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C233" w14:textId="77777777" w:rsidR="009D0302" w:rsidRPr="00E8254B" w:rsidRDefault="009D0302" w:rsidP="009D0302">
      <w:pPr>
        <w:rPr>
          <w:rFonts w:ascii="Arial Narrow" w:hAnsi="Arial Narrow" w:cs="Arial"/>
          <w:b/>
          <w:lang w:val="sr-Latn-RS"/>
        </w:rPr>
      </w:pPr>
      <w:proofErr w:type="spellStart"/>
      <w:r w:rsidRPr="00E8254B">
        <w:rPr>
          <w:rFonts w:ascii="Arial Narrow" w:hAnsi="Arial Narrow" w:cs="Arial"/>
          <w:b/>
        </w:rPr>
        <w:t>Број</w:t>
      </w:r>
      <w:proofErr w:type="spellEnd"/>
      <w:r w:rsidRPr="00E8254B">
        <w:rPr>
          <w:rFonts w:ascii="Arial Narrow" w:hAnsi="Arial Narrow" w:cs="Arial"/>
          <w:b/>
        </w:rPr>
        <w:t xml:space="preserve">: </w:t>
      </w:r>
    </w:p>
    <w:p w14:paraId="75007F7D" w14:textId="7454DF65" w:rsidR="009D0302" w:rsidRPr="00E8254B" w:rsidRDefault="009D0302" w:rsidP="009D0302">
      <w:pPr>
        <w:rPr>
          <w:rFonts w:ascii="Arial Narrow" w:hAnsi="Arial Narrow" w:cs="Arial"/>
          <w:b/>
          <w:lang w:val="sr-Latn-RS"/>
        </w:rPr>
      </w:pPr>
      <w:proofErr w:type="spellStart"/>
      <w:r w:rsidRPr="00E8254B">
        <w:rPr>
          <w:rFonts w:ascii="Arial Narrow" w:hAnsi="Arial Narrow" w:cs="Arial"/>
          <w:b/>
        </w:rPr>
        <w:t>Датум</w:t>
      </w:r>
      <w:proofErr w:type="spellEnd"/>
      <w:r w:rsidRPr="00E8254B">
        <w:rPr>
          <w:rFonts w:ascii="Arial Narrow" w:hAnsi="Arial Narrow" w:cs="Arial"/>
          <w:b/>
        </w:rPr>
        <w:t>:</w:t>
      </w:r>
      <w:r w:rsidRPr="00E8254B">
        <w:rPr>
          <w:rFonts w:ascii="Arial Narrow" w:hAnsi="Arial Narrow" w:cs="Arial"/>
          <w:b/>
          <w:lang w:val="sr-Latn-RS"/>
        </w:rPr>
        <w:t xml:space="preserve"> </w:t>
      </w:r>
    </w:p>
    <w:p w14:paraId="25B3F44E" w14:textId="77777777" w:rsidR="009D0302" w:rsidRPr="00E8254B" w:rsidRDefault="009D0302" w:rsidP="009D0302">
      <w:pPr>
        <w:rPr>
          <w:rFonts w:ascii="Arial Narrow" w:hAnsi="Arial Narrow" w:cs="Arial"/>
          <w:b/>
          <w:lang w:val="sr-Latn-CS"/>
        </w:rPr>
      </w:pPr>
    </w:p>
    <w:p w14:paraId="03B02B68" w14:textId="77777777" w:rsidR="009D0302" w:rsidRPr="00E2082D" w:rsidRDefault="009D0302" w:rsidP="009D0302">
      <w:pPr>
        <w:tabs>
          <w:tab w:val="left" w:pos="600"/>
        </w:tabs>
        <w:jc w:val="center"/>
        <w:outlineLvl w:val="0"/>
        <w:rPr>
          <w:rFonts w:ascii="Arial Narrow" w:hAnsi="Arial Narrow" w:cs="Arial"/>
          <w:b/>
          <w:lang w:val="sr-Latn-CS"/>
        </w:rPr>
      </w:pPr>
      <w:r w:rsidRPr="00E2082D">
        <w:rPr>
          <w:rFonts w:ascii="Arial Narrow" w:hAnsi="Arial Narrow" w:cs="Arial"/>
          <w:b/>
          <w:lang w:val="sr-Latn-CS"/>
        </w:rPr>
        <w:t xml:space="preserve">ПЛАН СПРОВОЂЕЊА ПОСТУПКА ИЗМЕНЕ И ДОПУНЕ АКТА О ПРОЦЕНИ РИЗИКА </w:t>
      </w:r>
    </w:p>
    <w:p w14:paraId="31A5B941" w14:textId="7F35B0E7" w:rsidR="009D0302" w:rsidRPr="00E2082D" w:rsidRDefault="009D0302" w:rsidP="009D0302">
      <w:pPr>
        <w:tabs>
          <w:tab w:val="left" w:pos="600"/>
        </w:tabs>
        <w:jc w:val="center"/>
        <w:outlineLvl w:val="0"/>
        <w:rPr>
          <w:rFonts w:ascii="Arial Narrow" w:hAnsi="Arial Narrow" w:cs="Arial"/>
          <w:b/>
          <w:lang w:val="sr-Latn-CS"/>
        </w:rPr>
      </w:pPr>
      <w:r w:rsidRPr="00E2082D">
        <w:rPr>
          <w:rFonts w:ascii="Arial Narrow" w:hAnsi="Arial Narrow" w:cs="Arial"/>
          <w:b/>
          <w:lang w:val="sr-Latn-CS"/>
        </w:rPr>
        <w:t xml:space="preserve">НА РАДНИМ МЕСТИМА И У РАДНОЈ ОКОЛИНИ </w:t>
      </w:r>
    </w:p>
    <w:p w14:paraId="49D0971D" w14:textId="77777777" w:rsidR="009D0302" w:rsidRPr="00E2082D" w:rsidRDefault="009D0302" w:rsidP="009D0302">
      <w:pPr>
        <w:tabs>
          <w:tab w:val="left" w:pos="600"/>
        </w:tabs>
        <w:jc w:val="center"/>
        <w:outlineLvl w:val="0"/>
        <w:rPr>
          <w:rFonts w:ascii="Arial Narrow" w:hAnsi="Arial Narrow" w:cs="Arial"/>
          <w:b/>
          <w:lang w:val="sr-Latn-CS"/>
        </w:rPr>
      </w:pPr>
    </w:p>
    <w:p w14:paraId="3DC0B2FA" w14:textId="77777777" w:rsidR="009D0302" w:rsidRPr="00E2082D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72"/>
          <w:rFonts w:ascii="Arial Narrow" w:hAnsi="Arial Narrow" w:cs="Arial"/>
          <w:sz w:val="22"/>
          <w:szCs w:val="22"/>
          <w:lang w:val="sr-Latn-CS"/>
        </w:rPr>
      </w:pPr>
      <w:proofErr w:type="spellStart"/>
      <w:r w:rsidRPr="00E8254B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>Правни</w:t>
      </w:r>
      <w:proofErr w:type="spellEnd"/>
      <w:r w:rsidRPr="00E8254B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 xml:space="preserve"> </w:t>
      </w:r>
      <w:proofErr w:type="spellStart"/>
      <w:r w:rsidRPr="00E8254B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>основ</w:t>
      </w:r>
      <w:proofErr w:type="spellEnd"/>
      <w:r w:rsidRPr="00E8254B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 xml:space="preserve"> </w:t>
      </w:r>
      <w:proofErr w:type="spellStart"/>
      <w:r w:rsidRPr="00E8254B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>за</w:t>
      </w:r>
      <w:proofErr w:type="spellEnd"/>
      <w:r w:rsidRPr="00E2082D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 xml:space="preserve"> </w:t>
      </w:r>
      <w:proofErr w:type="spellStart"/>
      <w:r w:rsidRPr="00E2082D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>измене</w:t>
      </w:r>
      <w:proofErr w:type="spellEnd"/>
      <w:r w:rsidRPr="00E2082D">
        <w:rPr>
          <w:rStyle w:val="FontStyle72"/>
          <w:rFonts w:ascii="Arial Narrow" w:hAnsi="Arial Narrow" w:cs="Arial"/>
          <w:b/>
          <w:sz w:val="22"/>
          <w:szCs w:val="22"/>
          <w:lang w:val="sr-Latn-CS"/>
        </w:rPr>
        <w:t xml:space="preserve"> и допуне Акта о процени ризика</w:t>
      </w:r>
    </w:p>
    <w:p w14:paraId="249EFBC9" w14:textId="77777777" w:rsidR="009D0302" w:rsidRPr="00E2082D" w:rsidRDefault="009D0302" w:rsidP="009D0302">
      <w:pPr>
        <w:numPr>
          <w:ilvl w:val="1"/>
          <w:numId w:val="1"/>
        </w:numPr>
        <w:spacing w:after="60" w:line="240" w:lineRule="auto"/>
        <w:ind w:left="1276" w:hanging="556"/>
        <w:jc w:val="both"/>
        <w:rPr>
          <w:rStyle w:val="FontStyle55"/>
          <w:rFonts w:ascii="Arial Narrow" w:hAnsi="Arial Narrow" w:cs="Arial"/>
          <w:sz w:val="22"/>
          <w:szCs w:val="22"/>
          <w:lang w:val="sr-Latn-CS"/>
        </w:rPr>
      </w:pP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Закон о безбедности и здрављу на раду (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„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Сл. 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гласник РС“, број 101/05 и 91/15);</w:t>
      </w:r>
    </w:p>
    <w:p w14:paraId="022E1521" w14:textId="75D406CC" w:rsidR="009D0302" w:rsidRDefault="009D0302" w:rsidP="009D0302">
      <w:pPr>
        <w:numPr>
          <w:ilvl w:val="1"/>
          <w:numId w:val="1"/>
        </w:numPr>
        <w:spacing w:after="60" w:line="240" w:lineRule="auto"/>
        <w:ind w:left="1276" w:hanging="556"/>
        <w:jc w:val="both"/>
        <w:rPr>
          <w:rStyle w:val="FontStyle55"/>
          <w:rFonts w:ascii="Arial Narrow" w:hAnsi="Arial Narrow" w:cs="Arial"/>
          <w:sz w:val="22"/>
          <w:szCs w:val="22"/>
          <w:lang w:val="sr-Latn-CS"/>
        </w:rPr>
      </w:pP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Правилник о начину и поступку процене ризика на радном месту и у радној околини („Сл.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гласник 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РС“, број 72/06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,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84/06,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30/10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и 102/15);</w:t>
      </w:r>
    </w:p>
    <w:p w14:paraId="6215B2AC" w14:textId="782D7004" w:rsidR="00BC332D" w:rsidRPr="00E2082D" w:rsidRDefault="00555BD5" w:rsidP="009D0302">
      <w:pPr>
        <w:numPr>
          <w:ilvl w:val="1"/>
          <w:numId w:val="1"/>
        </w:numPr>
        <w:spacing w:after="60" w:line="240" w:lineRule="auto"/>
        <w:ind w:left="1276" w:hanging="556"/>
        <w:jc w:val="both"/>
        <w:rPr>
          <w:rStyle w:val="FontStyle55"/>
          <w:rFonts w:ascii="Arial Narrow" w:hAnsi="Arial Narrow" w:cs="Arial"/>
          <w:sz w:val="22"/>
          <w:szCs w:val="22"/>
          <w:lang w:val="sr-Latn-CS"/>
        </w:rPr>
      </w:pP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Правилник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о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превентивним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мерама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за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безбедан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и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здрав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рад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за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спречавање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појаве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и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ширења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епидемије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заразне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болести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("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Сл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.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гласник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 xml:space="preserve"> РС", </w:t>
      </w:r>
      <w:proofErr w:type="spellStart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бр</w:t>
      </w:r>
      <w:proofErr w:type="spellEnd"/>
      <w:r w:rsidRPr="00555BD5">
        <w:rPr>
          <w:rStyle w:val="FontStyle55"/>
          <w:rFonts w:ascii="Arial Narrow" w:hAnsi="Arial Narrow" w:cs="Arial"/>
          <w:sz w:val="22"/>
          <w:szCs w:val="22"/>
          <w:lang w:val="sr-Latn-CS"/>
        </w:rPr>
        <w:t>. 94/2020)</w:t>
      </w:r>
    </w:p>
    <w:p w14:paraId="3CED54ED" w14:textId="77777777" w:rsidR="009D0302" w:rsidRPr="00E2082D" w:rsidRDefault="009D0302" w:rsidP="009D0302">
      <w:pPr>
        <w:numPr>
          <w:ilvl w:val="1"/>
          <w:numId w:val="1"/>
        </w:numPr>
        <w:spacing w:after="60" w:line="240" w:lineRule="auto"/>
        <w:ind w:left="1276" w:hanging="556"/>
        <w:jc w:val="both"/>
        <w:rPr>
          <w:rStyle w:val="FontStyle55"/>
          <w:rFonts w:ascii="Arial Narrow" w:hAnsi="Arial Narrow" w:cs="Arial"/>
          <w:sz w:val="22"/>
          <w:szCs w:val="22"/>
          <w:lang w:val="sr-Latn-CS"/>
        </w:rPr>
      </w:pP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Одлука о покретању поступка измене и допуне Акта о процени ризика б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рој ________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од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 __________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године.</w:t>
      </w:r>
    </w:p>
    <w:p w14:paraId="77DFDBF1" w14:textId="77777777" w:rsidR="009D0302" w:rsidRPr="00E2082D" w:rsidRDefault="009D0302" w:rsidP="009D0302">
      <w:pPr>
        <w:ind w:left="1440"/>
        <w:rPr>
          <w:rStyle w:val="FontStyle55"/>
          <w:rFonts w:ascii="Arial Narrow" w:hAnsi="Arial Narrow" w:cs="Arial"/>
          <w:sz w:val="22"/>
          <w:szCs w:val="22"/>
          <w:lang w:val="sr-Latn-CS"/>
        </w:rPr>
      </w:pPr>
    </w:p>
    <w:p w14:paraId="6205A735" w14:textId="77777777" w:rsidR="009D0302" w:rsidRPr="00E2082D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val="sr-Latn-CS"/>
        </w:rPr>
      </w:pPr>
      <w:r w:rsidRPr="00E2082D">
        <w:rPr>
          <w:rStyle w:val="FontStyle55"/>
          <w:rFonts w:ascii="Arial Narrow" w:hAnsi="Arial Narrow" w:cs="Arial"/>
          <w:b/>
          <w:sz w:val="22"/>
          <w:szCs w:val="22"/>
          <w:lang w:val="sr-Latn-CS"/>
        </w:rPr>
        <w:t>Организација и координација поступка спровођења измене и допуне процене ризика</w:t>
      </w:r>
    </w:p>
    <w:p w14:paraId="0DEC836F" w14:textId="77777777" w:rsidR="009D0302" w:rsidRPr="00E2082D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</w:pP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Поступак измене и допуне Акта о процени ризика спровешће се у складу са овим Планом тако што ће лице именовано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Одлуком о покретању поступка измене и допуне акта о процени ризика</w:t>
      </w:r>
      <w:r w:rsidRPr="00E208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спровести поступак процене ризика на начин који је утврђен позитивним прописима којима је уређена област безбедности и здравља на раду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.</w:t>
      </w:r>
    </w:p>
    <w:p w14:paraId="457AF15F" w14:textId="77777777" w:rsidR="009D0302" w:rsidRPr="00E2082D" w:rsidRDefault="009D0302" w:rsidP="009D0302">
      <w:pPr>
        <w:ind w:left="1440"/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</w:pPr>
    </w:p>
    <w:p w14:paraId="188A9E42" w14:textId="77777777" w:rsidR="009D0302" w:rsidRPr="00E2082D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val="sr-Latn-CS"/>
        </w:rPr>
      </w:pPr>
      <w:r w:rsidRPr="00E2082D">
        <w:rPr>
          <w:rStyle w:val="FontStyle55"/>
          <w:rFonts w:ascii="Arial Narrow" w:hAnsi="Arial Narrow" w:cs="Arial"/>
          <w:b/>
          <w:sz w:val="22"/>
          <w:szCs w:val="22"/>
          <w:lang w:val="sr-Latn-CS"/>
        </w:rPr>
        <w:t>Списак лица  за процењивање ризика (процењивачи ризика):</w:t>
      </w:r>
    </w:p>
    <w:p w14:paraId="18E60E2A" w14:textId="77777777" w:rsidR="009D0302" w:rsidRPr="00BC332D" w:rsidRDefault="009D0302" w:rsidP="009D0302">
      <w:pPr>
        <w:numPr>
          <w:ilvl w:val="1"/>
          <w:numId w:val="1"/>
        </w:numPr>
        <w:spacing w:after="60" w:line="240" w:lineRule="auto"/>
        <w:ind w:left="1276" w:hanging="556"/>
        <w:jc w:val="both"/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</w:pP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(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Име и Презиме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)</w:t>
      </w:r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, </w:t>
      </w:r>
      <w:proofErr w:type="spellStart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број</w:t>
      </w:r>
      <w:proofErr w:type="spellEnd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</w:t>
      </w:r>
      <w:proofErr w:type="spellStart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уверења</w:t>
      </w:r>
      <w:proofErr w:type="spellEnd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_______________</w:t>
      </w:r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</w:t>
      </w:r>
      <w:proofErr w:type="spellStart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од</w:t>
      </w:r>
      <w:proofErr w:type="spellEnd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__________</w:t>
      </w:r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 xml:space="preserve"> </w:t>
      </w:r>
      <w:proofErr w:type="spellStart"/>
      <w:r w:rsidRPr="00BC332D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године</w:t>
      </w:r>
      <w:proofErr w:type="spellEnd"/>
    </w:p>
    <w:p w14:paraId="4CBA1FF9" w14:textId="77777777" w:rsidR="009D0302" w:rsidRPr="00BC332D" w:rsidRDefault="009D0302" w:rsidP="009D0302">
      <w:pPr>
        <w:ind w:left="1276"/>
        <w:rPr>
          <w:rStyle w:val="FontStyle55"/>
          <w:rFonts w:ascii="Arial Narrow" w:hAnsi="Arial Narrow" w:cs="Arial"/>
          <w:sz w:val="22"/>
          <w:szCs w:val="22"/>
          <w:lang w:val="sr-Latn-CS"/>
        </w:rPr>
      </w:pPr>
    </w:p>
    <w:p w14:paraId="1B696E93" w14:textId="77777777" w:rsidR="009D0302" w:rsidRPr="00E8254B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Методе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вршење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процене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ризика</w:t>
      </w:r>
      <w:proofErr w:type="spellEnd"/>
    </w:p>
    <w:p w14:paraId="36C3AC15" w14:textId="77777777" w:rsidR="009D0302" w:rsidRPr="00E8254B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Поступак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спровешће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__________________</w:t>
      </w:r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метод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val="sr-Latn-CS" w:eastAsia="sr-Cyrl-CS"/>
        </w:rPr>
        <w:t>и.</w:t>
      </w:r>
    </w:p>
    <w:p w14:paraId="0BAD81B1" w14:textId="77777777" w:rsidR="009D0302" w:rsidRPr="00E8254B" w:rsidRDefault="009D0302" w:rsidP="009D0302">
      <w:pPr>
        <w:ind w:firstLine="720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1A551189" w14:textId="77777777" w:rsidR="009D0302" w:rsidRPr="00E8254B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Фазе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рокови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измене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допуне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процене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ризика</w:t>
      </w:r>
      <w:proofErr w:type="spellEnd"/>
    </w:p>
    <w:p w14:paraId="4C8E6B04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Фаза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припреме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:</w:t>
      </w:r>
    </w:p>
    <w:p w14:paraId="0EAC65C7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сагледавање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насталих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промена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значаја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06C9374C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прибављање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неопходне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документације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(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документација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која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односи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нову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систематизацију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места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др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),</w:t>
      </w:r>
    </w:p>
    <w:p w14:paraId="705B1455" w14:textId="77777777" w:rsidR="009D0302" w:rsidRPr="00E8254B" w:rsidRDefault="009D0302" w:rsidP="009D0302">
      <w:pPr>
        <w:numPr>
          <w:ilvl w:val="2"/>
          <w:numId w:val="1"/>
        </w:numPr>
        <w:spacing w:after="12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упознавање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организационих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целина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покретању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поступка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7127E3C8" w14:textId="77777777" w:rsidR="009D0302" w:rsidRPr="00E8254B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реализацију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: 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2</w:t>
      </w:r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датума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одобрења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плана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225A66DF" w14:textId="77777777" w:rsidR="009D0302" w:rsidRPr="00E8254B" w:rsidRDefault="009D0302" w:rsidP="009D0302">
      <w:pPr>
        <w:ind w:left="1440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01292C31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:</w:t>
      </w:r>
    </w:p>
    <w:p w14:paraId="2391099A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упоређивање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претходне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важеће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организације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систематизације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места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0E2A1C76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lastRenderedPageBreak/>
        <w:t>утврђивање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места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којима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је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потребно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спровести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поступак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00928CBC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снимање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стања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безбедности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здравља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радним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местима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у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циљу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препознавања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идентификовања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опасности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штетности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112DCA6D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организација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прегледа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средстава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испитивања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услова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средине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(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потреби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),</w:t>
      </w:r>
    </w:p>
    <w:p w14:paraId="24BB6352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прикупљање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осталих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неопходних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података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43DE1276" w14:textId="77777777" w:rsidR="009D0302" w:rsidRPr="00E8254B" w:rsidRDefault="009D0302" w:rsidP="009D0302">
      <w:pPr>
        <w:numPr>
          <w:ilvl w:val="2"/>
          <w:numId w:val="1"/>
        </w:numPr>
        <w:spacing w:after="12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израчунавање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39771242" w14:textId="77777777" w:rsidR="009D0302" w:rsidRPr="00E8254B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реализацију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: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eastAsia="sr-Cyrl-CS"/>
        </w:rPr>
        <w:t xml:space="preserve"> 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2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истека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претходне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фазе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28043C34" w14:textId="77777777" w:rsidR="009D0302" w:rsidRPr="00E8254B" w:rsidRDefault="009D0302" w:rsidP="009D0302">
      <w:pPr>
        <w:ind w:left="1418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458662A5" w14:textId="77777777" w:rsidR="009D0302" w:rsidRPr="00E8254B" w:rsidRDefault="009D0302" w:rsidP="009D0302">
      <w:pPr>
        <w:numPr>
          <w:ilvl w:val="1"/>
          <w:numId w:val="1"/>
        </w:numPr>
        <w:spacing w:after="12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Техничка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обрада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израда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предлога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.</w:t>
      </w:r>
    </w:p>
    <w:p w14:paraId="4F831FEB" w14:textId="77777777" w:rsidR="009D0302" w:rsidRPr="00E8254B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реализацију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: 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1</w:t>
      </w:r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истека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претходне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фазе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746C5B40" w14:textId="77777777" w:rsidR="009D0302" w:rsidRPr="00E8254B" w:rsidRDefault="009D0302" w:rsidP="009D0302">
      <w:pPr>
        <w:ind w:left="1418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7BF5A121" w14:textId="77777777" w:rsidR="009D0302" w:rsidRPr="00E8254B" w:rsidRDefault="009D0302" w:rsidP="009D0302">
      <w:pPr>
        <w:numPr>
          <w:ilvl w:val="1"/>
          <w:numId w:val="1"/>
        </w:numPr>
        <w:spacing w:after="12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Усаглашавање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усвајање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предлога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:</w:t>
      </w:r>
    </w:p>
    <w:p w14:paraId="19336AFF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презентовање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усаглашавање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предлога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места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свим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субјектима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који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значаја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област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безбедности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здравља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649C83CA" w14:textId="0D4E3C52" w:rsidR="009D0302" w:rsidRPr="00E8254B" w:rsidRDefault="009D0302" w:rsidP="009D0302">
      <w:pPr>
        <w:numPr>
          <w:ilvl w:val="2"/>
          <w:numId w:val="1"/>
        </w:numPr>
        <w:spacing w:after="12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усвајање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proofErr w:type="gram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стране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 </w:t>
      </w:r>
      <w:r w:rsidR="00F63A4B"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начелника</w:t>
      </w:r>
      <w:proofErr w:type="gramEnd"/>
      <w:r w:rsidR="00F63A4B"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 Г</w:t>
      </w:r>
      <w:r w:rsidR="003A6068"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радске/Општинске управе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eastAsia="sr-Cyrl-CS"/>
        </w:rPr>
        <w:t>.</w:t>
      </w:r>
    </w:p>
    <w:p w14:paraId="6378BD57" w14:textId="77777777" w:rsidR="009D0302" w:rsidRPr="00E8254B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реализацију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: 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1</w:t>
      </w:r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истека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претходне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фазе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2A048E18" w14:textId="77777777" w:rsidR="009D0302" w:rsidRPr="00E8254B" w:rsidRDefault="009D0302" w:rsidP="009D0302">
      <w:pPr>
        <w:ind w:left="1418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0BCC003F" w14:textId="77777777" w:rsidR="009D0302" w:rsidRPr="00E8254B" w:rsidRDefault="009D0302" w:rsidP="009D0302">
      <w:pPr>
        <w:numPr>
          <w:ilvl w:val="1"/>
          <w:numId w:val="1"/>
        </w:numPr>
        <w:spacing w:after="12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Објављивање измене и допуне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:</w:t>
      </w:r>
    </w:p>
    <w:p w14:paraId="2C3215FA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упознавање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лица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безбедност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здравље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изменама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допунама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начином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имплементацију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истог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1881EE4A" w14:textId="77777777" w:rsidR="009D0302" w:rsidRPr="00E8254B" w:rsidRDefault="009D0302" w:rsidP="009D0302">
      <w:pPr>
        <w:numPr>
          <w:ilvl w:val="2"/>
          <w:numId w:val="1"/>
        </w:numPr>
        <w:spacing w:after="12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објављивање измене и допуне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4B9F57E3" w14:textId="77777777" w:rsidR="009D0302" w:rsidRPr="00E8254B" w:rsidRDefault="009D0302" w:rsidP="00066637">
      <w:pPr>
        <w:ind w:left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Рок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реализацију</w:t>
      </w:r>
      <w:proofErr w:type="spellEnd"/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eastAsia="sr-Cyrl-CS"/>
        </w:rPr>
        <w:t xml:space="preserve">: </w:t>
      </w:r>
      <w:r w:rsidRPr="00E8254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>1</w:t>
      </w:r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дан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датума доношења Одлуке о измени и допуни Акта о процени ризика.</w:t>
      </w:r>
    </w:p>
    <w:p w14:paraId="3AFB727C" w14:textId="77777777" w:rsidR="009D0302" w:rsidRPr="00E8254B" w:rsidRDefault="009D0302" w:rsidP="009D0302">
      <w:pPr>
        <w:ind w:left="1080" w:firstLine="360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5B63E2C6" w14:textId="77777777" w:rsidR="009D0302" w:rsidRPr="00E8254B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Начин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прикупљања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документације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потребне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измену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допуну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процене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ризика</w:t>
      </w:r>
      <w:proofErr w:type="spellEnd"/>
    </w:p>
    <w:p w14:paraId="21FFBD11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>у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вид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у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документацију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која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односи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унутрашњу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,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микро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val="sr-Cyrl-RS" w:eastAsia="sr-Cyrl-CS"/>
        </w:rPr>
        <w:t xml:space="preserve"> о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рганизациону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структуру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систематизацију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радних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места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6B0507AB" w14:textId="77777777" w:rsidR="009D0302" w:rsidRPr="00E8254B" w:rsidRDefault="009D0302" w:rsidP="009D0302">
      <w:pPr>
        <w:numPr>
          <w:ilvl w:val="1"/>
          <w:numId w:val="1"/>
        </w:numPr>
        <w:spacing w:after="120" w:line="240" w:lineRule="auto"/>
        <w:ind w:hanging="556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увид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у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документацију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коју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поседују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лица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безбедност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здравље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односно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организационе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целине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,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то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:</w:t>
      </w:r>
    </w:p>
    <w:p w14:paraId="3B042ACD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упутства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безбедан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одржавање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29EAC1BB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стручни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налази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2E16F2CF" w14:textId="77777777" w:rsidR="009D0302" w:rsidRPr="00E8254B" w:rsidRDefault="009D0302" w:rsidP="009D0302">
      <w:pPr>
        <w:numPr>
          <w:ilvl w:val="2"/>
          <w:numId w:val="1"/>
        </w:numPr>
        <w:spacing w:after="6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евиденције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области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безбедности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здравља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раду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416DBACD" w14:textId="77777777" w:rsidR="009D0302" w:rsidRPr="00E8254B" w:rsidRDefault="009D0302" w:rsidP="009D0302">
      <w:pPr>
        <w:numPr>
          <w:ilvl w:val="2"/>
          <w:numId w:val="1"/>
        </w:numPr>
        <w:spacing w:after="0" w:line="240" w:lineRule="auto"/>
        <w:ind w:left="2127" w:hanging="709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решења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инспекцијских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органа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др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29A42EE1" w14:textId="77777777" w:rsidR="009D0302" w:rsidRPr="00E8254B" w:rsidRDefault="009D0302" w:rsidP="009D0302">
      <w:pPr>
        <w:ind w:left="2127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1AA73081" w14:textId="77777777" w:rsidR="009D0302" w:rsidRPr="00E8254B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</w:pPr>
      <w:r w:rsidRPr="00E8254B">
        <w:rPr>
          <w:rStyle w:val="FontStyle55"/>
          <w:rFonts w:ascii="Arial Narrow" w:hAnsi="Arial Narrow" w:cs="Arial"/>
          <w:b/>
          <w:sz w:val="22"/>
          <w:szCs w:val="22"/>
          <w:lang w:val="sr-Cyrl-RS" w:eastAsia="sr-Cyrl-CS"/>
        </w:rPr>
        <w:t xml:space="preserve">Начин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информисања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процењивача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ризика</w:t>
      </w:r>
      <w:proofErr w:type="spellEnd"/>
    </w:p>
    <w:p w14:paraId="1AFC7246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разговор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61B89DC0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писаним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путем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0288C30B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телефоном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53AF2CE0" w14:textId="77777777" w:rsidR="009D0302" w:rsidRPr="00E8254B" w:rsidRDefault="009D0302" w:rsidP="009D0302">
      <w:pPr>
        <w:numPr>
          <w:ilvl w:val="1"/>
          <w:numId w:val="1"/>
        </w:numPr>
        <w:spacing w:after="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електронским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путем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(ИТ)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др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025969D8" w14:textId="77777777" w:rsidR="009D0302" w:rsidRPr="00E8254B" w:rsidRDefault="009D0302" w:rsidP="009D0302">
      <w:pPr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3B3E2D21" w14:textId="77777777" w:rsidR="009D0302" w:rsidRPr="00E8254B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lastRenderedPageBreak/>
        <w:t>Координација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између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процењивача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ризика</w:t>
      </w:r>
      <w:proofErr w:type="spellEnd"/>
    </w:p>
    <w:p w14:paraId="5B562487" w14:textId="77777777" w:rsidR="009D0302" w:rsidRPr="00E8254B" w:rsidRDefault="009D0302" w:rsidP="009D0302">
      <w:pPr>
        <w:pStyle w:val="ListParagrap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12C44236" w14:textId="77777777" w:rsidR="009D0302" w:rsidRPr="00E2082D" w:rsidRDefault="009D0302" w:rsidP="009D0302">
      <w:pPr>
        <w:numPr>
          <w:ilvl w:val="0"/>
          <w:numId w:val="1"/>
        </w:numPr>
        <w:spacing w:after="120" w:line="240" w:lineRule="auto"/>
        <w:jc w:val="both"/>
        <w:rPr>
          <w:rStyle w:val="FontStyle55"/>
          <w:rFonts w:ascii="Arial Narrow" w:hAnsi="Arial Narrow" w:cs="Arial"/>
          <w:b/>
          <w:sz w:val="22"/>
          <w:szCs w:val="22"/>
          <w:lang w:val="sr-Latn-CS" w:eastAsia="sr-Cyrl-CS"/>
        </w:rPr>
      </w:pPr>
      <w:r w:rsidRPr="00E2082D">
        <w:rPr>
          <w:rStyle w:val="FontStyle55"/>
          <w:rFonts w:ascii="Arial Narrow" w:hAnsi="Arial Narrow" w:cs="Arial"/>
          <w:b/>
          <w:sz w:val="22"/>
          <w:szCs w:val="22"/>
          <w:lang w:val="sr-Latn-CS" w:eastAsia="sr-Cyrl-CS"/>
        </w:rPr>
        <w:t>Начин прибављања информација за измену и допуну процене ризика од запослених</w:t>
      </w:r>
    </w:p>
    <w:p w14:paraId="0E2CCC11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разговор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679D4F5C" w14:textId="77777777" w:rsidR="009D0302" w:rsidRPr="00E8254B" w:rsidRDefault="009D0302" w:rsidP="009D0302">
      <w:pPr>
        <w:numPr>
          <w:ilvl w:val="1"/>
          <w:numId w:val="1"/>
        </w:numPr>
        <w:spacing w:after="6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анкета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,</w:t>
      </w:r>
    </w:p>
    <w:p w14:paraId="18FA7C8D" w14:textId="77777777" w:rsidR="009D0302" w:rsidRPr="00E8254B" w:rsidRDefault="009D0302" w:rsidP="009D0302">
      <w:pPr>
        <w:numPr>
          <w:ilvl w:val="1"/>
          <w:numId w:val="1"/>
        </w:numPr>
        <w:spacing w:after="0" w:line="240" w:lineRule="auto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непосредан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увид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у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процес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рада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5C88F7ED" w14:textId="77777777" w:rsidR="009D0302" w:rsidRPr="00E8254B" w:rsidRDefault="009D0302" w:rsidP="009D0302">
      <w:pPr>
        <w:ind w:left="1440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0D9C1C9D" w14:textId="210A178E" w:rsidR="009D0302" w:rsidRDefault="009D0302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План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сачинило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1447DB">
        <w:rPr>
          <w:rStyle w:val="FontStyle55"/>
          <w:rFonts w:ascii="Arial Narrow" w:hAnsi="Arial Narrow" w:cs="Arial"/>
          <w:b/>
          <w:bCs/>
          <w:color w:val="FF0000"/>
          <w:sz w:val="22"/>
          <w:szCs w:val="22"/>
          <w:lang w:eastAsia="sr-Cyrl-CS"/>
        </w:rPr>
        <w:t>стручно</w:t>
      </w:r>
      <w:proofErr w:type="spellEnd"/>
      <w:r w:rsidRPr="001447DB">
        <w:rPr>
          <w:rStyle w:val="FontStyle55"/>
          <w:rFonts w:ascii="Arial Narrow" w:hAnsi="Arial Narrow" w:cs="Arial"/>
          <w:b/>
          <w:bCs/>
          <w:color w:val="FF0000"/>
          <w:sz w:val="22"/>
          <w:szCs w:val="22"/>
          <w:lang w:eastAsia="sr-Cyrl-CS"/>
        </w:rPr>
        <w:t xml:space="preserve"> </w:t>
      </w:r>
      <w:proofErr w:type="spellStart"/>
      <w:r w:rsidRPr="001447DB">
        <w:rPr>
          <w:rStyle w:val="FontStyle55"/>
          <w:rFonts w:ascii="Arial Narrow" w:hAnsi="Arial Narrow" w:cs="Arial"/>
          <w:b/>
          <w:bCs/>
          <w:color w:val="FF0000"/>
          <w:sz w:val="22"/>
          <w:szCs w:val="22"/>
          <w:lang w:eastAsia="sr-Cyrl-CS"/>
        </w:rPr>
        <w:t>лице</w:t>
      </w:r>
      <w:proofErr w:type="spellEnd"/>
      <w:r w:rsidR="001447DB" w:rsidRPr="001447DB">
        <w:rPr>
          <w:rStyle w:val="FontStyle55"/>
          <w:rFonts w:ascii="Arial Narrow" w:hAnsi="Arial Narrow" w:cs="Arial"/>
          <w:b/>
          <w:bCs/>
          <w:color w:val="FF0000"/>
          <w:sz w:val="22"/>
          <w:szCs w:val="22"/>
          <w:lang w:val="sr-Cyrl-RS" w:eastAsia="sr-Cyrl-CS"/>
        </w:rPr>
        <w:t>/стручни тим</w:t>
      </w:r>
      <w:r w:rsidRPr="001447DB">
        <w:rPr>
          <w:rStyle w:val="FontStyle55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за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спровођење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поступка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измене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и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допуне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Акта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о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процени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ризика</w:t>
      </w:r>
      <w:proofErr w:type="spellEnd"/>
      <w:r w:rsidRPr="00E8254B">
        <w:rPr>
          <w:rStyle w:val="FontStyle55"/>
          <w:rFonts w:ascii="Arial Narrow" w:hAnsi="Arial Narrow" w:cs="Arial"/>
          <w:sz w:val="22"/>
          <w:szCs w:val="22"/>
          <w:lang w:eastAsia="sr-Cyrl-CS"/>
        </w:rPr>
        <w:t>.</w:t>
      </w:r>
    </w:p>
    <w:p w14:paraId="5F657BD5" w14:textId="77777777" w:rsidR="00DC6EF7" w:rsidRPr="00E8254B" w:rsidRDefault="00DC6EF7" w:rsidP="00066637">
      <w:pPr>
        <w:ind w:firstLine="720"/>
        <w:jc w:val="both"/>
        <w:rPr>
          <w:rStyle w:val="FontStyle55"/>
          <w:rFonts w:ascii="Arial Narrow" w:hAnsi="Arial Narrow" w:cs="Arial"/>
          <w:sz w:val="22"/>
          <w:szCs w:val="22"/>
          <w:lang w:eastAsia="sr-Cyrl-CS"/>
        </w:rPr>
      </w:pPr>
    </w:p>
    <w:p w14:paraId="39025A86" w14:textId="34568C85" w:rsidR="009D0302" w:rsidRPr="00DC6EF7" w:rsidRDefault="00DC6EF7" w:rsidP="00DC6EF7">
      <w:pPr>
        <w:spacing w:after="120"/>
        <w:ind w:left="360"/>
        <w:jc w:val="right"/>
        <w:rPr>
          <w:rStyle w:val="FontStyle55"/>
          <w:rFonts w:ascii="Arial Narrow" w:hAnsi="Arial Narrow" w:cs="Arial"/>
          <w:b/>
          <w:bCs/>
          <w:sz w:val="22"/>
          <w:szCs w:val="22"/>
          <w:lang w:eastAsia="sr-Cyrl-CS"/>
        </w:rPr>
      </w:pPr>
      <w:r w:rsidRPr="00DC6EF7">
        <w:rPr>
          <w:rStyle w:val="FontStyle11"/>
          <w:rFonts w:ascii="Arial Narrow" w:hAnsi="Arial Narrow" w:cs="Arial"/>
          <w:b/>
          <w:bCs/>
          <w:color w:val="FF0000"/>
          <w:sz w:val="22"/>
          <w:szCs w:val="22"/>
          <w:lang w:val="sr-Cyrl-RS" w:eastAsia="sr-Cyrl-CS"/>
        </w:rPr>
        <w:t>С</w:t>
      </w:r>
      <w:r w:rsidR="00F63A4B" w:rsidRPr="00DC6EF7">
        <w:rPr>
          <w:rStyle w:val="FontStyle11"/>
          <w:rFonts w:ascii="Arial Narrow" w:hAnsi="Arial Narrow" w:cs="Arial"/>
          <w:b/>
          <w:bCs/>
          <w:color w:val="FF0000"/>
          <w:sz w:val="22"/>
          <w:szCs w:val="22"/>
          <w:lang w:val="sr-Cyrl-RS" w:eastAsia="sr-Cyrl-CS"/>
        </w:rPr>
        <w:t>тручно</w:t>
      </w:r>
      <w:r w:rsidR="00F63A4B" w:rsidRPr="00DC6EF7">
        <w:rPr>
          <w:rStyle w:val="FontStyle11"/>
          <w:rFonts w:ascii="Arial Narrow" w:hAnsi="Arial Narrow" w:cs="Arial"/>
          <w:b/>
          <w:bCs/>
          <w:color w:val="000000"/>
          <w:sz w:val="22"/>
          <w:szCs w:val="22"/>
          <w:lang w:val="sr-Cyrl-RS" w:eastAsia="sr-Cyrl-CS"/>
        </w:rPr>
        <w:t xml:space="preserve"> </w:t>
      </w:r>
      <w:r w:rsidR="00F63A4B" w:rsidRPr="00DC6EF7">
        <w:rPr>
          <w:rStyle w:val="FontStyle11"/>
          <w:rFonts w:ascii="Arial Narrow" w:hAnsi="Arial Narrow" w:cs="Arial"/>
          <w:b/>
          <w:bCs/>
          <w:color w:val="FF0000"/>
          <w:sz w:val="22"/>
          <w:szCs w:val="22"/>
          <w:lang w:val="sr-Cyrl-RS" w:eastAsia="sr-Cyrl-CS"/>
        </w:rPr>
        <w:t>лице/</w:t>
      </w:r>
      <w:r w:rsidRPr="00DC6EF7">
        <w:rPr>
          <w:rStyle w:val="FontStyle11"/>
          <w:rFonts w:ascii="Arial Narrow" w:hAnsi="Arial Narrow" w:cs="Arial"/>
          <w:b/>
          <w:bCs/>
          <w:color w:val="FF0000"/>
          <w:sz w:val="22"/>
          <w:szCs w:val="22"/>
          <w:lang w:val="sr-Cyrl-RS" w:eastAsia="sr-Cyrl-CS"/>
        </w:rPr>
        <w:t>С</w:t>
      </w:r>
      <w:r w:rsidR="00F63A4B" w:rsidRPr="00DC6EF7">
        <w:rPr>
          <w:rStyle w:val="FontStyle11"/>
          <w:rFonts w:ascii="Arial Narrow" w:hAnsi="Arial Narrow" w:cs="Arial"/>
          <w:b/>
          <w:bCs/>
          <w:color w:val="FF0000"/>
          <w:sz w:val="22"/>
          <w:szCs w:val="22"/>
          <w:lang w:val="sr-Cyrl-RS" w:eastAsia="sr-Cyrl-CS"/>
        </w:rPr>
        <w:t>тручни тим</w:t>
      </w:r>
      <w:r w:rsidR="009D0302" w:rsidRPr="00DC6EF7">
        <w:rPr>
          <w:rStyle w:val="FontStyle55"/>
          <w:rFonts w:ascii="Arial Narrow" w:hAnsi="Arial Narrow" w:cs="Arial"/>
          <w:b/>
          <w:bCs/>
          <w:sz w:val="22"/>
          <w:szCs w:val="22"/>
          <w:lang w:eastAsia="sr-Cyrl-CS"/>
        </w:rPr>
        <w:t>:</w:t>
      </w:r>
    </w:p>
    <w:p w14:paraId="7759A67A" w14:textId="77777777" w:rsidR="00DC6EF7" w:rsidRPr="00E8254B" w:rsidRDefault="00DC6EF7" w:rsidP="00DC6EF7">
      <w:pPr>
        <w:spacing w:after="120"/>
        <w:ind w:left="360"/>
        <w:jc w:val="right"/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</w:pPr>
    </w:p>
    <w:p w14:paraId="02A5F938" w14:textId="77777777" w:rsidR="00DC6EF7" w:rsidRDefault="00DC6EF7" w:rsidP="00DC6EF7">
      <w:pPr>
        <w:jc w:val="right"/>
      </w:pPr>
      <w:r>
        <w:rPr>
          <w:rFonts w:ascii="Arial Narrow" w:hAnsi="Arial Narrow" w:cs="Arial"/>
          <w:b/>
          <w:color w:val="000000"/>
          <w:lang w:val="sr-Latn-RS" w:eastAsia="sr-Cyrl-CS"/>
        </w:rPr>
        <w:t>_______________________</w:t>
      </w:r>
    </w:p>
    <w:p w14:paraId="1E2BE010" w14:textId="7534B8E4" w:rsidR="00DC6EF7" w:rsidRPr="00DC6EF7" w:rsidRDefault="00DC6EF7" w:rsidP="00DC6EF7">
      <w:pPr>
        <w:spacing w:before="120"/>
        <w:ind w:left="360"/>
        <w:jc w:val="right"/>
        <w:rPr>
          <w:rFonts w:ascii="Arial Narrow" w:hAnsi="Arial Narrow" w:cs="Arial"/>
          <w:b/>
          <w:color w:val="000000"/>
          <w:lang w:eastAsia="sr-Cyrl-CS"/>
        </w:rPr>
      </w:pPr>
    </w:p>
    <w:p w14:paraId="7D209238" w14:textId="77777777" w:rsidR="009D0302" w:rsidRPr="00E8254B" w:rsidRDefault="009D0302" w:rsidP="009D0302">
      <w:pPr>
        <w:ind w:left="6480"/>
        <w:jc w:val="center"/>
        <w:rPr>
          <w:rFonts w:ascii="Arial Narrow" w:hAnsi="Arial Narrow" w:cs="Arial"/>
          <w:b/>
          <w:lang w:val="sr-Latn-RS"/>
        </w:rPr>
      </w:pP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План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 xml:space="preserve"> </w:t>
      </w:r>
      <w:proofErr w:type="spellStart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одобрио</w:t>
      </w:r>
      <w:proofErr w:type="spellEnd"/>
      <w:r w:rsidRPr="00E8254B">
        <w:rPr>
          <w:rStyle w:val="FontStyle55"/>
          <w:rFonts w:ascii="Arial Narrow" w:hAnsi="Arial Narrow" w:cs="Arial"/>
          <w:b/>
          <w:sz w:val="22"/>
          <w:szCs w:val="22"/>
          <w:lang w:eastAsia="sr-Cyrl-CS"/>
        </w:rPr>
        <w:t>:</w:t>
      </w:r>
    </w:p>
    <w:p w14:paraId="659673B7" w14:textId="77777777" w:rsidR="009D0302" w:rsidRPr="00E8254B" w:rsidRDefault="009D0302" w:rsidP="009D0302">
      <w:pPr>
        <w:ind w:left="6480"/>
        <w:jc w:val="both"/>
        <w:rPr>
          <w:rFonts w:ascii="Arial Narrow" w:hAnsi="Arial Narrow" w:cs="Arial"/>
          <w:b/>
          <w:color w:val="FF0000"/>
          <w:lang w:val="sr-Cyrl-RS"/>
        </w:rPr>
      </w:pPr>
      <w:r w:rsidRPr="00E8254B">
        <w:rPr>
          <w:rFonts w:ascii="Arial Narrow" w:hAnsi="Arial Narrow" w:cs="Arial"/>
          <w:b/>
          <w:lang w:val="sr-Cyrl-RS"/>
        </w:rPr>
        <w:t xml:space="preserve">                    </w:t>
      </w:r>
      <w:r w:rsidRPr="00E8254B">
        <w:rPr>
          <w:rFonts w:ascii="Arial Narrow" w:hAnsi="Arial Narrow" w:cs="Arial"/>
          <w:b/>
          <w:color w:val="FF0000"/>
          <w:lang w:val="sr-Cyrl-RS"/>
        </w:rPr>
        <w:t>Начелник Градске/Општинске управе</w:t>
      </w:r>
      <w:r w:rsidRPr="00E8254B">
        <w:rPr>
          <w:rFonts w:ascii="Arial Narrow" w:hAnsi="Arial Narrow" w:cs="Arial"/>
          <w:b/>
          <w:lang w:val="sr-Cyrl-RS"/>
        </w:rPr>
        <w:t xml:space="preserve"> </w:t>
      </w:r>
    </w:p>
    <w:p w14:paraId="57E2199B" w14:textId="77777777" w:rsidR="009D0302" w:rsidRPr="00E8254B" w:rsidRDefault="009D0302" w:rsidP="009D0302">
      <w:pPr>
        <w:jc w:val="right"/>
        <w:rPr>
          <w:rFonts w:ascii="Arial Narrow" w:hAnsi="Arial Narrow" w:cs="Arial"/>
          <w:b/>
          <w:lang w:val="sr-Latn-RS"/>
        </w:rPr>
      </w:pPr>
      <w:r w:rsidRPr="00E8254B">
        <w:rPr>
          <w:rFonts w:ascii="Arial Narrow" w:hAnsi="Arial Narrow" w:cs="Arial"/>
          <w:b/>
        </w:rPr>
        <w:t>__________</w:t>
      </w:r>
      <w:r w:rsidRPr="00E8254B">
        <w:rPr>
          <w:rFonts w:ascii="Arial Narrow" w:hAnsi="Arial Narrow" w:cs="Arial"/>
          <w:b/>
          <w:lang w:val="sr-Latn-RS"/>
        </w:rPr>
        <w:t>________________</w:t>
      </w:r>
    </w:p>
    <w:p w14:paraId="796E1F28" w14:textId="77777777" w:rsidR="00E32895" w:rsidRPr="00E8254B" w:rsidRDefault="00E32895">
      <w:pPr>
        <w:rPr>
          <w:rFonts w:ascii="Arial Narrow" w:hAnsi="Arial Narrow"/>
        </w:rPr>
      </w:pPr>
    </w:p>
    <w:sectPr w:rsidR="00E32895" w:rsidRPr="00E82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82FC0" w14:textId="77777777" w:rsidR="00DA6987" w:rsidRDefault="00DA6987" w:rsidP="00F63A4B">
      <w:pPr>
        <w:spacing w:after="0" w:line="240" w:lineRule="auto"/>
      </w:pPr>
      <w:r>
        <w:separator/>
      </w:r>
    </w:p>
  </w:endnote>
  <w:endnote w:type="continuationSeparator" w:id="0">
    <w:p w14:paraId="2E279C03" w14:textId="77777777" w:rsidR="00DA6987" w:rsidRDefault="00DA6987" w:rsidP="00F6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3CF3F" w14:textId="77777777" w:rsidR="00F63A4B" w:rsidRDefault="00F6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11965" w14:textId="77777777" w:rsidR="00F63A4B" w:rsidRDefault="00F63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FCC1" w14:textId="77777777" w:rsidR="00F63A4B" w:rsidRDefault="00F6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9E9F6" w14:textId="77777777" w:rsidR="00DA6987" w:rsidRDefault="00DA6987" w:rsidP="00F63A4B">
      <w:pPr>
        <w:spacing w:after="0" w:line="240" w:lineRule="auto"/>
      </w:pPr>
      <w:r>
        <w:separator/>
      </w:r>
    </w:p>
  </w:footnote>
  <w:footnote w:type="continuationSeparator" w:id="0">
    <w:p w14:paraId="5843584F" w14:textId="77777777" w:rsidR="00DA6987" w:rsidRDefault="00DA6987" w:rsidP="00F6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35895" w14:textId="77777777" w:rsidR="00F63A4B" w:rsidRDefault="00F6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671E2" w14:textId="77777777" w:rsidR="00F63A4B" w:rsidRDefault="00F63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CAFE9" w14:textId="77777777" w:rsidR="00F63A4B" w:rsidRDefault="00F63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1328F"/>
    <w:multiLevelType w:val="multilevel"/>
    <w:tmpl w:val="EB501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91"/>
    <w:rsid w:val="00066637"/>
    <w:rsid w:val="001447DB"/>
    <w:rsid w:val="002468FE"/>
    <w:rsid w:val="003A6068"/>
    <w:rsid w:val="00555BD5"/>
    <w:rsid w:val="005B768C"/>
    <w:rsid w:val="00615FDC"/>
    <w:rsid w:val="00653DA2"/>
    <w:rsid w:val="006E7E6D"/>
    <w:rsid w:val="009D0302"/>
    <w:rsid w:val="00BC332D"/>
    <w:rsid w:val="00DA6987"/>
    <w:rsid w:val="00DC6EF7"/>
    <w:rsid w:val="00E2082D"/>
    <w:rsid w:val="00E32895"/>
    <w:rsid w:val="00E4560C"/>
    <w:rsid w:val="00E8254B"/>
    <w:rsid w:val="00E90A61"/>
    <w:rsid w:val="00EE5063"/>
    <w:rsid w:val="00F63A4B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E07F"/>
  <w15:chartTrackingRefBased/>
  <w15:docId w15:val="{3DF38541-623C-47DC-B967-5C11632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9D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rsid w:val="009D0302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9D0302"/>
    <w:pPr>
      <w:spacing w:after="0" w:line="240" w:lineRule="auto"/>
      <w:ind w:left="720"/>
    </w:pPr>
    <w:rPr>
      <w:rFonts w:ascii="Calibri" w:eastAsia="Calibri" w:hAnsi="Calibri" w:cs="Times New Roman"/>
      <w:lang w:val="sr-Latn-CS"/>
    </w:rPr>
  </w:style>
  <w:style w:type="character" w:customStyle="1" w:styleId="FontStyle55">
    <w:name w:val="Font Style55"/>
    <w:rsid w:val="009D030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2">
    <w:name w:val="Font Style72"/>
    <w:rsid w:val="009D0302"/>
    <w:rPr>
      <w:rFonts w:ascii="Franklin Gothic Demi Cond" w:hAnsi="Franklin Gothic Demi Cond" w:cs="Franklin Gothic Demi Cond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3A4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B"/>
  </w:style>
  <w:style w:type="paragraph" w:styleId="Footer">
    <w:name w:val="footer"/>
    <w:basedOn w:val="Normal"/>
    <w:link w:val="FooterChar"/>
    <w:uiPriority w:val="99"/>
    <w:unhideWhenUsed/>
    <w:rsid w:val="00F63A4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B"/>
  </w:style>
  <w:style w:type="character" w:styleId="CommentReference">
    <w:name w:val="annotation reference"/>
    <w:basedOn w:val="DefaultParagraphFont"/>
    <w:uiPriority w:val="99"/>
    <w:semiHidden/>
    <w:unhideWhenUsed/>
    <w:rsid w:val="00615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Maksimovic</dc:creator>
  <cp:keywords>Klasifikacija: NEKLASIFIKOVANO</cp:keywords>
  <dc:description/>
  <cp:lastModifiedBy>Milos Mucok</cp:lastModifiedBy>
  <cp:revision>16</cp:revision>
  <dcterms:created xsi:type="dcterms:W3CDTF">2020-07-14T11:26:00Z</dcterms:created>
  <dcterms:modified xsi:type="dcterms:W3CDTF">2020-08-04T06:50:00Z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bf8e4a3c-b597-4c61-baa5-6e2e57f75472</vt:lpwstr>
  </property>
  <property fmtid="{D5CDD505-2E9C-101B-9397-08002B2CF9AE}" pid="3" name="TelekomSerbiaKLASIFIKACIJA">
    <vt:lpwstr>Neklasifikovano</vt:lpwstr>
  </property>
</Properties>
</file>