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503D" w14:textId="77777777" w:rsidR="008A1CCA" w:rsidRPr="00654A7B" w:rsidRDefault="00E91472" w:rsidP="008A1CCA">
      <w:pPr>
        <w:widowControl w:val="0"/>
        <w:tabs>
          <w:tab w:val="left" w:pos="540"/>
          <w:tab w:val="left" w:pos="900"/>
          <w:tab w:val="left" w:pos="990"/>
        </w:tabs>
        <w:suppressAutoHyphens/>
        <w:autoSpaceDE w:val="0"/>
        <w:spacing w:before="240" w:after="120" w:line="276" w:lineRule="auto"/>
        <w:jc w:val="right"/>
        <w:rPr>
          <w:rFonts w:asciiTheme="minorHAnsi" w:eastAsia="Times New Roman" w:hAnsiTheme="minorHAnsi" w:cstheme="minorHAnsi"/>
          <w:b/>
          <w:bCs/>
          <w:iCs/>
          <w:sz w:val="22"/>
          <w:lang w:eastAsia="en-GB"/>
        </w:rPr>
      </w:pPr>
      <w:r w:rsidRPr="00654A7B">
        <w:rPr>
          <w:rFonts w:asciiTheme="minorHAnsi" w:eastAsia="Times New Roman" w:hAnsiTheme="minorHAnsi" w:cstheme="minorHAnsi"/>
          <w:b/>
          <w:bCs/>
          <w:iCs/>
          <w:sz w:val="22"/>
          <w:lang w:eastAsia="en-GB"/>
        </w:rPr>
        <w:t>МОДЕЛ</w:t>
      </w:r>
    </w:p>
    <w:p w14:paraId="163B05E1" w14:textId="174BDBA8" w:rsidR="00280B24" w:rsidRPr="001036F8" w:rsidRDefault="747B58D9" w:rsidP="001036F8">
      <w:pPr>
        <w:widowControl w:val="0"/>
        <w:tabs>
          <w:tab w:val="left" w:pos="540"/>
          <w:tab w:val="left" w:pos="900"/>
          <w:tab w:val="left" w:pos="990"/>
        </w:tabs>
        <w:suppressAutoHyphens/>
        <w:autoSpaceDE w:val="0"/>
        <w:spacing w:before="240" w:after="120" w:line="276" w:lineRule="auto"/>
        <w:jc w:val="both"/>
        <w:rPr>
          <w:rFonts w:asciiTheme="minorHAnsi" w:eastAsia="Times New Roman" w:hAnsiTheme="minorHAnsi"/>
          <w:sz w:val="22"/>
          <w:lang w:val="sr-Cyrl-RS" w:eastAsia="en-GB"/>
        </w:rPr>
      </w:pPr>
      <w:r w:rsidRPr="3771F9B7">
        <w:rPr>
          <w:rFonts w:asciiTheme="minorHAnsi" w:eastAsia="Times New Roman" w:hAnsiTheme="minorHAnsi"/>
          <w:sz w:val="22"/>
          <w:lang w:eastAsia="en-GB"/>
        </w:rPr>
        <w:t xml:space="preserve">На основу члана </w:t>
      </w:r>
      <w:r w:rsidRPr="3771F9B7">
        <w:rPr>
          <w:rFonts w:asciiTheme="minorHAnsi" w:hAnsiTheme="minorHAnsi"/>
          <w:sz w:val="22"/>
        </w:rPr>
        <w:t>21. став 1. Закона о родној равноправности („Службени гласник РС“, број 52/2021)</w:t>
      </w:r>
      <w:r w:rsidR="5D72B91F" w:rsidRPr="3771F9B7">
        <w:rPr>
          <w:rFonts w:asciiTheme="minorHAnsi" w:hAnsiTheme="minorHAnsi"/>
          <w:sz w:val="22"/>
        </w:rPr>
        <w:t xml:space="preserve"> </w:t>
      </w:r>
      <w:r w:rsidR="5383AA89" w:rsidRPr="3771F9B7">
        <w:rPr>
          <w:rFonts w:asciiTheme="minorHAnsi" w:hAnsiTheme="minorHAnsi"/>
          <w:sz w:val="22"/>
        </w:rPr>
        <w:t xml:space="preserve">начелник </w:t>
      </w:r>
      <w:r w:rsidR="1A774991" w:rsidRPr="3771F9B7">
        <w:rPr>
          <w:rFonts w:asciiTheme="minorHAnsi" w:hAnsiTheme="minorHAnsi"/>
          <w:sz w:val="22"/>
        </w:rPr>
        <w:t>Општинск</w:t>
      </w:r>
      <w:r w:rsidR="5383AA89" w:rsidRPr="3771F9B7">
        <w:rPr>
          <w:rFonts w:asciiTheme="minorHAnsi" w:hAnsiTheme="minorHAnsi"/>
          <w:sz w:val="22"/>
        </w:rPr>
        <w:t>е</w:t>
      </w:r>
      <w:r w:rsidR="1A774991" w:rsidRPr="3771F9B7">
        <w:rPr>
          <w:rFonts w:asciiTheme="minorHAnsi" w:hAnsiTheme="minorHAnsi"/>
          <w:sz w:val="22"/>
        </w:rPr>
        <w:t>/Градск</w:t>
      </w:r>
      <w:r w:rsidR="5383AA89" w:rsidRPr="3771F9B7">
        <w:rPr>
          <w:rFonts w:asciiTheme="minorHAnsi" w:hAnsiTheme="minorHAnsi"/>
          <w:sz w:val="22"/>
        </w:rPr>
        <w:t>е</w:t>
      </w:r>
      <w:r w:rsidR="1A774991" w:rsidRPr="3771F9B7">
        <w:rPr>
          <w:rFonts w:asciiTheme="minorHAnsi" w:hAnsiTheme="minorHAnsi"/>
          <w:sz w:val="22"/>
        </w:rPr>
        <w:t xml:space="preserve"> управ</w:t>
      </w:r>
      <w:r w:rsidR="5383AA89" w:rsidRPr="3771F9B7">
        <w:rPr>
          <w:rFonts w:asciiTheme="minorHAnsi" w:hAnsiTheme="minorHAnsi"/>
          <w:sz w:val="22"/>
        </w:rPr>
        <w:t>е</w:t>
      </w:r>
      <w:r w:rsidR="1A774991" w:rsidRPr="3771F9B7">
        <w:rPr>
          <w:rFonts w:asciiTheme="minorHAnsi" w:hAnsiTheme="minorHAnsi"/>
          <w:sz w:val="22"/>
        </w:rPr>
        <w:t xml:space="preserve"> </w:t>
      </w:r>
      <w:r w:rsidR="001036F8">
        <w:rPr>
          <w:rFonts w:asciiTheme="minorHAnsi" w:hAnsiTheme="minorHAnsi"/>
          <w:sz w:val="22"/>
          <w:lang w:val="sr-Cyrl-RS"/>
        </w:rPr>
        <w:t xml:space="preserve">доноси: </w:t>
      </w:r>
    </w:p>
    <w:p w14:paraId="3793A17B" w14:textId="77777777" w:rsidR="00D24832" w:rsidRPr="00654A7B" w:rsidRDefault="00E91472" w:rsidP="00D24832">
      <w:pPr>
        <w:widowControl w:val="0"/>
        <w:tabs>
          <w:tab w:val="left" w:pos="540"/>
          <w:tab w:val="left" w:pos="900"/>
          <w:tab w:val="left" w:pos="990"/>
        </w:tabs>
        <w:suppressAutoHyphens/>
        <w:autoSpaceDE w:val="0"/>
        <w:spacing w:before="240" w:after="120" w:line="276" w:lineRule="auto"/>
        <w:jc w:val="center"/>
        <w:rPr>
          <w:rFonts w:asciiTheme="minorHAnsi" w:eastAsia="Times New Roman" w:hAnsiTheme="minorHAnsi" w:cstheme="minorHAnsi"/>
          <w:b/>
          <w:bCs/>
          <w:iCs/>
          <w:sz w:val="22"/>
          <w:lang w:eastAsia="en-GB"/>
        </w:rPr>
      </w:pPr>
      <w:r w:rsidRPr="00654A7B">
        <w:rPr>
          <w:rFonts w:asciiTheme="minorHAnsi" w:eastAsia="Times New Roman" w:hAnsiTheme="minorHAnsi" w:cstheme="minorHAnsi"/>
          <w:b/>
          <w:bCs/>
          <w:iCs/>
          <w:sz w:val="22"/>
          <w:lang w:val="en-US" w:eastAsia="en-GB"/>
        </w:rPr>
        <w:t>ПЛАН УПРАВЉАЊА РИЗИЦИМА ОД ПОВРЕДЕ ПРИНЦИПА РОДНЕ РАВНОПРАВНОСТИ</w:t>
      </w:r>
    </w:p>
    <w:p w14:paraId="0A37501D" w14:textId="77777777" w:rsidR="00D24832" w:rsidRPr="00654A7B" w:rsidRDefault="00D24832" w:rsidP="00D24832">
      <w:pPr>
        <w:spacing w:after="120" w:line="23" w:lineRule="atLeast"/>
        <w:jc w:val="center"/>
        <w:rPr>
          <w:rFonts w:asciiTheme="minorHAnsi" w:hAnsiTheme="minorHAnsi" w:cstheme="minorHAnsi"/>
          <w:b/>
          <w:sz w:val="22"/>
        </w:rPr>
      </w:pPr>
    </w:p>
    <w:p w14:paraId="5DAB6C7B" w14:textId="77777777" w:rsidR="00D24832" w:rsidRPr="00654A7B" w:rsidRDefault="00D24832" w:rsidP="00D24832">
      <w:pPr>
        <w:spacing w:after="120" w:line="23" w:lineRule="atLeast"/>
        <w:rPr>
          <w:rFonts w:asciiTheme="minorHAnsi" w:hAnsiTheme="minorHAnsi" w:cstheme="minorHAnsi"/>
          <w:sz w:val="22"/>
          <w:lang w:val="en-US"/>
        </w:rPr>
      </w:pPr>
    </w:p>
    <w:p w14:paraId="6223F83A" w14:textId="77777777" w:rsidR="00D24832" w:rsidRPr="00654A7B" w:rsidRDefault="00E91472" w:rsidP="00D24832">
      <w:pPr>
        <w:pStyle w:val="ListParagraph"/>
        <w:widowControl w:val="0"/>
        <w:numPr>
          <w:ilvl w:val="0"/>
          <w:numId w:val="8"/>
        </w:numPr>
        <w:tabs>
          <w:tab w:val="left" w:pos="540"/>
          <w:tab w:val="left" w:pos="900"/>
          <w:tab w:val="left" w:pos="990"/>
        </w:tabs>
        <w:suppressAutoHyphens/>
        <w:autoSpaceDE w:val="0"/>
        <w:spacing w:before="240" w:after="120" w:line="276" w:lineRule="auto"/>
        <w:jc w:val="both"/>
        <w:rPr>
          <w:rFonts w:asciiTheme="minorHAnsi" w:hAnsiTheme="minorHAnsi" w:cstheme="minorHAnsi"/>
          <w:b/>
          <w:sz w:val="22"/>
          <w:lang w:val="en-US"/>
        </w:rPr>
      </w:pPr>
      <w:r w:rsidRPr="00654A7B">
        <w:rPr>
          <w:rFonts w:asciiTheme="minorHAnsi" w:hAnsiTheme="minorHAnsi" w:cstheme="minorHAnsi"/>
          <w:b/>
          <w:sz w:val="22"/>
        </w:rPr>
        <w:t xml:space="preserve">  Увод</w:t>
      </w:r>
    </w:p>
    <w:p w14:paraId="3B80C9BB" w14:textId="77777777" w:rsidR="00D24832" w:rsidRPr="00654A7B" w:rsidRDefault="00E91472" w:rsidP="00D24832">
      <w:pPr>
        <w:autoSpaceDE w:val="0"/>
        <w:autoSpaceDN w:val="0"/>
        <w:adjustRightInd w:val="0"/>
        <w:spacing w:after="120" w:line="23" w:lineRule="atLeast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Одредбом члана 21. став 1. Закона о родној равноправности („Службени гласник РС“, број 52/2021) прописана је обавеза органа јавне власти да усвоје план управљања ризицима од повреде принципа родне равноправности (у даљем тексту: план управљања ризицима). Сагласно одредби члана 19. овог закона, план управљања ризицима је плански документ који представља гаранцију родне перспективе, уродњавања и уравнотежене заступљености полова у поступањима органа јавне власти. </w:t>
      </w:r>
    </w:p>
    <w:p w14:paraId="48E0E35A" w14:textId="77777777" w:rsidR="00D24832" w:rsidRPr="00654A7B" w:rsidRDefault="00E91472" w:rsidP="00D24832">
      <w:pPr>
        <w:autoSpaceDE w:val="0"/>
        <w:autoSpaceDN w:val="0"/>
        <w:adjustRightInd w:val="0"/>
        <w:spacing w:after="120" w:line="23" w:lineRule="atLeast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Законом је утврђена оквирна садржина плана управљања ризицима, који има писмену форму, док су начин израде, ближа садржина плана управљања ризицима, као и рокови за доношење, спровођење и извештавање о плану управљања ризицима, детаљније регулисани Правилником о изради и спровођењу плана управљања ризицима од повреде принципа родне равноправности („Службени гласник РС“, број 67/2022).</w:t>
      </w:r>
    </w:p>
    <w:p w14:paraId="7D4CCF44" w14:textId="77777777" w:rsidR="00D24832" w:rsidRPr="00654A7B" w:rsidRDefault="00E91472" w:rsidP="00D24832">
      <w:pPr>
        <w:autoSpaceDE w:val="0"/>
        <w:autoSpaceDN w:val="0"/>
        <w:adjustRightInd w:val="0"/>
        <w:spacing w:after="120" w:line="23" w:lineRule="atLeast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Испуњавајући законску обавезу, руководилац органа____________________________ (</w:t>
      </w:r>
      <w:r w:rsidRPr="00654A7B">
        <w:rPr>
          <w:rFonts w:asciiTheme="minorHAnsi" w:hAnsiTheme="minorHAnsi" w:cstheme="minorHAnsi"/>
          <w:i/>
          <w:sz w:val="22"/>
        </w:rPr>
        <w:t>име и презиме</w:t>
      </w:r>
      <w:r w:rsidRPr="00654A7B">
        <w:rPr>
          <w:rFonts w:asciiTheme="minorHAnsi" w:hAnsiTheme="minorHAnsi" w:cstheme="minorHAnsi"/>
          <w:sz w:val="22"/>
        </w:rPr>
        <w:t>), као одговорно лице у ____________________ (</w:t>
      </w:r>
      <w:r w:rsidRPr="00654A7B">
        <w:rPr>
          <w:rFonts w:asciiTheme="minorHAnsi" w:hAnsiTheme="minorHAnsi" w:cstheme="minorHAnsi"/>
          <w:i/>
          <w:sz w:val="22"/>
        </w:rPr>
        <w:t>назив органа јавне власти</w:t>
      </w:r>
      <w:r w:rsidRPr="00654A7B">
        <w:rPr>
          <w:rFonts w:asciiTheme="minorHAnsi" w:hAnsiTheme="minorHAnsi" w:cstheme="minorHAnsi"/>
          <w:sz w:val="22"/>
        </w:rPr>
        <w:t>), одредио је ____________________________(</w:t>
      </w:r>
      <w:r w:rsidRPr="00654A7B">
        <w:rPr>
          <w:rFonts w:asciiTheme="minorHAnsi" w:hAnsiTheme="minorHAnsi" w:cstheme="minorHAnsi"/>
          <w:i/>
          <w:sz w:val="22"/>
        </w:rPr>
        <w:t>име и презиме</w:t>
      </w:r>
      <w:r w:rsidRPr="00654A7B">
        <w:rPr>
          <w:rFonts w:asciiTheme="minorHAnsi" w:hAnsiTheme="minorHAnsi" w:cstheme="minorHAnsi"/>
          <w:sz w:val="22"/>
        </w:rPr>
        <w:t>) да обавља послове координације активности у вези са доношењем, спровођењем и извештавањем о спровођењу плана управљања ризицима.</w:t>
      </w:r>
    </w:p>
    <w:p w14:paraId="4AAB9C69" w14:textId="77777777" w:rsidR="00D24832" w:rsidRPr="00654A7B" w:rsidRDefault="00E91472" w:rsidP="00E85CE2">
      <w:pPr>
        <w:autoSpaceDE w:val="0"/>
        <w:autoSpaceDN w:val="0"/>
        <w:adjustRightInd w:val="0"/>
        <w:spacing w:after="120" w:line="23" w:lineRule="atLeast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b/>
          <w:sz w:val="22"/>
        </w:rPr>
        <w:t>Напомена</w:t>
      </w:r>
      <w:r w:rsidRPr="00654A7B">
        <w:rPr>
          <w:rFonts w:asciiTheme="minorHAnsi" w:hAnsiTheme="minorHAnsi" w:cstheme="minorHAnsi"/>
          <w:sz w:val="22"/>
        </w:rPr>
        <w:t xml:space="preserve">: Уколико у органу јавне власти ради више од 50 запослених и радно ангажованих лица, послове координације у вези са доношењем, спровођењем и извештавањем о спровођењу плана управљања ризицима обавља лице задужено за родну равноправност (чл. 23. став 3 Закона о родној равноправности). </w:t>
      </w:r>
    </w:p>
    <w:p w14:paraId="1DC086E0" w14:textId="18D0FB81" w:rsidR="00D24832" w:rsidRDefault="004315D2" w:rsidP="00E85CE2">
      <w:pPr>
        <w:spacing w:after="120" w:line="276" w:lineRule="auto"/>
        <w:jc w:val="both"/>
        <w:rPr>
          <w:rFonts w:asciiTheme="minorHAnsi" w:hAnsiTheme="minorHAnsi" w:cstheme="minorHAnsi"/>
          <w:sz w:val="22"/>
          <w:lang w:val="en-US"/>
        </w:rPr>
      </w:pP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Термини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који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се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користе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у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овом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Плану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управљања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ризицима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, а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који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имају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родно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значење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>,</w:t>
      </w:r>
      <w:r w:rsidRPr="00654A7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изражени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у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граматичком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мушком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роду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,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подразумевају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природни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женски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и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мушки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пол</w:t>
      </w:r>
      <w:proofErr w:type="spellEnd"/>
      <w:r w:rsidRPr="00654A7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лица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на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које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се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654A7B">
        <w:rPr>
          <w:rFonts w:asciiTheme="minorHAnsi" w:hAnsiTheme="minorHAnsi" w:cstheme="minorHAnsi"/>
          <w:sz w:val="22"/>
          <w:lang w:val="en-US"/>
        </w:rPr>
        <w:t>односе</w:t>
      </w:r>
      <w:proofErr w:type="spellEnd"/>
      <w:r w:rsidRPr="00654A7B">
        <w:rPr>
          <w:rFonts w:asciiTheme="minorHAnsi" w:hAnsiTheme="minorHAnsi" w:cstheme="minorHAnsi"/>
          <w:sz w:val="22"/>
          <w:lang w:val="en-US"/>
        </w:rPr>
        <w:t xml:space="preserve">. </w:t>
      </w:r>
    </w:p>
    <w:p w14:paraId="6A05A809" w14:textId="77777777" w:rsidR="00D24832" w:rsidRPr="00654A7B" w:rsidRDefault="00D24832" w:rsidP="00D24832">
      <w:pPr>
        <w:spacing w:after="120" w:line="23" w:lineRule="atLeast"/>
        <w:rPr>
          <w:rFonts w:asciiTheme="minorHAnsi" w:hAnsiTheme="minorHAnsi" w:cstheme="minorHAnsi"/>
          <w:b/>
          <w:sz w:val="22"/>
        </w:rPr>
      </w:pPr>
    </w:p>
    <w:p w14:paraId="32DE49FB" w14:textId="275A7CE9" w:rsidR="00D24832" w:rsidRPr="00654A7B" w:rsidRDefault="00E91472" w:rsidP="00D24832">
      <w:pPr>
        <w:widowControl w:val="0"/>
        <w:tabs>
          <w:tab w:val="left" w:pos="540"/>
          <w:tab w:val="left" w:pos="900"/>
          <w:tab w:val="left" w:pos="990"/>
        </w:tabs>
        <w:suppressAutoHyphens/>
        <w:autoSpaceDE w:val="0"/>
        <w:spacing w:before="240" w:after="120" w:line="276" w:lineRule="auto"/>
        <w:jc w:val="both"/>
        <w:rPr>
          <w:rFonts w:asciiTheme="minorHAnsi" w:hAnsiTheme="minorHAnsi" w:cstheme="minorHAnsi"/>
          <w:b/>
          <w:sz w:val="22"/>
        </w:rPr>
      </w:pPr>
      <w:r w:rsidRPr="00654A7B">
        <w:rPr>
          <w:rFonts w:asciiTheme="minorHAnsi" w:hAnsiTheme="minorHAnsi" w:cstheme="minorHAnsi"/>
          <w:b/>
          <w:sz w:val="22"/>
        </w:rPr>
        <w:tab/>
      </w:r>
      <w:r w:rsidR="00E85CE2">
        <w:rPr>
          <w:rFonts w:asciiTheme="minorHAnsi" w:hAnsiTheme="minorHAnsi" w:cstheme="minorHAnsi"/>
          <w:b/>
          <w:sz w:val="22"/>
          <w:lang w:val="sr-Cyrl-RS"/>
        </w:rPr>
        <w:t>2</w:t>
      </w:r>
      <w:r w:rsidRPr="00654A7B">
        <w:rPr>
          <w:rFonts w:asciiTheme="minorHAnsi" w:hAnsiTheme="minorHAnsi" w:cstheme="minorHAnsi"/>
          <w:b/>
          <w:sz w:val="22"/>
        </w:rPr>
        <w:t xml:space="preserve">. Опис и методологија израде плана управљања ризицима </w:t>
      </w:r>
    </w:p>
    <w:p w14:paraId="15641931" w14:textId="77777777" w:rsidR="00D24832" w:rsidRPr="00654A7B" w:rsidRDefault="00E91472" w:rsidP="00D24832">
      <w:pPr>
        <w:spacing w:after="120" w:line="23" w:lineRule="atLeast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Процес израде плана управљања ризицима обухватио је шест фаза: </w:t>
      </w:r>
    </w:p>
    <w:p w14:paraId="0A3B1B0B" w14:textId="77777777" w:rsidR="00D24832" w:rsidRPr="00654A7B" w:rsidRDefault="00E91472" w:rsidP="00D24832">
      <w:pPr>
        <w:pStyle w:val="ListParagraph"/>
        <w:numPr>
          <w:ilvl w:val="0"/>
          <w:numId w:val="2"/>
        </w:numPr>
        <w:spacing w:after="120" w:line="23" w:lineRule="atLeast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Припрема програма израде плана управљања ризицима; </w:t>
      </w:r>
    </w:p>
    <w:p w14:paraId="58164060" w14:textId="77777777" w:rsidR="00D24832" w:rsidRPr="00654A7B" w:rsidRDefault="00E91472" w:rsidP="00D24832">
      <w:pPr>
        <w:pStyle w:val="ListParagraph"/>
        <w:numPr>
          <w:ilvl w:val="0"/>
          <w:numId w:val="2"/>
        </w:numPr>
        <w:spacing w:after="120" w:line="23" w:lineRule="atLeast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Упознавање руководилаца са програмом израде плана управљања ризицима;  </w:t>
      </w:r>
    </w:p>
    <w:p w14:paraId="046202DE" w14:textId="77777777" w:rsidR="00D24832" w:rsidRPr="00654A7B" w:rsidRDefault="00E91472" w:rsidP="00D24832">
      <w:pPr>
        <w:pStyle w:val="ListParagraph"/>
        <w:numPr>
          <w:ilvl w:val="0"/>
          <w:numId w:val="2"/>
        </w:numPr>
        <w:spacing w:after="120" w:line="23" w:lineRule="atLeast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Обавештавње запослених о почетку израде, циљу и значају доношења плана управљања ризицима путем електронске поште;</w:t>
      </w:r>
    </w:p>
    <w:p w14:paraId="69537AAE" w14:textId="77777777" w:rsidR="00D24832" w:rsidRPr="00C43C6F" w:rsidRDefault="00E91472" w:rsidP="00D24832">
      <w:pPr>
        <w:pStyle w:val="ListParagraph"/>
        <w:numPr>
          <w:ilvl w:val="0"/>
          <w:numId w:val="2"/>
        </w:numPr>
        <w:spacing w:after="120" w:line="23" w:lineRule="atLeast"/>
        <w:jc w:val="both"/>
        <w:rPr>
          <w:rFonts w:asciiTheme="minorHAnsi" w:hAnsiTheme="minorHAnsi" w:cstheme="minorHAnsi"/>
          <w:sz w:val="22"/>
        </w:rPr>
      </w:pPr>
      <w:r w:rsidRPr="00C43C6F">
        <w:rPr>
          <w:rFonts w:asciiTheme="minorHAnsi" w:hAnsiTheme="minorHAnsi" w:cstheme="minorHAnsi"/>
          <w:sz w:val="22"/>
        </w:rPr>
        <w:lastRenderedPageBreak/>
        <w:t xml:space="preserve">Идентификовање </w:t>
      </w:r>
      <w:r w:rsidR="00C43C6F" w:rsidRPr="00C43C6F">
        <w:rPr>
          <w:rFonts w:asciiTheme="minorHAnsi" w:hAnsiTheme="minorHAnsi" w:cstheme="minorHAnsi"/>
          <w:sz w:val="22"/>
        </w:rPr>
        <w:t xml:space="preserve">и процена </w:t>
      </w:r>
      <w:r w:rsidRPr="00C43C6F">
        <w:rPr>
          <w:rFonts w:asciiTheme="minorHAnsi" w:hAnsiTheme="minorHAnsi" w:cstheme="minorHAnsi"/>
          <w:sz w:val="22"/>
        </w:rPr>
        <w:t>ризика</w:t>
      </w:r>
      <w:r w:rsidR="00C43C6F" w:rsidRPr="00C43C6F">
        <w:rPr>
          <w:rFonts w:asciiTheme="minorHAnsi" w:hAnsiTheme="minorHAnsi" w:cstheme="minorHAnsi"/>
          <w:sz w:val="22"/>
        </w:rPr>
        <w:t xml:space="preserve"> – </w:t>
      </w:r>
      <w:r w:rsidRPr="00C43C6F">
        <w:rPr>
          <w:rFonts w:asciiTheme="minorHAnsi" w:hAnsiTheme="minorHAnsi" w:cstheme="minorHAnsi"/>
          <w:sz w:val="22"/>
        </w:rPr>
        <w:t>процес проналажења, препознавања и описивања ризика</w:t>
      </w:r>
      <w:r w:rsidR="00C43C6F">
        <w:rPr>
          <w:rFonts w:asciiTheme="minorHAnsi" w:hAnsiTheme="minorHAnsi" w:cstheme="minorHAnsi"/>
          <w:sz w:val="22"/>
        </w:rPr>
        <w:t xml:space="preserve"> </w:t>
      </w:r>
      <w:r w:rsidRPr="00C43C6F">
        <w:rPr>
          <w:rFonts w:asciiTheme="minorHAnsi" w:hAnsiTheme="minorHAnsi" w:cstheme="minorHAnsi"/>
          <w:sz w:val="22"/>
        </w:rPr>
        <w:t xml:space="preserve">и процена </w:t>
      </w:r>
      <w:r w:rsidR="00C43C6F">
        <w:rPr>
          <w:rFonts w:asciiTheme="minorHAnsi" w:hAnsiTheme="minorHAnsi" w:cstheme="minorHAnsi"/>
          <w:sz w:val="22"/>
        </w:rPr>
        <w:t xml:space="preserve">степена </w:t>
      </w:r>
      <w:r w:rsidRPr="00C43C6F">
        <w:rPr>
          <w:rFonts w:asciiTheme="minorHAnsi" w:hAnsiTheme="minorHAnsi" w:cstheme="minorHAnsi"/>
          <w:sz w:val="22"/>
        </w:rPr>
        <w:t xml:space="preserve">ризика применом одговарајућих метода; </w:t>
      </w:r>
    </w:p>
    <w:p w14:paraId="32A0D7B1" w14:textId="77777777" w:rsidR="00D24832" w:rsidRPr="00654A7B" w:rsidRDefault="00E91472" w:rsidP="00D24832">
      <w:pPr>
        <w:pStyle w:val="ListParagraph"/>
        <w:numPr>
          <w:ilvl w:val="0"/>
          <w:numId w:val="2"/>
        </w:numPr>
        <w:spacing w:after="120" w:line="23" w:lineRule="atLeast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Утврђивање мера</w:t>
      </w:r>
      <w:r w:rsidR="00C43C6F">
        <w:rPr>
          <w:rFonts w:asciiTheme="minorHAnsi" w:hAnsiTheme="minorHAnsi" w:cstheme="minorHAnsi"/>
          <w:sz w:val="22"/>
        </w:rPr>
        <w:t xml:space="preserve"> </w:t>
      </w:r>
      <w:r w:rsidRPr="00654A7B">
        <w:rPr>
          <w:rFonts w:asciiTheme="minorHAnsi" w:hAnsiTheme="minorHAnsi" w:cstheme="minorHAnsi"/>
          <w:sz w:val="22"/>
        </w:rPr>
        <w:t xml:space="preserve">које су усмерене на спречавање и отклањање ризика и умањења његових штетних ефеката, рокова за њихово спровођење и одговорног лица за сваку од предвиђених мера; </w:t>
      </w:r>
    </w:p>
    <w:p w14:paraId="617D14AB" w14:textId="77777777" w:rsidR="00D24832" w:rsidRPr="00654A7B" w:rsidRDefault="00E91472" w:rsidP="00D24832">
      <w:pPr>
        <w:pStyle w:val="ListParagraph"/>
        <w:numPr>
          <w:ilvl w:val="0"/>
          <w:numId w:val="2"/>
        </w:numPr>
        <w:spacing w:after="120" w:line="23" w:lineRule="atLeast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Усвајање плана управљања ризицима од повреде принципа родне равноправности. </w:t>
      </w:r>
    </w:p>
    <w:p w14:paraId="16CCED0A" w14:textId="77777777" w:rsidR="00D24832" w:rsidRPr="00654A7B" w:rsidRDefault="00E91472" w:rsidP="00D24832">
      <w:pPr>
        <w:spacing w:after="120" w:line="23" w:lineRule="atLeast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Идентификовање ризика, као процес препознавања и описивања ризика, спроведено је коришћењем следећих метода: </w:t>
      </w:r>
    </w:p>
    <w:p w14:paraId="3262743B" w14:textId="77777777" w:rsidR="00D24832" w:rsidRPr="00654A7B" w:rsidRDefault="00E91472" w:rsidP="00D24832">
      <w:pPr>
        <w:pStyle w:val="ListParagraph"/>
        <w:numPr>
          <w:ilvl w:val="0"/>
          <w:numId w:val="3"/>
        </w:numPr>
        <w:spacing w:after="120" w:line="23" w:lineRule="atLeast"/>
        <w:ind w:left="720"/>
        <w:jc w:val="both"/>
        <w:rPr>
          <w:rFonts w:asciiTheme="minorHAnsi" w:hAnsiTheme="minorHAnsi" w:cstheme="minorHAnsi"/>
          <w:bCs/>
          <w:sz w:val="22"/>
        </w:rPr>
      </w:pPr>
      <w:r w:rsidRPr="00654A7B">
        <w:rPr>
          <w:rFonts w:asciiTheme="minorHAnsi" w:hAnsiTheme="minorHAnsi" w:cstheme="minorHAnsi"/>
          <w:sz w:val="22"/>
        </w:rPr>
        <w:t>Спроведено је анкетирање свих запослених, за које је коришћењен посебан  анкетни упитник; п</w:t>
      </w:r>
      <w:r w:rsidRPr="00654A7B">
        <w:rPr>
          <w:rFonts w:asciiTheme="minorHAnsi" w:hAnsiTheme="minorHAnsi" w:cstheme="minorHAnsi"/>
          <w:bCs/>
          <w:sz w:val="22"/>
        </w:rPr>
        <w:t xml:space="preserve">итања из упитника омогућила су да запослени оцене постојећу изложеност ризику од повреде принципа родне равноправности и препознају потенцијелне догађаје и ситуације који би могли угрозити остваривање принципа родне равноправности у радним процесима и функционисању органа и његових организационих једница; на основу резултата анкетирања, припремљен је извештај о анкетирању; </w:t>
      </w:r>
    </w:p>
    <w:p w14:paraId="5015A507" w14:textId="77777777" w:rsidR="00D24832" w:rsidRPr="00654A7B" w:rsidRDefault="00E91472" w:rsidP="00D24832">
      <w:pPr>
        <w:pStyle w:val="ListParagraph"/>
        <w:numPr>
          <w:ilvl w:val="0"/>
          <w:numId w:val="3"/>
        </w:numPr>
        <w:spacing w:after="120" w:line="23" w:lineRule="atLeast"/>
        <w:ind w:left="720"/>
        <w:jc w:val="both"/>
        <w:rPr>
          <w:rFonts w:asciiTheme="minorHAnsi" w:hAnsiTheme="minorHAnsi" w:cstheme="minorHAnsi"/>
          <w:bCs/>
          <w:sz w:val="22"/>
        </w:rPr>
      </w:pPr>
      <w:r w:rsidRPr="00654A7B">
        <w:rPr>
          <w:rFonts w:asciiTheme="minorHAnsi" w:hAnsiTheme="minorHAnsi" w:cstheme="minorHAnsi"/>
          <w:bCs/>
          <w:sz w:val="22"/>
        </w:rPr>
        <w:t xml:space="preserve">Прикупљени су статистички подаци о запосленима на руководећим и извршилачким радним местима и радним местима намештеника, разврстани по полу и старосном добу и степену образовања и анализирано је каријерно напредовање запослених жена и мушкараца; </w:t>
      </w:r>
    </w:p>
    <w:p w14:paraId="3604B02F" w14:textId="77777777" w:rsidR="00D24832" w:rsidRPr="00654A7B" w:rsidRDefault="00E91472" w:rsidP="00D24832">
      <w:pPr>
        <w:pStyle w:val="ListParagraph"/>
        <w:numPr>
          <w:ilvl w:val="0"/>
          <w:numId w:val="3"/>
        </w:numPr>
        <w:spacing w:after="120" w:line="23" w:lineRule="atLeast"/>
        <w:ind w:left="720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bCs/>
          <w:sz w:val="22"/>
        </w:rPr>
        <w:t>Прикупљени су подаци о пријављеним случајевима дискриминације на основу пола, рода и других личнх својстава, укључујући и број случајева родно заснованог насиља, родно заснованог узнемиравања и полног (сексуалног) узнемиравања, као и подаци о броју покренутих судских</w:t>
      </w:r>
      <w:r w:rsidRPr="00654A7B">
        <w:rPr>
          <w:rFonts w:asciiTheme="minorHAnsi" w:hAnsiTheme="minorHAnsi" w:cstheme="minorHAnsi"/>
          <w:sz w:val="22"/>
        </w:rPr>
        <w:t xml:space="preserve"> и других поступака ради заштите од наведених противправних понашања. </w:t>
      </w:r>
    </w:p>
    <w:p w14:paraId="4F4A8DFD" w14:textId="77777777" w:rsidR="00D24832" w:rsidRPr="00654A7B" w:rsidRDefault="00E91472" w:rsidP="00D24832">
      <w:pPr>
        <w:pStyle w:val="ListParagraph"/>
        <w:numPr>
          <w:ilvl w:val="0"/>
          <w:numId w:val="3"/>
        </w:numPr>
        <w:spacing w:after="120" w:line="23" w:lineRule="atLeast"/>
        <w:ind w:left="720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Одржан је заједнички састанак руководиоца органа и </w:t>
      </w:r>
      <w:r w:rsidRPr="00654A7B">
        <w:rPr>
          <w:rFonts w:asciiTheme="minorHAnsi" w:hAnsiTheme="minorHAnsi" w:cstheme="minorHAnsi"/>
          <w:bCs/>
          <w:sz w:val="22"/>
        </w:rPr>
        <w:t xml:space="preserve">руководилаца свих </w:t>
      </w:r>
      <w:r w:rsidRPr="00654A7B">
        <w:rPr>
          <w:rFonts w:asciiTheme="minorHAnsi" w:hAnsiTheme="minorHAnsi" w:cstheme="minorHAnsi"/>
          <w:sz w:val="22"/>
        </w:rPr>
        <w:t>организационих</w:t>
      </w:r>
      <w:r w:rsidRPr="00654A7B">
        <w:rPr>
          <w:rFonts w:asciiTheme="minorHAnsi" w:hAnsiTheme="minorHAnsi" w:cstheme="minorHAnsi"/>
          <w:bCs/>
          <w:sz w:val="22"/>
        </w:rPr>
        <w:t xml:space="preserve"> једница </w:t>
      </w:r>
      <w:r w:rsidRPr="00654A7B">
        <w:rPr>
          <w:rFonts w:asciiTheme="minorHAnsi" w:hAnsiTheme="minorHAnsi" w:cstheme="minorHAnsi"/>
          <w:sz w:val="22"/>
        </w:rPr>
        <w:t>на коме су анализиран</w:t>
      </w:r>
      <w:r w:rsidR="000227B4" w:rsidRPr="00654A7B">
        <w:rPr>
          <w:rFonts w:asciiTheme="minorHAnsi" w:hAnsiTheme="minorHAnsi" w:cstheme="minorHAnsi"/>
          <w:sz w:val="22"/>
        </w:rPr>
        <w:t>и</w:t>
      </w:r>
      <w:r w:rsidRPr="00654A7B">
        <w:rPr>
          <w:rFonts w:asciiTheme="minorHAnsi" w:hAnsiTheme="minorHAnsi" w:cstheme="minorHAnsi"/>
          <w:sz w:val="22"/>
        </w:rPr>
        <w:t xml:space="preserve"> подаци из извештаја о анкетирању, размотрен</w:t>
      </w:r>
      <w:r w:rsidR="000227B4" w:rsidRPr="00654A7B">
        <w:rPr>
          <w:rFonts w:asciiTheme="minorHAnsi" w:hAnsiTheme="minorHAnsi" w:cstheme="minorHAnsi"/>
          <w:sz w:val="22"/>
        </w:rPr>
        <w:t>а</w:t>
      </w:r>
      <w:r w:rsidRPr="00654A7B">
        <w:rPr>
          <w:rFonts w:asciiTheme="minorHAnsi" w:hAnsiTheme="minorHAnsi" w:cstheme="minorHAnsi"/>
          <w:sz w:val="22"/>
        </w:rPr>
        <w:t xml:space="preserve"> је </w:t>
      </w:r>
      <w:r w:rsidR="000227B4" w:rsidRPr="00654A7B">
        <w:rPr>
          <w:rFonts w:asciiTheme="minorHAnsi" w:hAnsiTheme="minorHAnsi" w:cstheme="minorHAnsi"/>
          <w:sz w:val="22"/>
        </w:rPr>
        <w:t xml:space="preserve">постојеће </w:t>
      </w:r>
      <w:r w:rsidRPr="00654A7B">
        <w:rPr>
          <w:rFonts w:asciiTheme="minorHAnsi" w:hAnsiTheme="minorHAnsi" w:cstheme="minorHAnsi"/>
          <w:sz w:val="22"/>
        </w:rPr>
        <w:t xml:space="preserve">изложеност ризику од повреде принципа родне равноправности и идентификовани су потенцијални догађаји и ситуације који би могли, за случај да настану, представљати ризик од повреде принципа родне равноправности. </w:t>
      </w:r>
    </w:p>
    <w:p w14:paraId="42F0F88A" w14:textId="77777777" w:rsidR="00D24832" w:rsidRPr="00654A7B" w:rsidRDefault="00E91472" w:rsidP="00D24832">
      <w:pPr>
        <w:spacing w:after="120" w:line="23" w:lineRule="atLeast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За процену ризика коришћена је квантитативна матрица 5 x 5, утврђена Правилником о изради и спровођењу плана управљања ризицима од повреде принципа родне равноправности, чија примена подразумева претходну процену последица ризика и процену вероватноће остваривања ризика у периоду за који се план управљања ризицима доноси. </w:t>
      </w:r>
    </w:p>
    <w:p w14:paraId="1E8D2BC2" w14:textId="77777777" w:rsidR="00D24832" w:rsidRDefault="00E91472" w:rsidP="00D24832">
      <w:pPr>
        <w:spacing w:after="240" w:line="23" w:lineRule="atLeast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Процена последица ризика обухватила је процену тежине последица, тј. негативних eфeкатa кojи би потенцијални догађај</w:t>
      </w:r>
      <w:r w:rsidR="000227B4" w:rsidRPr="00654A7B">
        <w:rPr>
          <w:rFonts w:asciiTheme="minorHAnsi" w:hAnsiTheme="minorHAnsi" w:cstheme="minorHAnsi"/>
          <w:sz w:val="22"/>
        </w:rPr>
        <w:t xml:space="preserve">и, односно ситуације, </w:t>
      </w:r>
      <w:r w:rsidRPr="00654A7B">
        <w:rPr>
          <w:rFonts w:asciiTheme="minorHAnsi" w:hAnsiTheme="minorHAnsi" w:cstheme="minorHAnsi"/>
          <w:sz w:val="22"/>
        </w:rPr>
        <w:t xml:space="preserve">који </w:t>
      </w:r>
      <w:r w:rsidR="000227B4" w:rsidRPr="00654A7B">
        <w:rPr>
          <w:rFonts w:asciiTheme="minorHAnsi" w:hAnsiTheme="minorHAnsi" w:cstheme="minorHAnsi"/>
          <w:sz w:val="22"/>
        </w:rPr>
        <w:t>су</w:t>
      </w:r>
      <w:r w:rsidRPr="00654A7B">
        <w:rPr>
          <w:rFonts w:asciiTheme="minorHAnsi" w:hAnsiTheme="minorHAnsi" w:cstheme="minorHAnsi"/>
          <w:sz w:val="22"/>
        </w:rPr>
        <w:t xml:space="preserve"> идентификован</w:t>
      </w:r>
      <w:r w:rsidR="000227B4" w:rsidRPr="00654A7B">
        <w:rPr>
          <w:rFonts w:asciiTheme="minorHAnsi" w:hAnsiTheme="minorHAnsi" w:cstheme="minorHAnsi"/>
          <w:sz w:val="22"/>
        </w:rPr>
        <w:t>и</w:t>
      </w:r>
      <w:r w:rsidRPr="00654A7B">
        <w:rPr>
          <w:rFonts w:asciiTheme="minorHAnsi" w:hAnsiTheme="minorHAnsi" w:cstheme="minorHAnsi"/>
          <w:sz w:val="22"/>
        </w:rPr>
        <w:t xml:space="preserve"> као ризик, за случај да настан</w:t>
      </w:r>
      <w:r w:rsidR="000227B4" w:rsidRPr="00654A7B">
        <w:rPr>
          <w:rFonts w:asciiTheme="minorHAnsi" w:hAnsiTheme="minorHAnsi" w:cstheme="minorHAnsi"/>
          <w:sz w:val="22"/>
        </w:rPr>
        <w:t>у</w:t>
      </w:r>
      <w:r w:rsidRPr="00654A7B">
        <w:rPr>
          <w:rFonts w:asciiTheme="minorHAnsi" w:hAnsiTheme="minorHAnsi" w:cstheme="minorHAnsi"/>
          <w:sz w:val="22"/>
        </w:rPr>
        <w:t>, има</w:t>
      </w:r>
      <w:r w:rsidR="000227B4" w:rsidRPr="00654A7B">
        <w:rPr>
          <w:rFonts w:asciiTheme="minorHAnsi" w:hAnsiTheme="minorHAnsi" w:cstheme="minorHAnsi"/>
          <w:sz w:val="22"/>
        </w:rPr>
        <w:t>ли</w:t>
      </w:r>
      <w:r w:rsidRPr="00654A7B">
        <w:rPr>
          <w:rFonts w:asciiTheme="minorHAnsi" w:hAnsiTheme="minorHAnsi" w:cstheme="minorHAnsi"/>
          <w:sz w:val="22"/>
        </w:rPr>
        <w:t xml:space="preserve"> на остваривање </w:t>
      </w:r>
      <w:r w:rsidR="00B66172" w:rsidRPr="00654A7B">
        <w:rPr>
          <w:rFonts w:asciiTheme="minorHAnsi" w:hAnsiTheme="minorHAnsi" w:cstheme="minorHAnsi"/>
          <w:sz w:val="22"/>
        </w:rPr>
        <w:t xml:space="preserve">родне равноправности. Према степену последица, сваки ризик је оцењен нумеричком оценом у распону од 1 до 5. </w:t>
      </w:r>
    </w:p>
    <w:p w14:paraId="5A39BBE3" w14:textId="77777777" w:rsidR="00654A7B" w:rsidRPr="00654A7B" w:rsidRDefault="00654A7B" w:rsidP="00D24832">
      <w:pPr>
        <w:spacing w:after="240" w:line="23" w:lineRule="atLeast"/>
        <w:jc w:val="both"/>
        <w:rPr>
          <w:rFonts w:asciiTheme="minorHAnsi" w:hAnsiTheme="minorHAnsi" w:cstheme="minorHAnsi"/>
          <w:sz w:val="22"/>
        </w:rPr>
      </w:pPr>
    </w:p>
    <w:tbl>
      <w:tblPr>
        <w:tblStyle w:val="MediumShading1-Accent6"/>
        <w:tblW w:w="0" w:type="auto"/>
        <w:tblLook w:val="04A0" w:firstRow="1" w:lastRow="0" w:firstColumn="1" w:lastColumn="0" w:noHBand="0" w:noVBand="1"/>
      </w:tblPr>
      <w:tblGrid>
        <w:gridCol w:w="1098"/>
        <w:gridCol w:w="1800"/>
        <w:gridCol w:w="6678"/>
      </w:tblGrid>
      <w:tr w:rsidR="00D24832" w:rsidRPr="00654A7B" w14:paraId="63D65CA9" w14:textId="77777777" w:rsidTr="00937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3AD8C726" w14:textId="77777777" w:rsidR="00D24832" w:rsidRPr="00654A7B" w:rsidRDefault="00B66172" w:rsidP="00937304">
            <w:pPr>
              <w:spacing w:after="120" w:line="23" w:lineRule="atLeast"/>
              <w:rPr>
                <w:rFonts w:asciiTheme="minorHAnsi" w:hAnsiTheme="minorHAnsi" w:cstheme="minorHAnsi"/>
                <w:color w:val="auto"/>
              </w:rPr>
            </w:pPr>
            <w:r w:rsidRPr="00654A7B">
              <w:rPr>
                <w:rFonts w:asciiTheme="minorHAnsi" w:hAnsiTheme="minorHAnsi" w:cstheme="minorHAnsi"/>
              </w:rPr>
              <w:t xml:space="preserve">Оцена </w:t>
            </w:r>
          </w:p>
        </w:tc>
        <w:tc>
          <w:tcPr>
            <w:tcW w:w="1800" w:type="dxa"/>
          </w:tcPr>
          <w:p w14:paraId="5420B354" w14:textId="77777777" w:rsidR="00D24832" w:rsidRPr="00654A7B" w:rsidRDefault="00B66172" w:rsidP="00937304">
            <w:pPr>
              <w:spacing w:after="120" w:line="2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654A7B">
              <w:rPr>
                <w:rFonts w:asciiTheme="minorHAnsi" w:hAnsiTheme="minorHAnsi" w:cstheme="minorHAnsi"/>
              </w:rPr>
              <w:t xml:space="preserve">Последице </w:t>
            </w:r>
          </w:p>
        </w:tc>
        <w:tc>
          <w:tcPr>
            <w:tcW w:w="6678" w:type="dxa"/>
          </w:tcPr>
          <w:p w14:paraId="0F625870" w14:textId="77777777" w:rsidR="00D24832" w:rsidRPr="00654A7B" w:rsidRDefault="00B66172" w:rsidP="00937304">
            <w:pPr>
              <w:spacing w:after="120" w:line="2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654A7B">
              <w:rPr>
                <w:rFonts w:asciiTheme="minorHAnsi" w:hAnsiTheme="minorHAnsi" w:cstheme="minorHAnsi"/>
              </w:rPr>
              <w:t xml:space="preserve">Опис </w:t>
            </w:r>
          </w:p>
        </w:tc>
      </w:tr>
      <w:tr w:rsidR="00D24832" w:rsidRPr="00654A7B" w14:paraId="441908D7" w14:textId="77777777" w:rsidTr="00937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649841BE" w14:textId="77777777" w:rsidR="00D24832" w:rsidRPr="00654A7B" w:rsidRDefault="00B66172" w:rsidP="00937304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00" w:type="dxa"/>
          </w:tcPr>
          <w:p w14:paraId="04091A63" w14:textId="77777777" w:rsidR="00D24832" w:rsidRPr="00654A7B" w:rsidRDefault="00B66172" w:rsidP="00937304">
            <w:pPr>
              <w:spacing w:after="1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Минималне</w:t>
            </w:r>
          </w:p>
        </w:tc>
        <w:tc>
          <w:tcPr>
            <w:tcW w:w="6678" w:type="dxa"/>
          </w:tcPr>
          <w:p w14:paraId="41C56CA9" w14:textId="77777777" w:rsidR="00D24832" w:rsidRPr="00654A7B" w:rsidRDefault="00B66172" w:rsidP="00937304">
            <w:pPr>
              <w:spacing w:after="1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 xml:space="preserve">У случају појаве, ризик ће занемарљиво мало утицати на остваривање родне равноправности. </w:t>
            </w:r>
          </w:p>
        </w:tc>
      </w:tr>
      <w:tr w:rsidR="00D24832" w:rsidRPr="00654A7B" w14:paraId="37121BE4" w14:textId="77777777" w:rsidTr="009373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18F999B5" w14:textId="77777777" w:rsidR="00D24832" w:rsidRPr="00654A7B" w:rsidRDefault="00B66172" w:rsidP="00937304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00" w:type="dxa"/>
          </w:tcPr>
          <w:p w14:paraId="13ADC9C9" w14:textId="77777777" w:rsidR="00D24832" w:rsidRPr="00654A7B" w:rsidRDefault="00B66172" w:rsidP="00937304">
            <w:pPr>
              <w:spacing w:after="120" w:line="2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Мале</w:t>
            </w:r>
          </w:p>
        </w:tc>
        <w:tc>
          <w:tcPr>
            <w:tcW w:w="6678" w:type="dxa"/>
          </w:tcPr>
          <w:p w14:paraId="27CE7F8A" w14:textId="77777777" w:rsidR="00D24832" w:rsidRPr="00654A7B" w:rsidRDefault="00B66172" w:rsidP="00937304">
            <w:pPr>
              <w:spacing w:after="120" w:line="2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У случају појаве, ризик ће имати мали утицај на остваривање родне равноправности.</w:t>
            </w:r>
          </w:p>
        </w:tc>
      </w:tr>
      <w:tr w:rsidR="00D24832" w:rsidRPr="00654A7B" w14:paraId="5FC96644" w14:textId="77777777" w:rsidTr="00937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5FCD5EC4" w14:textId="77777777" w:rsidR="00D24832" w:rsidRPr="00654A7B" w:rsidRDefault="00B66172" w:rsidP="00937304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1800" w:type="dxa"/>
          </w:tcPr>
          <w:p w14:paraId="340AF99E" w14:textId="77777777" w:rsidR="00D24832" w:rsidRPr="00654A7B" w:rsidRDefault="00B66172" w:rsidP="00937304">
            <w:pPr>
              <w:spacing w:after="1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Умерене</w:t>
            </w:r>
          </w:p>
        </w:tc>
        <w:tc>
          <w:tcPr>
            <w:tcW w:w="6678" w:type="dxa"/>
          </w:tcPr>
          <w:p w14:paraId="15FE814C" w14:textId="77777777" w:rsidR="00D24832" w:rsidRPr="00654A7B" w:rsidRDefault="00B66172" w:rsidP="00937304">
            <w:pPr>
              <w:spacing w:after="1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 xml:space="preserve">У случају појаве ризика, биће потребно уложити додатне напоре за остваривање родне равноправности.   </w:t>
            </w:r>
          </w:p>
        </w:tc>
      </w:tr>
      <w:tr w:rsidR="00D24832" w:rsidRPr="00654A7B" w14:paraId="4232864F" w14:textId="77777777" w:rsidTr="009373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2598DEE6" w14:textId="77777777" w:rsidR="00D24832" w:rsidRPr="00654A7B" w:rsidRDefault="00B66172" w:rsidP="00937304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00" w:type="dxa"/>
          </w:tcPr>
          <w:p w14:paraId="6D5F8F09" w14:textId="77777777" w:rsidR="00D24832" w:rsidRPr="00654A7B" w:rsidRDefault="00B66172" w:rsidP="00937304">
            <w:pPr>
              <w:spacing w:after="120" w:line="2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Озбиљне</w:t>
            </w:r>
          </w:p>
        </w:tc>
        <w:tc>
          <w:tcPr>
            <w:tcW w:w="6678" w:type="dxa"/>
          </w:tcPr>
          <w:p w14:paraId="12D74DF9" w14:textId="77777777" w:rsidR="00D24832" w:rsidRPr="00654A7B" w:rsidRDefault="00B66172" w:rsidP="00937304">
            <w:pPr>
              <w:spacing w:after="120" w:line="2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 xml:space="preserve">У случају појаве ризика, остваривање родне равноправности биће значајно отежано. </w:t>
            </w:r>
          </w:p>
        </w:tc>
      </w:tr>
      <w:tr w:rsidR="00D24832" w:rsidRPr="00654A7B" w14:paraId="08DDDC90" w14:textId="77777777" w:rsidTr="00937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78941E47" w14:textId="77777777" w:rsidR="00D24832" w:rsidRPr="00654A7B" w:rsidRDefault="00B66172" w:rsidP="00937304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00" w:type="dxa"/>
          </w:tcPr>
          <w:p w14:paraId="324FDAB5" w14:textId="77777777" w:rsidR="00D24832" w:rsidRPr="00654A7B" w:rsidRDefault="00B66172" w:rsidP="00937304">
            <w:pPr>
              <w:spacing w:after="1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 xml:space="preserve">Катастрофалне </w:t>
            </w:r>
          </w:p>
        </w:tc>
        <w:tc>
          <w:tcPr>
            <w:tcW w:w="6678" w:type="dxa"/>
          </w:tcPr>
          <w:p w14:paraId="3ED01B9D" w14:textId="77777777" w:rsidR="00D24832" w:rsidRPr="00654A7B" w:rsidRDefault="00B66172" w:rsidP="00937304">
            <w:pPr>
              <w:spacing w:after="1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 xml:space="preserve">У случају појаве ризика остваривање родне равноправности биће скоро немогуће. </w:t>
            </w:r>
          </w:p>
        </w:tc>
      </w:tr>
    </w:tbl>
    <w:p w14:paraId="41C8F396" w14:textId="77777777" w:rsidR="00D24832" w:rsidRPr="00654A7B" w:rsidRDefault="00D24832" w:rsidP="00D24832">
      <w:pPr>
        <w:spacing w:after="120" w:line="23" w:lineRule="atLeast"/>
        <w:rPr>
          <w:rFonts w:asciiTheme="minorHAnsi" w:hAnsiTheme="minorHAnsi" w:cstheme="minorHAnsi"/>
          <w:sz w:val="22"/>
        </w:rPr>
      </w:pPr>
    </w:p>
    <w:p w14:paraId="63855BD2" w14:textId="77777777" w:rsidR="00D24832" w:rsidRPr="00654A7B" w:rsidRDefault="00E91472" w:rsidP="00D24832">
      <w:pPr>
        <w:spacing w:after="240" w:line="23" w:lineRule="atLeast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Процена вероватноће ризика обухватила је процену могућности настанка догађаја/ситуације, који </w:t>
      </w:r>
      <w:r w:rsidR="000227B4" w:rsidRPr="00654A7B">
        <w:rPr>
          <w:rFonts w:asciiTheme="minorHAnsi" w:hAnsiTheme="minorHAnsi" w:cstheme="minorHAnsi"/>
          <w:sz w:val="22"/>
        </w:rPr>
        <w:t>су</w:t>
      </w:r>
      <w:r w:rsidRPr="00654A7B">
        <w:rPr>
          <w:rFonts w:asciiTheme="minorHAnsi" w:hAnsiTheme="minorHAnsi" w:cstheme="minorHAnsi"/>
          <w:sz w:val="22"/>
        </w:rPr>
        <w:t xml:space="preserve"> идентификован</w:t>
      </w:r>
      <w:r w:rsidR="000227B4" w:rsidRPr="00654A7B">
        <w:rPr>
          <w:rFonts w:asciiTheme="minorHAnsi" w:hAnsiTheme="minorHAnsi" w:cstheme="minorHAnsi"/>
          <w:sz w:val="22"/>
        </w:rPr>
        <w:t>и</w:t>
      </w:r>
      <w:r w:rsidRPr="00654A7B">
        <w:rPr>
          <w:rFonts w:asciiTheme="minorHAnsi" w:hAnsiTheme="minorHAnsi" w:cstheme="minorHAnsi"/>
          <w:sz w:val="22"/>
        </w:rPr>
        <w:t xml:space="preserve"> као ризик, у периоду за који се план управљања ризицима доноси. Према степену вероватноће, сваки ризик је оцењен нумеричком оценом у распону од 1 до 5. </w:t>
      </w:r>
    </w:p>
    <w:tbl>
      <w:tblPr>
        <w:tblStyle w:val="LightList-Accent6"/>
        <w:tblW w:w="0" w:type="auto"/>
        <w:tblLook w:val="04A0" w:firstRow="1" w:lastRow="0" w:firstColumn="1" w:lastColumn="0" w:noHBand="0" w:noVBand="1"/>
      </w:tblPr>
      <w:tblGrid>
        <w:gridCol w:w="1098"/>
        <w:gridCol w:w="1800"/>
        <w:gridCol w:w="6678"/>
      </w:tblGrid>
      <w:tr w:rsidR="00D24832" w:rsidRPr="00654A7B" w14:paraId="74AC7D65" w14:textId="77777777" w:rsidTr="00937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1EE83E13" w14:textId="77777777" w:rsidR="00D24832" w:rsidRPr="00654A7B" w:rsidRDefault="00B66172" w:rsidP="00937304">
            <w:pPr>
              <w:spacing w:after="120" w:line="23" w:lineRule="atLeast"/>
              <w:rPr>
                <w:rFonts w:asciiTheme="minorHAnsi" w:hAnsiTheme="minorHAnsi" w:cstheme="minorHAnsi"/>
                <w:color w:val="auto"/>
              </w:rPr>
            </w:pPr>
            <w:r w:rsidRPr="00654A7B">
              <w:rPr>
                <w:rFonts w:asciiTheme="minorHAnsi" w:hAnsiTheme="minorHAnsi" w:cstheme="minorHAnsi"/>
              </w:rPr>
              <w:t xml:space="preserve"> Оцена </w:t>
            </w:r>
          </w:p>
        </w:tc>
        <w:tc>
          <w:tcPr>
            <w:tcW w:w="1800" w:type="dxa"/>
          </w:tcPr>
          <w:p w14:paraId="46DFF3D0" w14:textId="77777777" w:rsidR="00D24832" w:rsidRPr="00654A7B" w:rsidRDefault="00B66172" w:rsidP="00937304">
            <w:pPr>
              <w:spacing w:after="120" w:line="2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654A7B">
              <w:rPr>
                <w:rFonts w:asciiTheme="minorHAnsi" w:hAnsiTheme="minorHAnsi" w:cstheme="minorHAnsi"/>
              </w:rPr>
              <w:t>Вероватноћа</w:t>
            </w:r>
          </w:p>
        </w:tc>
        <w:tc>
          <w:tcPr>
            <w:tcW w:w="6678" w:type="dxa"/>
          </w:tcPr>
          <w:p w14:paraId="141799C9" w14:textId="77777777" w:rsidR="00D24832" w:rsidRPr="00654A7B" w:rsidRDefault="00B66172" w:rsidP="00937304">
            <w:pPr>
              <w:spacing w:after="120" w:line="2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654A7B">
              <w:rPr>
                <w:rFonts w:asciiTheme="minorHAnsi" w:hAnsiTheme="minorHAnsi" w:cstheme="minorHAnsi"/>
              </w:rPr>
              <w:t xml:space="preserve">Опис </w:t>
            </w:r>
          </w:p>
        </w:tc>
      </w:tr>
      <w:tr w:rsidR="00D24832" w:rsidRPr="00654A7B" w14:paraId="0C154E05" w14:textId="77777777" w:rsidTr="00937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56B20A0C" w14:textId="77777777" w:rsidR="00D24832" w:rsidRPr="00654A7B" w:rsidRDefault="00B66172" w:rsidP="00937304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00" w:type="dxa"/>
          </w:tcPr>
          <w:p w14:paraId="36DA3B7F" w14:textId="77777777" w:rsidR="00D24832" w:rsidRPr="00654A7B" w:rsidRDefault="00B66172" w:rsidP="00937304">
            <w:pPr>
              <w:spacing w:after="1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Занемарљива</w:t>
            </w:r>
          </w:p>
        </w:tc>
        <w:tc>
          <w:tcPr>
            <w:tcW w:w="6678" w:type="dxa"/>
          </w:tcPr>
          <w:p w14:paraId="1DB540EB" w14:textId="77777777" w:rsidR="00D24832" w:rsidRPr="00654A7B" w:rsidRDefault="00B66172" w:rsidP="00937304">
            <w:pPr>
              <w:spacing w:after="1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Није вероватно да ће се ризик остварити – појава ризика је готово немогућа.</w:t>
            </w:r>
          </w:p>
        </w:tc>
      </w:tr>
      <w:tr w:rsidR="00D24832" w:rsidRPr="00654A7B" w14:paraId="1A0DC179" w14:textId="77777777" w:rsidTr="00937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7144751B" w14:textId="77777777" w:rsidR="00D24832" w:rsidRPr="00654A7B" w:rsidRDefault="00B66172" w:rsidP="00937304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00" w:type="dxa"/>
          </w:tcPr>
          <w:p w14:paraId="198AB9D8" w14:textId="77777777" w:rsidR="00D24832" w:rsidRPr="00654A7B" w:rsidRDefault="00B66172" w:rsidP="00937304">
            <w:pPr>
              <w:spacing w:after="1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Мала</w:t>
            </w:r>
          </w:p>
        </w:tc>
        <w:tc>
          <w:tcPr>
            <w:tcW w:w="6678" w:type="dxa"/>
          </w:tcPr>
          <w:p w14:paraId="31C546D1" w14:textId="77777777" w:rsidR="00D24832" w:rsidRPr="00654A7B" w:rsidRDefault="00B66172" w:rsidP="00937304">
            <w:pPr>
              <w:spacing w:after="1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 xml:space="preserve">Постоји мала могућност да се ризик остварити – ризик се раније појавио само у једном случају. </w:t>
            </w:r>
          </w:p>
        </w:tc>
      </w:tr>
      <w:tr w:rsidR="00D24832" w:rsidRPr="00654A7B" w14:paraId="5EF26C94" w14:textId="77777777" w:rsidTr="00937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0B778152" w14:textId="77777777" w:rsidR="00D24832" w:rsidRPr="00654A7B" w:rsidRDefault="00B66172" w:rsidP="00937304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00" w:type="dxa"/>
          </w:tcPr>
          <w:p w14:paraId="18BB1DCE" w14:textId="77777777" w:rsidR="00D24832" w:rsidRPr="00654A7B" w:rsidRDefault="00B66172" w:rsidP="00937304">
            <w:pPr>
              <w:spacing w:after="1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 xml:space="preserve">Средња </w:t>
            </w:r>
          </w:p>
        </w:tc>
        <w:tc>
          <w:tcPr>
            <w:tcW w:w="6678" w:type="dxa"/>
          </w:tcPr>
          <w:p w14:paraId="32EAF0A9" w14:textId="77777777" w:rsidR="00D24832" w:rsidRPr="00654A7B" w:rsidRDefault="00B66172" w:rsidP="00937304">
            <w:pPr>
              <w:spacing w:after="1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 xml:space="preserve">Ризик би се могао остварити у наредном периоду – вероватноћу потврђују докази да се ризик у прошлости појавио. </w:t>
            </w:r>
          </w:p>
        </w:tc>
      </w:tr>
      <w:tr w:rsidR="00D24832" w:rsidRPr="00654A7B" w14:paraId="5237C034" w14:textId="77777777" w:rsidTr="00937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279935FF" w14:textId="77777777" w:rsidR="00D24832" w:rsidRPr="00654A7B" w:rsidRDefault="00B66172" w:rsidP="00937304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00" w:type="dxa"/>
          </w:tcPr>
          <w:p w14:paraId="567E0504" w14:textId="77777777" w:rsidR="00D24832" w:rsidRPr="00654A7B" w:rsidRDefault="00B66172" w:rsidP="00937304">
            <w:pPr>
              <w:spacing w:after="1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 xml:space="preserve">Велика </w:t>
            </w:r>
          </w:p>
        </w:tc>
        <w:tc>
          <w:tcPr>
            <w:tcW w:w="6678" w:type="dxa"/>
          </w:tcPr>
          <w:p w14:paraId="6CA43969" w14:textId="77777777" w:rsidR="00D24832" w:rsidRPr="00654A7B" w:rsidRDefault="00B66172" w:rsidP="00937304">
            <w:pPr>
              <w:spacing w:after="1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 xml:space="preserve">Ризик ће вероватно остварити – вероватноћу потврђују докази о скорашњим кршењима принципа родне равноправности. </w:t>
            </w:r>
          </w:p>
        </w:tc>
      </w:tr>
      <w:tr w:rsidR="00D24832" w:rsidRPr="00654A7B" w14:paraId="38316B88" w14:textId="77777777" w:rsidTr="00937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44240AAE" w14:textId="77777777" w:rsidR="00D24832" w:rsidRPr="00654A7B" w:rsidRDefault="00B66172" w:rsidP="00937304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00" w:type="dxa"/>
          </w:tcPr>
          <w:p w14:paraId="7099D5A4" w14:textId="77777777" w:rsidR="00D24832" w:rsidRPr="00654A7B" w:rsidRDefault="00B66172" w:rsidP="00937304">
            <w:pPr>
              <w:spacing w:after="1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 xml:space="preserve">Изразито велика </w:t>
            </w:r>
          </w:p>
        </w:tc>
        <w:tc>
          <w:tcPr>
            <w:tcW w:w="6678" w:type="dxa"/>
          </w:tcPr>
          <w:p w14:paraId="1D302521" w14:textId="77777777" w:rsidR="00D24832" w:rsidRPr="00654A7B" w:rsidRDefault="00B66172" w:rsidP="00937304">
            <w:pPr>
              <w:spacing w:after="1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Ризик ће се врло вероватно остварити – на то упућују јасни и учестали докази да ризик већ постоји.</w:t>
            </w:r>
          </w:p>
        </w:tc>
      </w:tr>
    </w:tbl>
    <w:p w14:paraId="72A3D3EC" w14:textId="77777777" w:rsidR="00D24832" w:rsidRPr="00654A7B" w:rsidRDefault="00D24832" w:rsidP="00D24832">
      <w:pPr>
        <w:spacing w:after="120" w:line="23" w:lineRule="atLeast"/>
        <w:rPr>
          <w:rFonts w:asciiTheme="minorHAnsi" w:hAnsiTheme="minorHAnsi" w:cstheme="minorHAnsi"/>
          <w:sz w:val="22"/>
        </w:rPr>
      </w:pPr>
    </w:p>
    <w:p w14:paraId="4822C472" w14:textId="77777777" w:rsidR="00D24832" w:rsidRPr="00654A7B" w:rsidRDefault="3D5710FA" w:rsidP="3771F9B7">
      <w:pPr>
        <w:tabs>
          <w:tab w:val="left" w:pos="1769"/>
        </w:tabs>
        <w:spacing w:after="120" w:line="23" w:lineRule="atLeast"/>
        <w:jc w:val="both"/>
        <w:rPr>
          <w:rFonts w:asciiTheme="minorHAnsi" w:hAnsiTheme="minorHAnsi"/>
          <w:sz w:val="22"/>
        </w:rPr>
      </w:pPr>
      <w:r w:rsidRPr="3771F9B7">
        <w:rPr>
          <w:rFonts w:asciiTheme="minorHAnsi" w:hAnsiTheme="minorHAnsi"/>
          <w:sz w:val="22"/>
        </w:rPr>
        <w:t xml:space="preserve">Степен сваког идентификованог ризика утврђен је множењем нумеричке оцене последица с  нумеричком оценом  вeрoвaтнoће (П х В), како је приказано у матрици. </w:t>
      </w:r>
    </w:p>
    <w:p w14:paraId="0D0B940D" w14:textId="77777777" w:rsidR="00D24832" w:rsidRPr="00654A7B" w:rsidRDefault="00853F70" w:rsidP="000227B4">
      <w:pPr>
        <w:tabs>
          <w:tab w:val="left" w:pos="1769"/>
        </w:tabs>
        <w:spacing w:after="120" w:line="23" w:lineRule="atLeast"/>
        <w:jc w:val="center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color w:val="2B579A"/>
          <w:sz w:val="22"/>
          <w:shd w:val="clear" w:color="auto" w:fill="E6E6E6"/>
          <w:lang w:val="en-US"/>
        </w:rPr>
        <w:object w:dxaOrig="7341" w:dyaOrig="5505" w14:anchorId="33E0AA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354.75pt" o:ole="">
            <v:imagedata r:id="rId8" o:title=""/>
          </v:shape>
          <o:OLEObject Type="Embed" ProgID="PowerPoint.Slide.12" ShapeID="_x0000_i1025" DrawAspect="Content" ObjectID="_1742026637" r:id="rId9"/>
        </w:object>
      </w:r>
    </w:p>
    <w:p w14:paraId="58129771" w14:textId="77777777" w:rsidR="00D24832" w:rsidRPr="00654A7B" w:rsidRDefault="00D24832" w:rsidP="00D24832">
      <w:pPr>
        <w:tabs>
          <w:tab w:val="left" w:pos="1769"/>
        </w:tabs>
        <w:spacing w:after="120" w:line="23" w:lineRule="atLeast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Према добијеним вредностима, ризици су категорисани у четири нивоа: </w:t>
      </w:r>
    </w:p>
    <w:p w14:paraId="0E27B00A" w14:textId="77777777" w:rsidR="00D24832" w:rsidRPr="00654A7B" w:rsidRDefault="00D24832" w:rsidP="00D24832">
      <w:pPr>
        <w:tabs>
          <w:tab w:val="left" w:pos="1769"/>
        </w:tabs>
        <w:spacing w:after="120" w:line="23" w:lineRule="atLeast"/>
        <w:jc w:val="both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Ind w:w="2538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990"/>
      </w:tblGrid>
      <w:tr w:rsidR="00D24832" w:rsidRPr="00654A7B" w14:paraId="677962A3" w14:textId="77777777" w:rsidTr="00937304">
        <w:trPr>
          <w:trHeight w:val="890"/>
        </w:trPr>
        <w:tc>
          <w:tcPr>
            <w:tcW w:w="990" w:type="dxa"/>
            <w:shd w:val="clear" w:color="auto" w:fill="92D050"/>
          </w:tcPr>
          <w:p w14:paraId="447968C4" w14:textId="77777777" w:rsidR="00D24832" w:rsidRPr="00654A7B" w:rsidRDefault="00D24832" w:rsidP="00937304">
            <w:pPr>
              <w:tabs>
                <w:tab w:val="left" w:pos="1769"/>
              </w:tabs>
              <w:jc w:val="center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Низак</w:t>
            </w:r>
          </w:p>
          <w:p w14:paraId="0898F00C" w14:textId="77777777" w:rsidR="00D24832" w:rsidRPr="00654A7B" w:rsidRDefault="00D24832" w:rsidP="00937304">
            <w:pPr>
              <w:tabs>
                <w:tab w:val="left" w:pos="1769"/>
              </w:tabs>
              <w:jc w:val="center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(1 - 3)</w:t>
            </w:r>
          </w:p>
        </w:tc>
        <w:tc>
          <w:tcPr>
            <w:tcW w:w="990" w:type="dxa"/>
            <w:shd w:val="clear" w:color="auto" w:fill="FFFF99"/>
          </w:tcPr>
          <w:p w14:paraId="2ED84B70" w14:textId="77777777" w:rsidR="00D24832" w:rsidRPr="00654A7B" w:rsidRDefault="00D24832" w:rsidP="00937304">
            <w:pPr>
              <w:tabs>
                <w:tab w:val="left" w:pos="1769"/>
              </w:tabs>
              <w:jc w:val="center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Умерен (4-8)</w:t>
            </w:r>
          </w:p>
        </w:tc>
        <w:tc>
          <w:tcPr>
            <w:tcW w:w="990" w:type="dxa"/>
            <w:shd w:val="clear" w:color="auto" w:fill="FFC000"/>
          </w:tcPr>
          <w:p w14:paraId="36F341F0" w14:textId="77777777" w:rsidR="00D24832" w:rsidRPr="00654A7B" w:rsidRDefault="00D24832" w:rsidP="00937304">
            <w:pPr>
              <w:tabs>
                <w:tab w:val="left" w:pos="1769"/>
              </w:tabs>
              <w:jc w:val="center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Висок</w:t>
            </w:r>
          </w:p>
          <w:p w14:paraId="150B36F5" w14:textId="77777777" w:rsidR="00D24832" w:rsidRPr="00654A7B" w:rsidRDefault="00D24832" w:rsidP="00937304">
            <w:pPr>
              <w:tabs>
                <w:tab w:val="left" w:pos="1769"/>
              </w:tabs>
              <w:jc w:val="center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(9-15)</w:t>
            </w:r>
          </w:p>
          <w:p w14:paraId="60061E4C" w14:textId="77777777" w:rsidR="00D24832" w:rsidRPr="00654A7B" w:rsidRDefault="00D24832" w:rsidP="00937304">
            <w:pPr>
              <w:tabs>
                <w:tab w:val="left" w:pos="1769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FF0000"/>
          </w:tcPr>
          <w:p w14:paraId="73163827" w14:textId="77777777" w:rsidR="00D24832" w:rsidRPr="00654A7B" w:rsidRDefault="00D24832" w:rsidP="00937304">
            <w:pPr>
              <w:tabs>
                <w:tab w:val="left" w:pos="1769"/>
              </w:tabs>
              <w:jc w:val="center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Веома висок</w:t>
            </w:r>
          </w:p>
          <w:p w14:paraId="2224CC7D" w14:textId="77777777" w:rsidR="00D24832" w:rsidRPr="00654A7B" w:rsidRDefault="00D24832" w:rsidP="00937304">
            <w:pPr>
              <w:tabs>
                <w:tab w:val="left" w:pos="1769"/>
              </w:tabs>
              <w:jc w:val="center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(16-25)</w:t>
            </w:r>
          </w:p>
        </w:tc>
      </w:tr>
    </w:tbl>
    <w:p w14:paraId="44EAFD9C" w14:textId="77777777" w:rsidR="00D24832" w:rsidRPr="00654A7B" w:rsidRDefault="00D24832" w:rsidP="00D24832">
      <w:pPr>
        <w:tabs>
          <w:tab w:val="left" w:pos="1769"/>
        </w:tabs>
        <w:spacing w:after="120" w:line="23" w:lineRule="atLeast"/>
        <w:jc w:val="both"/>
        <w:rPr>
          <w:rFonts w:asciiTheme="minorHAnsi" w:hAnsiTheme="minorHAnsi" w:cstheme="minorHAnsi"/>
          <w:sz w:val="22"/>
        </w:rPr>
      </w:pPr>
    </w:p>
    <w:p w14:paraId="196478F4" w14:textId="77777777" w:rsidR="002F0413" w:rsidRPr="002F0413" w:rsidRDefault="00D24832" w:rsidP="00280B24">
      <w:pPr>
        <w:pStyle w:val="ListParagraph"/>
        <w:numPr>
          <w:ilvl w:val="0"/>
          <w:numId w:val="4"/>
        </w:numPr>
        <w:tabs>
          <w:tab w:val="left" w:pos="1769"/>
        </w:tabs>
        <w:spacing w:after="120" w:line="23" w:lineRule="atLeast"/>
        <w:jc w:val="both"/>
        <w:rPr>
          <w:rFonts w:asciiTheme="minorHAnsi" w:hAnsiTheme="minorHAnsi"/>
          <w:sz w:val="22"/>
        </w:rPr>
      </w:pPr>
      <w:r w:rsidRPr="002F0413">
        <w:rPr>
          <w:rFonts w:asciiTheme="minorHAnsi" w:hAnsiTheme="minorHAnsi" w:cstheme="minorHAnsi"/>
          <w:sz w:val="22"/>
        </w:rPr>
        <w:t xml:space="preserve">Низак ризик (оцена 1-3) – „зелени ризик” – ризик ниског интензитета, који се може толерисати и не захтева никакву активност; </w:t>
      </w:r>
    </w:p>
    <w:p w14:paraId="1123624A" w14:textId="77777777" w:rsidR="002F0413" w:rsidRPr="002F0413" w:rsidRDefault="5E049E61" w:rsidP="00280B24">
      <w:pPr>
        <w:pStyle w:val="ListParagraph"/>
        <w:numPr>
          <w:ilvl w:val="0"/>
          <w:numId w:val="4"/>
        </w:numPr>
        <w:tabs>
          <w:tab w:val="left" w:pos="1769"/>
        </w:tabs>
        <w:spacing w:after="120" w:line="23" w:lineRule="atLeast"/>
        <w:jc w:val="both"/>
        <w:rPr>
          <w:rFonts w:asciiTheme="minorHAnsi" w:hAnsiTheme="minorHAnsi"/>
          <w:sz w:val="22"/>
        </w:rPr>
      </w:pPr>
      <w:r w:rsidRPr="002F0413">
        <w:rPr>
          <w:rFonts w:asciiTheme="minorHAnsi" w:hAnsiTheme="minorHAnsi"/>
          <w:sz w:val="22"/>
        </w:rPr>
        <w:t>Умерен ризик – (оцена 4-8) – „жути ризик” – ризик умереног интензитета, који захтева праћење</w:t>
      </w:r>
      <w:r w:rsidRPr="002F0413">
        <w:rPr>
          <w:rFonts w:asciiTheme="minorHAnsi" w:hAnsiTheme="minorHAnsi"/>
          <w:sz w:val="22"/>
          <w:lang w:val="en-US"/>
        </w:rPr>
        <w:t xml:space="preserve"> </w:t>
      </w:r>
      <w:r w:rsidRPr="002F0413">
        <w:rPr>
          <w:rFonts w:asciiTheme="minorHAnsi" w:hAnsiTheme="minorHAnsi"/>
          <w:sz w:val="22"/>
        </w:rPr>
        <w:t>и управљање ризиком</w:t>
      </w:r>
      <w:r w:rsidRPr="002F0413">
        <w:rPr>
          <w:rFonts w:asciiTheme="minorHAnsi" w:hAnsiTheme="minorHAnsi"/>
          <w:sz w:val="22"/>
          <w:lang w:val="en-US"/>
        </w:rPr>
        <w:t xml:space="preserve"> </w:t>
      </w:r>
      <w:proofErr w:type="spellStart"/>
      <w:r w:rsidRPr="002F0413">
        <w:rPr>
          <w:rFonts w:asciiTheme="minorHAnsi" w:hAnsiTheme="minorHAnsi"/>
          <w:sz w:val="22"/>
          <w:lang w:val="en-US"/>
        </w:rPr>
        <w:t>све</w:t>
      </w:r>
      <w:proofErr w:type="spellEnd"/>
      <w:r w:rsidRPr="002F0413">
        <w:rPr>
          <w:rFonts w:asciiTheme="minorHAnsi" w:hAnsiTheme="minorHAnsi"/>
          <w:sz w:val="22"/>
          <w:lang w:val="en-US"/>
        </w:rPr>
        <w:t xml:space="preserve"> </w:t>
      </w:r>
      <w:proofErr w:type="spellStart"/>
      <w:r w:rsidRPr="002F0413">
        <w:rPr>
          <w:rFonts w:asciiTheme="minorHAnsi" w:hAnsiTheme="minorHAnsi"/>
          <w:sz w:val="22"/>
          <w:lang w:val="en-US"/>
        </w:rPr>
        <w:t>до</w:t>
      </w:r>
      <w:proofErr w:type="spellEnd"/>
      <w:r w:rsidRPr="002F0413">
        <w:rPr>
          <w:rFonts w:asciiTheme="minorHAnsi" w:hAnsiTheme="minorHAnsi"/>
          <w:sz w:val="22"/>
          <w:lang w:val="en-US"/>
        </w:rPr>
        <w:t xml:space="preserve"> </w:t>
      </w:r>
      <w:r w:rsidRPr="002F0413">
        <w:rPr>
          <w:rFonts w:asciiTheme="minorHAnsi" w:hAnsiTheme="minorHAnsi"/>
          <w:sz w:val="22"/>
        </w:rPr>
        <w:t xml:space="preserve">његовог </w:t>
      </w:r>
      <w:proofErr w:type="spellStart"/>
      <w:r w:rsidRPr="002F0413">
        <w:rPr>
          <w:rFonts w:asciiTheme="minorHAnsi" w:hAnsiTheme="minorHAnsi"/>
          <w:sz w:val="22"/>
          <w:lang w:val="en-US"/>
        </w:rPr>
        <w:t>довођења</w:t>
      </w:r>
      <w:proofErr w:type="spellEnd"/>
      <w:r w:rsidRPr="002F0413">
        <w:rPr>
          <w:rFonts w:asciiTheme="minorHAnsi" w:hAnsiTheme="minorHAnsi"/>
          <w:sz w:val="22"/>
          <w:lang w:val="en-US"/>
        </w:rPr>
        <w:t xml:space="preserve"> </w:t>
      </w:r>
      <w:proofErr w:type="spellStart"/>
      <w:r w:rsidRPr="002F0413">
        <w:rPr>
          <w:rFonts w:asciiTheme="minorHAnsi" w:hAnsiTheme="minorHAnsi"/>
          <w:sz w:val="22"/>
          <w:lang w:val="en-US"/>
        </w:rPr>
        <w:t>до</w:t>
      </w:r>
      <w:proofErr w:type="spellEnd"/>
      <w:r w:rsidRPr="002F0413">
        <w:rPr>
          <w:rFonts w:asciiTheme="minorHAnsi" w:hAnsiTheme="minorHAnsi"/>
          <w:sz w:val="22"/>
          <w:lang w:val="en-US"/>
        </w:rPr>
        <w:t xml:space="preserve"> </w:t>
      </w:r>
      <w:r w:rsidRPr="002F0413">
        <w:rPr>
          <w:rFonts w:asciiTheme="minorHAnsi" w:hAnsiTheme="minorHAnsi"/>
          <w:sz w:val="22"/>
        </w:rPr>
        <w:t>степена „</w:t>
      </w:r>
      <w:proofErr w:type="spellStart"/>
      <w:r w:rsidRPr="002F0413">
        <w:rPr>
          <w:rFonts w:asciiTheme="minorHAnsi" w:hAnsiTheme="minorHAnsi"/>
          <w:sz w:val="22"/>
          <w:lang w:val="en-US"/>
        </w:rPr>
        <w:t>зеле</w:t>
      </w:r>
      <w:proofErr w:type="spellEnd"/>
      <w:r w:rsidRPr="002F0413">
        <w:rPr>
          <w:rFonts w:asciiTheme="minorHAnsi" w:hAnsiTheme="minorHAnsi"/>
          <w:sz w:val="22"/>
        </w:rPr>
        <w:t xml:space="preserve">ног ризика“; </w:t>
      </w:r>
    </w:p>
    <w:p w14:paraId="545C5C08" w14:textId="77777777" w:rsidR="002F0413" w:rsidRPr="002F0413" w:rsidRDefault="5E049E61" w:rsidP="00280B24">
      <w:pPr>
        <w:pStyle w:val="ListParagraph"/>
        <w:numPr>
          <w:ilvl w:val="0"/>
          <w:numId w:val="4"/>
        </w:numPr>
        <w:tabs>
          <w:tab w:val="left" w:pos="1769"/>
        </w:tabs>
        <w:spacing w:after="120" w:line="23" w:lineRule="atLeast"/>
        <w:jc w:val="both"/>
        <w:rPr>
          <w:rFonts w:asciiTheme="minorHAnsi" w:hAnsiTheme="minorHAnsi"/>
          <w:sz w:val="22"/>
        </w:rPr>
      </w:pPr>
      <w:r w:rsidRPr="002F0413">
        <w:rPr>
          <w:rFonts w:asciiTheme="minorHAnsi" w:hAnsiTheme="minorHAnsi"/>
          <w:sz w:val="22"/>
        </w:rPr>
        <w:t xml:space="preserve">Висок ризик (оцена 9-15) –„наранџасти ризик“ – ризик високог интензитета, који захтева предузимање мера и активности ради смањења степена ризика; </w:t>
      </w:r>
    </w:p>
    <w:p w14:paraId="5B5A61F4" w14:textId="77777777" w:rsidR="00280B24" w:rsidRPr="002F0413" w:rsidRDefault="5E049E61" w:rsidP="00280B24">
      <w:pPr>
        <w:pStyle w:val="ListParagraph"/>
        <w:numPr>
          <w:ilvl w:val="0"/>
          <w:numId w:val="4"/>
        </w:numPr>
        <w:tabs>
          <w:tab w:val="left" w:pos="1769"/>
        </w:tabs>
        <w:spacing w:after="120" w:line="23" w:lineRule="atLeast"/>
        <w:jc w:val="both"/>
        <w:rPr>
          <w:rFonts w:asciiTheme="minorHAnsi" w:hAnsiTheme="minorHAnsi"/>
          <w:sz w:val="22"/>
        </w:rPr>
      </w:pPr>
      <w:r w:rsidRPr="002F0413">
        <w:rPr>
          <w:rFonts w:asciiTheme="minorHAnsi" w:hAnsiTheme="minorHAnsi"/>
          <w:sz w:val="22"/>
        </w:rPr>
        <w:t xml:space="preserve">Веома висок ризик – (оцена 16-25) – „црвени ризик” – критични ризик, који захтева хитно предузимање мера ради смањења степена ризика. </w:t>
      </w:r>
    </w:p>
    <w:p w14:paraId="4B94D5A5" w14:textId="77777777" w:rsidR="00654A7B" w:rsidRDefault="00654A7B" w:rsidP="00D24832">
      <w:pPr>
        <w:tabs>
          <w:tab w:val="left" w:pos="1769"/>
        </w:tabs>
        <w:spacing w:after="120" w:line="23" w:lineRule="atLeast"/>
        <w:jc w:val="both"/>
        <w:rPr>
          <w:rFonts w:asciiTheme="minorHAnsi" w:hAnsiTheme="minorHAnsi" w:cstheme="minorHAnsi"/>
          <w:sz w:val="22"/>
        </w:rPr>
      </w:pPr>
    </w:p>
    <w:p w14:paraId="53C878EB" w14:textId="77777777" w:rsidR="00D24832" w:rsidRPr="00654A7B" w:rsidRDefault="00D24832" w:rsidP="00D24832">
      <w:pPr>
        <w:tabs>
          <w:tab w:val="left" w:pos="1769"/>
        </w:tabs>
        <w:spacing w:after="120" w:line="23" w:lineRule="atLeast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У избору мера које су усмерене на спречавање и отклањање ризика и умањења његових штетних ефеката испитано је да ли је мера</w:t>
      </w:r>
      <w:r w:rsidR="002F0413">
        <w:rPr>
          <w:rFonts w:asciiTheme="minorHAnsi" w:hAnsiTheme="minorHAnsi" w:cstheme="minorHAnsi"/>
          <w:sz w:val="22"/>
        </w:rPr>
        <w:t xml:space="preserve"> </w:t>
      </w:r>
      <w:r w:rsidRPr="00654A7B">
        <w:rPr>
          <w:rFonts w:asciiTheme="minorHAnsi" w:hAnsiTheme="minorHAnsi" w:cstheme="minorHAnsi"/>
          <w:sz w:val="22"/>
        </w:rPr>
        <w:t>подесна и адекватна и да ли постоје услови и подршка за њено спровођење.</w:t>
      </w:r>
    </w:p>
    <w:p w14:paraId="0DA2669D" w14:textId="77777777" w:rsidR="00280B24" w:rsidRDefault="5E049E61" w:rsidP="00280B24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3941F7F7">
        <w:rPr>
          <w:rFonts w:asciiTheme="minorHAnsi" w:hAnsiTheme="minorHAnsi"/>
          <w:sz w:val="22"/>
        </w:rPr>
        <w:lastRenderedPageBreak/>
        <w:t xml:space="preserve">Идентификовани и </w:t>
      </w:r>
      <w:proofErr w:type="spellStart"/>
      <w:r w:rsidRPr="3941F7F7">
        <w:rPr>
          <w:rFonts w:asciiTheme="minorHAnsi" w:hAnsiTheme="minorHAnsi"/>
          <w:sz w:val="22"/>
          <w:lang w:val="en-US"/>
        </w:rPr>
        <w:t>процењени</w:t>
      </w:r>
      <w:proofErr w:type="spellEnd"/>
      <w:r w:rsidRPr="3941F7F7">
        <w:rPr>
          <w:rFonts w:asciiTheme="minorHAnsi" w:hAnsiTheme="minorHAnsi"/>
          <w:sz w:val="22"/>
          <w:lang w:val="en-US"/>
        </w:rPr>
        <w:t xml:space="preserve"> </w:t>
      </w:r>
      <w:proofErr w:type="spellStart"/>
      <w:r w:rsidRPr="3941F7F7">
        <w:rPr>
          <w:rFonts w:asciiTheme="minorHAnsi" w:hAnsiTheme="minorHAnsi"/>
          <w:sz w:val="22"/>
          <w:lang w:val="en-US"/>
        </w:rPr>
        <w:t>ризици</w:t>
      </w:r>
      <w:proofErr w:type="spellEnd"/>
      <w:r w:rsidRPr="3941F7F7">
        <w:rPr>
          <w:rFonts w:asciiTheme="minorHAnsi" w:hAnsiTheme="minorHAnsi"/>
          <w:sz w:val="22"/>
          <w:lang w:val="en-US"/>
        </w:rPr>
        <w:t xml:space="preserve">, </w:t>
      </w:r>
      <w:proofErr w:type="spellStart"/>
      <w:r w:rsidRPr="3941F7F7">
        <w:rPr>
          <w:rFonts w:asciiTheme="minorHAnsi" w:hAnsiTheme="minorHAnsi"/>
          <w:sz w:val="22"/>
          <w:lang w:val="en-US"/>
        </w:rPr>
        <w:t>као</w:t>
      </w:r>
      <w:proofErr w:type="spellEnd"/>
      <w:r w:rsidRPr="3941F7F7">
        <w:rPr>
          <w:rFonts w:asciiTheme="minorHAnsi" w:hAnsiTheme="minorHAnsi"/>
          <w:sz w:val="22"/>
          <w:lang w:val="en-US"/>
        </w:rPr>
        <w:t xml:space="preserve"> и </w:t>
      </w:r>
      <w:proofErr w:type="spellStart"/>
      <w:r w:rsidRPr="3941F7F7">
        <w:rPr>
          <w:rFonts w:asciiTheme="minorHAnsi" w:hAnsiTheme="minorHAnsi"/>
          <w:sz w:val="22"/>
          <w:lang w:val="en-US"/>
        </w:rPr>
        <w:t>начин</w:t>
      </w:r>
      <w:proofErr w:type="spellEnd"/>
      <w:r w:rsidRPr="3941F7F7">
        <w:rPr>
          <w:rFonts w:asciiTheme="minorHAnsi" w:hAnsiTheme="minorHAnsi"/>
          <w:sz w:val="22"/>
          <w:lang w:val="en-US"/>
        </w:rPr>
        <w:t xml:space="preserve"> </w:t>
      </w:r>
      <w:proofErr w:type="spellStart"/>
      <w:r w:rsidRPr="3941F7F7">
        <w:rPr>
          <w:rFonts w:asciiTheme="minorHAnsi" w:hAnsiTheme="minorHAnsi"/>
          <w:sz w:val="22"/>
          <w:lang w:val="en-US"/>
        </w:rPr>
        <w:t>поступања</w:t>
      </w:r>
      <w:proofErr w:type="spellEnd"/>
      <w:r w:rsidRPr="3941F7F7">
        <w:rPr>
          <w:rFonts w:asciiTheme="minorHAnsi" w:hAnsiTheme="minorHAnsi"/>
          <w:sz w:val="22"/>
          <w:lang w:val="en-US"/>
        </w:rPr>
        <w:t xml:space="preserve"> </w:t>
      </w:r>
      <w:proofErr w:type="spellStart"/>
      <w:r w:rsidRPr="3941F7F7">
        <w:rPr>
          <w:rFonts w:asciiTheme="minorHAnsi" w:hAnsiTheme="minorHAnsi"/>
          <w:sz w:val="22"/>
          <w:lang w:val="en-US"/>
        </w:rPr>
        <w:t>по</w:t>
      </w:r>
      <w:proofErr w:type="spellEnd"/>
      <w:r w:rsidRPr="3941F7F7">
        <w:rPr>
          <w:rFonts w:asciiTheme="minorHAnsi" w:hAnsiTheme="minorHAnsi"/>
          <w:sz w:val="22"/>
          <w:lang w:val="en-US"/>
        </w:rPr>
        <w:t xml:space="preserve"> </w:t>
      </w:r>
      <w:proofErr w:type="spellStart"/>
      <w:r w:rsidRPr="3941F7F7">
        <w:rPr>
          <w:rFonts w:asciiTheme="minorHAnsi" w:hAnsiTheme="minorHAnsi"/>
          <w:sz w:val="22"/>
          <w:lang w:val="en-US"/>
        </w:rPr>
        <w:t>ризицима</w:t>
      </w:r>
      <w:proofErr w:type="spellEnd"/>
      <w:r w:rsidRPr="3941F7F7">
        <w:rPr>
          <w:rFonts w:asciiTheme="minorHAnsi" w:hAnsiTheme="minorHAnsi"/>
          <w:sz w:val="22"/>
          <w:lang w:val="en-US"/>
        </w:rPr>
        <w:t xml:space="preserve"> </w:t>
      </w:r>
      <w:r w:rsidRPr="3941F7F7">
        <w:rPr>
          <w:rFonts w:asciiTheme="minorHAnsi" w:hAnsiTheme="minorHAnsi"/>
          <w:sz w:val="22"/>
        </w:rPr>
        <w:t xml:space="preserve">табеларно су приказани у тебели плана управљања ризицима. </w:t>
      </w:r>
    </w:p>
    <w:p w14:paraId="3DEEC669" w14:textId="77777777" w:rsidR="00280B24" w:rsidRDefault="00280B24" w:rsidP="00280B24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6611A13C" w14:textId="77777777" w:rsidR="00D24832" w:rsidRPr="00654A7B" w:rsidRDefault="00D24832" w:rsidP="00D24832">
      <w:pPr>
        <w:pStyle w:val="ListParagraph"/>
        <w:widowControl w:val="0"/>
        <w:numPr>
          <w:ilvl w:val="0"/>
          <w:numId w:val="9"/>
        </w:numPr>
        <w:tabs>
          <w:tab w:val="left" w:pos="540"/>
          <w:tab w:val="left" w:pos="900"/>
          <w:tab w:val="left" w:pos="990"/>
        </w:tabs>
        <w:suppressAutoHyphens/>
        <w:autoSpaceDE w:val="0"/>
        <w:spacing w:before="240" w:after="120" w:line="276" w:lineRule="auto"/>
        <w:rPr>
          <w:rFonts w:asciiTheme="minorHAnsi" w:hAnsiTheme="minorHAnsi" w:cstheme="minorHAnsi"/>
          <w:b/>
          <w:sz w:val="22"/>
        </w:rPr>
      </w:pPr>
      <w:r w:rsidRPr="00654A7B">
        <w:rPr>
          <w:rFonts w:asciiTheme="minorHAnsi" w:hAnsiTheme="minorHAnsi" w:cstheme="minorHAnsi"/>
          <w:b/>
          <w:sz w:val="22"/>
        </w:rPr>
        <w:t>План управљања ризицима од повреде принципа родне равноправности</w:t>
      </w:r>
    </w:p>
    <w:p w14:paraId="3656B9AB" w14:textId="77777777" w:rsidR="00D24832" w:rsidRPr="00654A7B" w:rsidRDefault="00D24832" w:rsidP="00D248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14:paraId="13951428" w14:textId="77777777" w:rsidR="00D24832" w:rsidRPr="00654A7B" w:rsidRDefault="00D24832" w:rsidP="00D248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Општи подаци о обвезнику: </w:t>
      </w:r>
    </w:p>
    <w:p w14:paraId="45FB0818" w14:textId="77777777" w:rsidR="00D24832" w:rsidRPr="00654A7B" w:rsidRDefault="00D24832" w:rsidP="00D248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14:paraId="7095FE6E" w14:textId="77777777" w:rsidR="00D24832" w:rsidRPr="00654A7B" w:rsidRDefault="00D24832" w:rsidP="00D2483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Назив:_________________________________________________________________________</w:t>
      </w:r>
    </w:p>
    <w:p w14:paraId="389A3A5E" w14:textId="77777777" w:rsidR="00D24832" w:rsidRPr="00654A7B" w:rsidRDefault="00D24832" w:rsidP="00D2483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Седиште и адреса: _____________________________________________________________</w:t>
      </w:r>
    </w:p>
    <w:p w14:paraId="1F8B8CAD" w14:textId="77777777" w:rsidR="00D24832" w:rsidRPr="00654A7B" w:rsidRDefault="00D24832" w:rsidP="00D2483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Број телефона:_________________________________________________________________</w:t>
      </w:r>
    </w:p>
    <w:p w14:paraId="6350903C" w14:textId="77777777" w:rsidR="00D24832" w:rsidRPr="00654A7B" w:rsidRDefault="00D24832" w:rsidP="00D2483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Електронска адреса: ___________________________________________________________</w:t>
      </w:r>
    </w:p>
    <w:p w14:paraId="681B68B0" w14:textId="77777777" w:rsidR="00D24832" w:rsidRPr="00654A7B" w:rsidRDefault="00D24832" w:rsidP="00D2483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Веб сајт: _____________________________________________________________________</w:t>
      </w:r>
    </w:p>
    <w:p w14:paraId="049F31CB" w14:textId="77777777" w:rsidR="00D24832" w:rsidRPr="00654A7B" w:rsidRDefault="00D24832" w:rsidP="00D2483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40746B74" w14:textId="77777777" w:rsidR="00D24832" w:rsidRPr="00654A7B" w:rsidRDefault="00D24832" w:rsidP="00D2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Напомена: за правне субјекте који су уписани у Регистар привредних субјеката потребно је навести матични и порески идентификациони број (ПИБ). </w:t>
      </w:r>
    </w:p>
    <w:p w14:paraId="53128261" w14:textId="77777777" w:rsidR="00D24832" w:rsidRPr="00654A7B" w:rsidRDefault="00D24832" w:rsidP="00D248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</w:rPr>
      </w:pPr>
    </w:p>
    <w:p w14:paraId="62486C05" w14:textId="77777777" w:rsidR="00D24832" w:rsidRPr="00654A7B" w:rsidRDefault="00D24832" w:rsidP="00D24832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br w:type="page"/>
      </w:r>
    </w:p>
    <w:p w14:paraId="4101652C" w14:textId="77777777" w:rsidR="00D24832" w:rsidRPr="00654A7B" w:rsidRDefault="00D24832" w:rsidP="00D248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  <w:sectPr w:rsidR="00D24832" w:rsidRPr="00654A7B" w:rsidSect="00937304">
          <w:footerReference w:type="default" r:id="rId10"/>
          <w:pgSz w:w="12240" w:h="15840"/>
          <w:pgMar w:top="1440" w:right="1350" w:bottom="1440" w:left="1440" w:header="720" w:footer="720" w:gutter="0"/>
          <w:cols w:space="720"/>
          <w:docGrid w:linePitch="360"/>
        </w:sectPr>
      </w:pPr>
    </w:p>
    <w:p w14:paraId="130C3C79" w14:textId="77777777" w:rsidR="00D24832" w:rsidRPr="00654A7B" w:rsidRDefault="5E049E61" w:rsidP="3771F9B7">
      <w:pPr>
        <w:pStyle w:val="ListParagraph"/>
        <w:widowControl w:val="0"/>
        <w:tabs>
          <w:tab w:val="left" w:pos="540"/>
          <w:tab w:val="left" w:pos="900"/>
          <w:tab w:val="left" w:pos="990"/>
        </w:tabs>
        <w:suppressAutoHyphens/>
        <w:autoSpaceDE w:val="0"/>
        <w:spacing w:before="240" w:after="120" w:line="276" w:lineRule="auto"/>
        <w:jc w:val="center"/>
        <w:rPr>
          <w:rFonts w:asciiTheme="minorHAnsi" w:hAnsiTheme="minorHAnsi"/>
          <w:b/>
          <w:bCs/>
          <w:sz w:val="22"/>
        </w:rPr>
      </w:pPr>
      <w:r w:rsidRPr="3771F9B7">
        <w:rPr>
          <w:rFonts w:asciiTheme="minorHAnsi" w:hAnsiTheme="minorHAnsi"/>
          <w:b/>
          <w:bCs/>
          <w:sz w:val="22"/>
        </w:rPr>
        <w:lastRenderedPageBreak/>
        <w:t>Табела плана управљања ризицима</w:t>
      </w:r>
      <w:r w:rsidR="008A1CCA" w:rsidRPr="3771F9B7">
        <w:rPr>
          <w:rStyle w:val="FootnoteReference"/>
          <w:rFonts w:asciiTheme="minorHAnsi" w:hAnsiTheme="minorHAnsi"/>
          <w:b/>
          <w:bCs/>
          <w:sz w:val="22"/>
        </w:rPr>
        <w:footnoteReference w:id="2"/>
      </w:r>
    </w:p>
    <w:p w14:paraId="4B99056E" w14:textId="77777777" w:rsidR="000227B4" w:rsidRPr="00654A7B" w:rsidRDefault="000227B4" w:rsidP="00D24832">
      <w:pPr>
        <w:pStyle w:val="ListParagraph"/>
        <w:widowControl w:val="0"/>
        <w:tabs>
          <w:tab w:val="left" w:pos="540"/>
          <w:tab w:val="left" w:pos="900"/>
          <w:tab w:val="left" w:pos="990"/>
        </w:tabs>
        <w:suppressAutoHyphens/>
        <w:autoSpaceDE w:val="0"/>
        <w:spacing w:before="240" w:after="12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1299C43A" w14:textId="77777777" w:rsidR="000227B4" w:rsidRPr="00654A7B" w:rsidRDefault="000227B4" w:rsidP="00D24832">
      <w:pPr>
        <w:pStyle w:val="ListParagraph"/>
        <w:widowControl w:val="0"/>
        <w:tabs>
          <w:tab w:val="left" w:pos="540"/>
          <w:tab w:val="left" w:pos="900"/>
          <w:tab w:val="left" w:pos="990"/>
        </w:tabs>
        <w:suppressAutoHyphens/>
        <w:autoSpaceDE w:val="0"/>
        <w:spacing w:before="240" w:after="120" w:line="276" w:lineRule="auto"/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14226" w:type="dxa"/>
        <w:tblInd w:w="-522" w:type="dxa"/>
        <w:tblLayout w:type="fixed"/>
        <w:tblLook w:val="00A0" w:firstRow="1" w:lastRow="0" w:firstColumn="1" w:lastColumn="0" w:noHBand="0" w:noVBand="0"/>
      </w:tblPr>
      <w:tblGrid>
        <w:gridCol w:w="2610"/>
        <w:gridCol w:w="1350"/>
        <w:gridCol w:w="1530"/>
        <w:gridCol w:w="1170"/>
        <w:gridCol w:w="1260"/>
        <w:gridCol w:w="3150"/>
        <w:gridCol w:w="1530"/>
        <w:gridCol w:w="1626"/>
      </w:tblGrid>
      <w:tr w:rsidR="00D24832" w:rsidRPr="00654A7B" w14:paraId="114B38BB" w14:textId="77777777" w:rsidTr="3771F9B7">
        <w:trPr>
          <w:trHeight w:val="413"/>
        </w:trPr>
        <w:tc>
          <w:tcPr>
            <w:tcW w:w="2610" w:type="dxa"/>
            <w:vMerge w:val="restart"/>
          </w:tcPr>
          <w:p w14:paraId="27C40D0D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4A7B">
              <w:rPr>
                <w:rFonts w:asciiTheme="minorHAnsi" w:hAnsiTheme="minorHAnsi" w:cstheme="minorHAnsi"/>
                <w:b/>
                <w:bCs/>
              </w:rPr>
              <w:t>Опис ризика</w:t>
            </w:r>
          </w:p>
        </w:tc>
        <w:tc>
          <w:tcPr>
            <w:tcW w:w="5310" w:type="dxa"/>
            <w:gridSpan w:val="4"/>
          </w:tcPr>
          <w:p w14:paraId="0250118C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4A7B">
              <w:rPr>
                <w:rFonts w:asciiTheme="minorHAnsi" w:hAnsiTheme="minorHAnsi" w:cstheme="minorHAnsi"/>
                <w:b/>
                <w:bCs/>
              </w:rPr>
              <w:t>Процена ризика</w:t>
            </w:r>
          </w:p>
          <w:p w14:paraId="4DDBEF00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50" w:type="dxa"/>
            <w:vMerge w:val="restart"/>
          </w:tcPr>
          <w:p w14:paraId="43B46EEA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4A7B">
              <w:rPr>
                <w:rFonts w:asciiTheme="minorHAnsi" w:hAnsiTheme="minorHAnsi" w:cstheme="minorHAnsi"/>
                <w:b/>
                <w:bCs/>
              </w:rPr>
              <w:t xml:space="preserve">Мере за спречавање и отклањање ризика </w:t>
            </w:r>
          </w:p>
        </w:tc>
        <w:tc>
          <w:tcPr>
            <w:tcW w:w="1530" w:type="dxa"/>
            <w:vMerge w:val="restart"/>
          </w:tcPr>
          <w:p w14:paraId="15C61AB9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4A7B">
              <w:rPr>
                <w:rFonts w:asciiTheme="minorHAnsi" w:hAnsiTheme="minorHAnsi" w:cstheme="minorHAnsi"/>
                <w:b/>
                <w:bCs/>
              </w:rPr>
              <w:t>Рок</w:t>
            </w:r>
          </w:p>
        </w:tc>
        <w:tc>
          <w:tcPr>
            <w:tcW w:w="1626" w:type="dxa"/>
            <w:vMerge w:val="restart"/>
          </w:tcPr>
          <w:p w14:paraId="4857A962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4A7B">
              <w:rPr>
                <w:rFonts w:asciiTheme="minorHAnsi" w:hAnsiTheme="minorHAnsi" w:cstheme="minorHAnsi"/>
                <w:b/>
                <w:bCs/>
              </w:rPr>
              <w:t>Одговорно лице</w:t>
            </w:r>
          </w:p>
        </w:tc>
      </w:tr>
      <w:tr w:rsidR="00D24832" w:rsidRPr="00654A7B" w14:paraId="58A310C8" w14:textId="77777777" w:rsidTr="3771F9B7">
        <w:trPr>
          <w:trHeight w:val="530"/>
        </w:trPr>
        <w:tc>
          <w:tcPr>
            <w:tcW w:w="2610" w:type="dxa"/>
            <w:vMerge/>
          </w:tcPr>
          <w:p w14:paraId="3461D779" w14:textId="77777777" w:rsidR="00D24832" w:rsidRPr="00654A7B" w:rsidRDefault="00D24832" w:rsidP="00D24832">
            <w:pPr>
              <w:numPr>
                <w:ilvl w:val="0"/>
                <w:numId w:val="5"/>
              </w:numPr>
              <w:tabs>
                <w:tab w:val="left" w:pos="230"/>
                <w:tab w:val="left" w:pos="410"/>
              </w:tabs>
              <w:ind w:left="5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</w:tcPr>
          <w:p w14:paraId="68C72810" w14:textId="77777777" w:rsidR="00D24832" w:rsidRPr="00654A7B" w:rsidRDefault="00D24832" w:rsidP="00937304">
            <w:pPr>
              <w:tabs>
                <w:tab w:val="left" w:pos="562"/>
              </w:tabs>
              <w:ind w:left="140" w:hanging="248"/>
              <w:jc w:val="center"/>
              <w:rPr>
                <w:rFonts w:asciiTheme="minorHAnsi" w:hAnsiTheme="minorHAnsi" w:cstheme="minorHAnsi"/>
                <w:b/>
              </w:rPr>
            </w:pPr>
            <w:r w:rsidRPr="00654A7B">
              <w:rPr>
                <w:rFonts w:asciiTheme="minorHAnsi" w:hAnsiTheme="minorHAnsi" w:cstheme="minorHAnsi"/>
                <w:b/>
              </w:rPr>
              <w:t>Последице</w:t>
            </w:r>
          </w:p>
          <w:p w14:paraId="4C9D19D5" w14:textId="77777777" w:rsidR="00D24832" w:rsidRPr="00654A7B" w:rsidRDefault="00D24832" w:rsidP="00937304">
            <w:pPr>
              <w:tabs>
                <w:tab w:val="left" w:pos="562"/>
              </w:tabs>
              <w:ind w:left="140"/>
              <w:jc w:val="center"/>
              <w:rPr>
                <w:rFonts w:asciiTheme="minorHAnsi" w:hAnsiTheme="minorHAnsi" w:cstheme="minorHAnsi"/>
                <w:b/>
              </w:rPr>
            </w:pPr>
            <w:r w:rsidRPr="00654A7B">
              <w:rPr>
                <w:rFonts w:asciiTheme="minorHAnsi" w:hAnsiTheme="minorHAnsi" w:cstheme="minorHAnsi"/>
                <w:b/>
              </w:rPr>
              <w:t>(1-5)</w:t>
            </w:r>
          </w:p>
        </w:tc>
        <w:tc>
          <w:tcPr>
            <w:tcW w:w="1530" w:type="dxa"/>
          </w:tcPr>
          <w:p w14:paraId="26A37101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4A7B">
              <w:rPr>
                <w:rFonts w:asciiTheme="minorHAnsi" w:hAnsiTheme="minorHAnsi" w:cstheme="minorHAnsi"/>
                <w:b/>
              </w:rPr>
              <w:t>Вероватноћа</w:t>
            </w:r>
          </w:p>
          <w:p w14:paraId="6450F61B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4A7B">
              <w:rPr>
                <w:rFonts w:asciiTheme="minorHAnsi" w:hAnsiTheme="minorHAnsi" w:cstheme="minorHAnsi"/>
                <w:b/>
              </w:rPr>
              <w:t>(1-5)</w:t>
            </w:r>
          </w:p>
        </w:tc>
        <w:tc>
          <w:tcPr>
            <w:tcW w:w="1170" w:type="dxa"/>
          </w:tcPr>
          <w:p w14:paraId="759BD6C5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4A7B">
              <w:rPr>
                <w:rFonts w:asciiTheme="minorHAnsi" w:hAnsiTheme="minorHAnsi" w:cstheme="minorHAnsi"/>
                <w:b/>
              </w:rPr>
              <w:t>Оцена ризика</w:t>
            </w:r>
          </w:p>
          <w:p w14:paraId="74D2DF18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4A7B">
              <w:rPr>
                <w:rFonts w:asciiTheme="minorHAnsi" w:hAnsiTheme="minorHAnsi" w:cstheme="minorHAnsi"/>
                <w:b/>
              </w:rPr>
              <w:t>П. х В.</w:t>
            </w:r>
          </w:p>
        </w:tc>
        <w:tc>
          <w:tcPr>
            <w:tcW w:w="1260" w:type="dxa"/>
          </w:tcPr>
          <w:p w14:paraId="72496C77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4A7B">
              <w:rPr>
                <w:rFonts w:asciiTheme="minorHAnsi" w:hAnsiTheme="minorHAnsi" w:cstheme="minorHAnsi"/>
                <w:b/>
              </w:rPr>
              <w:t>Степен</w:t>
            </w:r>
          </w:p>
          <w:p w14:paraId="2284B962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4A7B">
              <w:rPr>
                <w:rFonts w:asciiTheme="minorHAnsi" w:hAnsiTheme="minorHAnsi" w:cstheme="minorHAnsi"/>
                <w:b/>
              </w:rPr>
              <w:t>ризика</w:t>
            </w:r>
          </w:p>
          <w:p w14:paraId="3CF2D8B6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0" w:type="dxa"/>
            <w:vMerge/>
          </w:tcPr>
          <w:p w14:paraId="0FB78278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0" w:type="dxa"/>
            <w:vMerge/>
          </w:tcPr>
          <w:p w14:paraId="1FC39945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6" w:type="dxa"/>
            <w:vMerge/>
          </w:tcPr>
          <w:p w14:paraId="0562CB0E" w14:textId="77777777" w:rsidR="00D24832" w:rsidRPr="00654A7B" w:rsidRDefault="00D24832" w:rsidP="00937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24832" w:rsidRPr="00654A7B" w14:paraId="46FFCAE4" w14:textId="77777777" w:rsidTr="3771F9B7">
        <w:trPr>
          <w:trHeight w:val="3662"/>
        </w:trPr>
        <w:tc>
          <w:tcPr>
            <w:tcW w:w="2610" w:type="dxa"/>
          </w:tcPr>
          <w:p w14:paraId="12D49097" w14:textId="77777777" w:rsidR="00D24832" w:rsidRPr="00654A7B" w:rsidRDefault="00D24832" w:rsidP="0093730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Због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родних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стереотипа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предрасуда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руководилаца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могуће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је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испољавање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родних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пристрасности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приликом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оцењивања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службеника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што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може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негативно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одразити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остваривање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принципа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родне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равноправности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у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каријерном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напредовању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службеника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мушког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женског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пола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 </w:t>
            </w:r>
          </w:p>
        </w:tc>
        <w:tc>
          <w:tcPr>
            <w:tcW w:w="1350" w:type="dxa"/>
          </w:tcPr>
          <w:p w14:paraId="7A036E3D" w14:textId="77777777" w:rsidR="00D24832" w:rsidRPr="00654A7B" w:rsidRDefault="00D24832" w:rsidP="00937304">
            <w:pPr>
              <w:tabs>
                <w:tab w:val="left" w:pos="562"/>
              </w:tabs>
              <w:ind w:left="140"/>
              <w:jc w:val="center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30" w:type="dxa"/>
          </w:tcPr>
          <w:p w14:paraId="78E884CA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14:paraId="29B4EA11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60" w:type="dxa"/>
          </w:tcPr>
          <w:p w14:paraId="2673CE48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умерен</w:t>
            </w:r>
          </w:p>
        </w:tc>
        <w:tc>
          <w:tcPr>
            <w:tcW w:w="3150" w:type="dxa"/>
          </w:tcPr>
          <w:p w14:paraId="34CE0A41" w14:textId="77777777" w:rsidR="005B3332" w:rsidRDefault="005B3332" w:rsidP="3941F7F7">
            <w:pPr>
              <w:pStyle w:val="ListParagraph"/>
              <w:tabs>
                <w:tab w:val="left" w:pos="184"/>
              </w:tabs>
              <w:ind w:left="0"/>
              <w:rPr>
                <w:rFonts w:asciiTheme="minorHAnsi" w:hAnsiTheme="minorHAnsi"/>
              </w:rPr>
            </w:pPr>
          </w:p>
          <w:p w14:paraId="06A1AFC0" w14:textId="77777777" w:rsidR="005B3332" w:rsidRPr="0058695B" w:rsidRDefault="00245B81" w:rsidP="3941F7F7">
            <w:pPr>
              <w:pStyle w:val="ListParagraph"/>
              <w:tabs>
                <w:tab w:val="left" w:pos="184"/>
              </w:tabs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Организовати обуку за оцењиваче</w:t>
            </w:r>
            <w:r w:rsidR="00647CD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у циљу унапређења компетенција за спровођење родно одговорног оцењивања службеника</w:t>
            </w:r>
            <w:r w:rsidR="00647CD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62EBF3C5" w14:textId="77777777" w:rsidR="005B3332" w:rsidRDefault="005B3332" w:rsidP="3941F7F7">
            <w:pPr>
              <w:pStyle w:val="ListParagraph"/>
              <w:tabs>
                <w:tab w:val="left" w:pos="184"/>
              </w:tabs>
              <w:ind w:left="0"/>
              <w:rPr>
                <w:rFonts w:asciiTheme="minorHAnsi" w:hAnsiTheme="minorHAnsi"/>
              </w:rPr>
            </w:pPr>
          </w:p>
          <w:p w14:paraId="6D98A12B" w14:textId="77777777" w:rsidR="005B3332" w:rsidRDefault="005B3332" w:rsidP="3941F7F7">
            <w:pPr>
              <w:pStyle w:val="ListParagraph"/>
              <w:tabs>
                <w:tab w:val="left" w:pos="184"/>
              </w:tabs>
              <w:ind w:left="0"/>
              <w:rPr>
                <w:rFonts w:asciiTheme="minorHAnsi" w:hAnsiTheme="minorHAnsi"/>
              </w:rPr>
            </w:pPr>
          </w:p>
          <w:p w14:paraId="352E577E" w14:textId="749B6C31" w:rsidR="00D24832" w:rsidRPr="00654A7B" w:rsidRDefault="00D24832" w:rsidP="3941F7F7">
            <w:pPr>
              <w:pStyle w:val="ListParagraph"/>
              <w:tabs>
                <w:tab w:val="left" w:pos="184"/>
              </w:tabs>
              <w:ind w:left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30" w:type="dxa"/>
          </w:tcPr>
          <w:p w14:paraId="5344BA35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4A7B">
              <w:rPr>
                <w:rFonts w:asciiTheme="minorHAnsi" w:hAnsiTheme="minorHAnsi" w:cstheme="minorHAnsi"/>
              </w:rPr>
              <w:t>До ____. год</w:t>
            </w:r>
            <w:r w:rsidRPr="00654A7B">
              <w:rPr>
                <w:rFonts w:asciiTheme="minorHAnsi" w:hAnsiTheme="minorHAnsi" w:cstheme="minorHAnsi"/>
                <w:b/>
              </w:rPr>
              <w:t>.</w:t>
            </w:r>
          </w:p>
          <w:p w14:paraId="2946DB82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997CC1D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10FFD37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B699379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FE9F23F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F72F646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8CE6F91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45F77A3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4A7B">
              <w:rPr>
                <w:rFonts w:asciiTheme="minorHAnsi" w:hAnsiTheme="minorHAnsi" w:cstheme="minorHAnsi"/>
              </w:rPr>
              <w:t>До ____. год.</w:t>
            </w:r>
          </w:p>
          <w:p w14:paraId="61CDCEAD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6" w:type="dxa"/>
          </w:tcPr>
          <w:p w14:paraId="0FC9B29A" w14:textId="77777777" w:rsidR="00D24832" w:rsidRPr="00654A7B" w:rsidRDefault="00D24832" w:rsidP="00937304">
            <w:pPr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Руководилац органа</w:t>
            </w:r>
          </w:p>
          <w:p w14:paraId="6BB9E253" w14:textId="77777777" w:rsidR="00D24832" w:rsidRPr="00654A7B" w:rsidRDefault="00D24832" w:rsidP="00937304">
            <w:pPr>
              <w:rPr>
                <w:rFonts w:asciiTheme="minorHAnsi" w:hAnsiTheme="minorHAnsi" w:cstheme="minorHAnsi"/>
              </w:rPr>
            </w:pPr>
          </w:p>
          <w:p w14:paraId="23DE523C" w14:textId="77777777" w:rsidR="00D24832" w:rsidRPr="00654A7B" w:rsidRDefault="00D24832" w:rsidP="00937304">
            <w:pPr>
              <w:rPr>
                <w:rFonts w:asciiTheme="minorHAnsi" w:hAnsiTheme="minorHAnsi" w:cstheme="minorHAnsi"/>
              </w:rPr>
            </w:pPr>
          </w:p>
          <w:p w14:paraId="52E56223" w14:textId="77777777" w:rsidR="00D24832" w:rsidRPr="00654A7B" w:rsidRDefault="00D24832" w:rsidP="00937304">
            <w:pPr>
              <w:rPr>
                <w:rFonts w:asciiTheme="minorHAnsi" w:hAnsiTheme="minorHAnsi" w:cstheme="minorHAnsi"/>
              </w:rPr>
            </w:pPr>
          </w:p>
          <w:p w14:paraId="07547A01" w14:textId="77777777" w:rsidR="00D24832" w:rsidRPr="00654A7B" w:rsidRDefault="00D24832" w:rsidP="00937304">
            <w:pPr>
              <w:rPr>
                <w:rFonts w:asciiTheme="minorHAnsi" w:hAnsiTheme="minorHAnsi" w:cstheme="minorHAnsi"/>
              </w:rPr>
            </w:pPr>
          </w:p>
          <w:p w14:paraId="5043CB0F" w14:textId="77777777" w:rsidR="00D24832" w:rsidRPr="00654A7B" w:rsidRDefault="00D24832" w:rsidP="00937304">
            <w:pPr>
              <w:rPr>
                <w:rFonts w:asciiTheme="minorHAnsi" w:hAnsiTheme="minorHAnsi" w:cstheme="minorHAnsi"/>
              </w:rPr>
            </w:pPr>
          </w:p>
          <w:p w14:paraId="07459315" w14:textId="77777777" w:rsidR="00D24832" w:rsidRPr="00654A7B" w:rsidRDefault="00D24832" w:rsidP="00937304">
            <w:pPr>
              <w:rPr>
                <w:rFonts w:asciiTheme="minorHAnsi" w:hAnsiTheme="minorHAnsi" w:cstheme="minorHAnsi"/>
              </w:rPr>
            </w:pPr>
          </w:p>
          <w:p w14:paraId="6AA47896" w14:textId="77777777" w:rsidR="00D24832" w:rsidRPr="00654A7B" w:rsidRDefault="00D24832" w:rsidP="00937304">
            <w:pPr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 xml:space="preserve">Руководилац органа </w:t>
            </w:r>
          </w:p>
        </w:tc>
      </w:tr>
      <w:tr w:rsidR="00D24832" w:rsidRPr="00654A7B" w14:paraId="70DFC08D" w14:textId="77777777" w:rsidTr="3771F9B7">
        <w:trPr>
          <w:trHeight w:val="751"/>
        </w:trPr>
        <w:tc>
          <w:tcPr>
            <w:tcW w:w="2610" w:type="dxa"/>
          </w:tcPr>
          <w:p w14:paraId="6F715B6D" w14:textId="77777777" w:rsidR="00D24832" w:rsidRPr="00E65F43" w:rsidRDefault="00D24832" w:rsidP="009373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Постоји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ризик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родна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перспектива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неће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бити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интегрисана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у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нацрте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прописа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које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орган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припрема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јер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међу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службеницима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који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обављају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нормативно-правне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послове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нема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довољно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службеника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обучених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спровођење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родне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анализе</w:t>
            </w:r>
            <w:proofErr w:type="spellEnd"/>
            <w:r w:rsidR="00E65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E65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родне</w:t>
            </w:r>
            <w:proofErr w:type="spellEnd"/>
            <w:r w:rsidR="00E65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65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процене</w:t>
            </w:r>
            <w:proofErr w:type="spellEnd"/>
            <w:r w:rsidR="00E65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65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утицаја</w:t>
            </w:r>
            <w:proofErr w:type="spellEnd"/>
            <w:r w:rsidR="00E65F43" w:rsidRPr="00E65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E65F43" w:rsidRPr="00E65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примену</w:t>
            </w:r>
            <w:proofErr w:type="spellEnd"/>
            <w:r w:rsidR="00E65F43" w:rsidRPr="00E65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65F43" w:rsidRPr="00E65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других</w:t>
            </w:r>
            <w:proofErr w:type="spellEnd"/>
            <w:r w:rsidR="00E65F43" w:rsidRPr="00E65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65F43" w:rsidRPr="00E65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алата</w:t>
            </w:r>
            <w:proofErr w:type="spellEnd"/>
            <w:r w:rsidR="00E65F43" w:rsidRPr="00E65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E65F43" w:rsidRPr="00E65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метода</w:t>
            </w:r>
            <w:proofErr w:type="spellEnd"/>
            <w:r w:rsidR="00E65F43" w:rsidRPr="00E65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65F43" w:rsidRPr="00E65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="00E65F43" w:rsidRPr="00E65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65F43" w:rsidRPr="00E65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уродњавање</w:t>
            </w:r>
            <w:proofErr w:type="spellEnd"/>
            <w:r w:rsidR="00E65F43" w:rsidRPr="00E65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0A6959E7" w14:textId="77777777" w:rsidR="00D24832" w:rsidRPr="00654A7B" w:rsidRDefault="00D24832" w:rsidP="0093730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68D9363B" w14:textId="77777777" w:rsidR="00D24832" w:rsidRPr="00654A7B" w:rsidRDefault="00D24832" w:rsidP="00937304">
            <w:pPr>
              <w:tabs>
                <w:tab w:val="left" w:pos="562"/>
              </w:tabs>
              <w:ind w:left="140"/>
              <w:jc w:val="center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1530" w:type="dxa"/>
          </w:tcPr>
          <w:p w14:paraId="57AB7477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70" w:type="dxa"/>
          </w:tcPr>
          <w:p w14:paraId="1B87E3DE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60" w:type="dxa"/>
          </w:tcPr>
          <w:p w14:paraId="4B8997DA" w14:textId="77777777" w:rsidR="00D24832" w:rsidRPr="00654A7B" w:rsidRDefault="00D24832" w:rsidP="00937304">
            <w:pPr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умерен</w:t>
            </w:r>
          </w:p>
        </w:tc>
        <w:tc>
          <w:tcPr>
            <w:tcW w:w="3150" w:type="dxa"/>
          </w:tcPr>
          <w:p w14:paraId="402D6B65" w14:textId="77777777" w:rsidR="00D24832" w:rsidRPr="00654A7B" w:rsidRDefault="004D30B1" w:rsidP="00E65F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Обучити </w:t>
            </w:r>
            <w:r w:rsidR="004A4BDE" w:rsidRPr="00654A7B">
              <w:rPr>
                <w:rFonts w:asciiTheme="minorHAnsi" w:hAnsiTheme="minorHAnsi" w:cstheme="minorHAnsi"/>
              </w:rPr>
              <w:t xml:space="preserve">довољан број службеника </w:t>
            </w:r>
            <w:r w:rsidR="00D24832" w:rsidRPr="00654A7B">
              <w:rPr>
                <w:rFonts w:asciiTheme="minorHAnsi" w:hAnsiTheme="minorHAnsi" w:cstheme="minorHAnsi"/>
              </w:rPr>
              <w:t>за спровођење родне анализе</w:t>
            </w:r>
            <w:r w:rsidR="00E65F43">
              <w:rPr>
                <w:rFonts w:asciiTheme="minorHAnsi" w:hAnsiTheme="minorHAnsi" w:cstheme="minorHAnsi"/>
              </w:rPr>
              <w:t xml:space="preserve"> </w:t>
            </w:r>
            <w:r w:rsidR="00E65F43" w:rsidRPr="00E65F43">
              <w:rPr>
                <w:rFonts w:asciiTheme="minorHAnsi" w:hAnsiTheme="minorHAnsi" w:cstheme="minorHAnsi"/>
                <w:lang w:val="en-US"/>
              </w:rPr>
              <w:t xml:space="preserve">и </w:t>
            </w:r>
            <w:proofErr w:type="spellStart"/>
            <w:r w:rsidR="00E65F43" w:rsidRPr="00E65F43">
              <w:rPr>
                <w:rFonts w:asciiTheme="minorHAnsi" w:hAnsiTheme="minorHAnsi" w:cstheme="minorHAnsi"/>
                <w:lang w:val="en-US"/>
              </w:rPr>
              <w:t>примену</w:t>
            </w:r>
            <w:proofErr w:type="spellEnd"/>
            <w:r w:rsidR="00E65F43" w:rsidRPr="00E65F4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E65F43" w:rsidRPr="00E65F43">
              <w:rPr>
                <w:rFonts w:asciiTheme="minorHAnsi" w:hAnsiTheme="minorHAnsi" w:cstheme="minorHAnsi"/>
              </w:rPr>
              <w:t>других алата и метода</w:t>
            </w:r>
            <w:r w:rsidR="00E65F43" w:rsidRPr="00E65F4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65F43" w:rsidRPr="00E65F43">
              <w:rPr>
                <w:rFonts w:asciiTheme="minorHAnsi" w:hAnsiTheme="minorHAnsi" w:cstheme="minorHAnsi"/>
                <w:lang w:val="en-US"/>
              </w:rPr>
              <w:t>за</w:t>
            </w:r>
            <w:proofErr w:type="spellEnd"/>
            <w:r w:rsidR="00E65F43" w:rsidRPr="00E65F4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65F43" w:rsidRPr="00E65F43">
              <w:rPr>
                <w:rFonts w:asciiTheme="minorHAnsi" w:hAnsiTheme="minorHAnsi" w:cstheme="minorHAnsi"/>
                <w:lang w:val="en-US"/>
              </w:rPr>
              <w:t>уродњавање</w:t>
            </w:r>
            <w:proofErr w:type="spellEnd"/>
            <w:r w:rsidR="00E65F43" w:rsidRPr="00E65F43">
              <w:rPr>
                <w:rFonts w:asciiTheme="minorHAnsi" w:hAnsiTheme="minorHAnsi" w:cstheme="minorHAnsi"/>
                <w:lang w:val="en-US"/>
              </w:rPr>
              <w:t>.</w:t>
            </w:r>
            <w:r w:rsidR="00706A25">
              <w:rPr>
                <w:rStyle w:val="FootnoteReference"/>
                <w:rFonts w:asciiTheme="minorHAnsi" w:hAnsiTheme="minorHAnsi" w:cstheme="minorHAnsi"/>
                <w:lang w:val="en-US"/>
              </w:rPr>
              <w:footnoteReference w:id="3"/>
            </w:r>
            <w:r w:rsidR="00D24832" w:rsidRPr="00654A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</w:tcPr>
          <w:p w14:paraId="1F4DC7BB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4A7B">
              <w:rPr>
                <w:rFonts w:asciiTheme="minorHAnsi" w:hAnsiTheme="minorHAnsi" w:cstheme="minorHAnsi"/>
              </w:rPr>
              <w:t>До ____. год.</w:t>
            </w:r>
          </w:p>
        </w:tc>
        <w:tc>
          <w:tcPr>
            <w:tcW w:w="1626" w:type="dxa"/>
          </w:tcPr>
          <w:p w14:paraId="44450668" w14:textId="77777777" w:rsidR="00D24832" w:rsidRPr="00654A7B" w:rsidRDefault="00D24832" w:rsidP="00937304">
            <w:pPr>
              <w:rPr>
                <w:rFonts w:asciiTheme="minorHAnsi" w:hAnsiTheme="minorHAnsi" w:cstheme="minorHAnsi"/>
                <w:b/>
              </w:rPr>
            </w:pPr>
            <w:r w:rsidRPr="00654A7B">
              <w:rPr>
                <w:rFonts w:asciiTheme="minorHAnsi" w:hAnsiTheme="minorHAnsi" w:cstheme="minorHAnsi"/>
              </w:rPr>
              <w:t>Руководилац органа</w:t>
            </w:r>
          </w:p>
        </w:tc>
      </w:tr>
      <w:tr w:rsidR="00D24832" w:rsidRPr="00654A7B" w14:paraId="3586A716" w14:textId="77777777" w:rsidTr="3771F9B7">
        <w:trPr>
          <w:trHeight w:val="800"/>
        </w:trPr>
        <w:tc>
          <w:tcPr>
            <w:tcW w:w="2610" w:type="dxa"/>
          </w:tcPr>
          <w:p w14:paraId="2A1758AB" w14:textId="77777777" w:rsidR="00D24832" w:rsidRPr="00654A7B" w:rsidRDefault="00D24832" w:rsidP="0093730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Учесталост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испољавања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сексистичких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ставова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према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женама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руководећим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радним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местима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стране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руководилаца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запослених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може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обесхрабрити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жене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proofErr w:type="gram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пријаве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предстојеће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јавне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конкурсе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радна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места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руководилаца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што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може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довести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осетно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неуравнотежене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заступљености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полова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руководећим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радним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местима</w:t>
            </w:r>
            <w:proofErr w:type="spellEnd"/>
            <w:r w:rsidRPr="00654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350" w:type="dxa"/>
          </w:tcPr>
          <w:p w14:paraId="7842F596" w14:textId="77777777" w:rsidR="00D24832" w:rsidRPr="00654A7B" w:rsidRDefault="00D24832" w:rsidP="00937304">
            <w:pPr>
              <w:tabs>
                <w:tab w:val="left" w:pos="562"/>
              </w:tabs>
              <w:ind w:left="140"/>
              <w:jc w:val="center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30" w:type="dxa"/>
          </w:tcPr>
          <w:p w14:paraId="76DB90EB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70" w:type="dxa"/>
          </w:tcPr>
          <w:p w14:paraId="5D369756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60" w:type="dxa"/>
          </w:tcPr>
          <w:p w14:paraId="3F17BFA9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висок</w:t>
            </w:r>
          </w:p>
        </w:tc>
        <w:tc>
          <w:tcPr>
            <w:tcW w:w="3150" w:type="dxa"/>
          </w:tcPr>
          <w:p w14:paraId="2E6320D1" w14:textId="77777777" w:rsidR="00D24832" w:rsidRPr="00654A7B" w:rsidRDefault="00D24832" w:rsidP="00A5677C">
            <w:pPr>
              <w:rPr>
                <w:rFonts w:asciiTheme="minorHAnsi" w:hAnsiTheme="minorHAnsi" w:cstheme="minorHAnsi"/>
                <w:b/>
              </w:rPr>
            </w:pPr>
            <w:r w:rsidRPr="00654A7B">
              <w:rPr>
                <w:rFonts w:asciiTheme="minorHAnsi" w:hAnsiTheme="minorHAnsi" w:cstheme="minorHAnsi"/>
              </w:rPr>
              <w:t xml:space="preserve">Организовати </w:t>
            </w:r>
            <w:r w:rsidR="00A5677C">
              <w:rPr>
                <w:rFonts w:asciiTheme="minorHAnsi" w:hAnsiTheme="minorHAnsi" w:cstheme="minorHAnsi"/>
              </w:rPr>
              <w:t xml:space="preserve">једнодневну </w:t>
            </w:r>
            <w:r w:rsidRPr="00654A7B">
              <w:rPr>
                <w:rFonts w:asciiTheme="minorHAnsi" w:hAnsiTheme="minorHAnsi" w:cstheme="minorHAnsi"/>
              </w:rPr>
              <w:t xml:space="preserve">обуку за руководиоце и запослене у циљу унапређења свести о сексизму, негативним последицама сексизма и адекватним начинима реаговања у случајевима испољавања сексизма.  </w:t>
            </w:r>
          </w:p>
        </w:tc>
        <w:tc>
          <w:tcPr>
            <w:tcW w:w="1530" w:type="dxa"/>
          </w:tcPr>
          <w:p w14:paraId="5108D35A" w14:textId="77777777" w:rsidR="00D24832" w:rsidRPr="00654A7B" w:rsidRDefault="00D24832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4A7B">
              <w:rPr>
                <w:rFonts w:asciiTheme="minorHAnsi" w:hAnsiTheme="minorHAnsi" w:cstheme="minorHAnsi"/>
              </w:rPr>
              <w:t>До ___ год</w:t>
            </w:r>
            <w:r w:rsidRPr="00654A7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626" w:type="dxa"/>
          </w:tcPr>
          <w:p w14:paraId="49778C5C" w14:textId="77777777" w:rsidR="00D24832" w:rsidRPr="00654A7B" w:rsidRDefault="00D24832" w:rsidP="00937304">
            <w:pPr>
              <w:rPr>
                <w:rFonts w:asciiTheme="minorHAnsi" w:hAnsiTheme="minorHAnsi" w:cstheme="minorHAnsi"/>
                <w:b/>
              </w:rPr>
            </w:pPr>
            <w:r w:rsidRPr="00654A7B">
              <w:rPr>
                <w:rFonts w:asciiTheme="minorHAnsi" w:hAnsiTheme="minorHAnsi" w:cstheme="minorHAnsi"/>
              </w:rPr>
              <w:t>Руковод</w:t>
            </w:r>
            <w:r w:rsidR="002E74D3">
              <w:rPr>
                <w:rFonts w:asciiTheme="minorHAnsi" w:hAnsiTheme="minorHAnsi" w:cstheme="minorHAnsi"/>
              </w:rPr>
              <w:t>и</w:t>
            </w:r>
            <w:r w:rsidRPr="00654A7B">
              <w:rPr>
                <w:rFonts w:asciiTheme="minorHAnsi" w:hAnsiTheme="minorHAnsi" w:cstheme="minorHAnsi"/>
              </w:rPr>
              <w:t>лац</w:t>
            </w:r>
            <w:r w:rsidRPr="00654A7B">
              <w:rPr>
                <w:rFonts w:asciiTheme="minorHAnsi" w:hAnsiTheme="minorHAnsi" w:cstheme="minorHAnsi"/>
                <w:b/>
              </w:rPr>
              <w:t xml:space="preserve"> </w:t>
            </w:r>
            <w:r w:rsidRPr="00654A7B">
              <w:rPr>
                <w:rFonts w:asciiTheme="minorHAnsi" w:hAnsiTheme="minorHAnsi" w:cstheme="minorHAnsi"/>
              </w:rPr>
              <w:t>органа</w:t>
            </w:r>
          </w:p>
        </w:tc>
      </w:tr>
      <w:tr w:rsidR="003F496A" w:rsidRPr="00654A7B" w14:paraId="21AC7F89" w14:textId="77777777" w:rsidTr="3771F9B7">
        <w:trPr>
          <w:trHeight w:val="611"/>
        </w:trPr>
        <w:tc>
          <w:tcPr>
            <w:tcW w:w="2610" w:type="dxa"/>
          </w:tcPr>
          <w:p w14:paraId="6AB3553B" w14:textId="6FCB701A" w:rsidR="003F496A" w:rsidRPr="0006181D" w:rsidRDefault="2AEACD8F" w:rsidP="3771F9B7">
            <w:pPr>
              <w:pStyle w:val="Default"/>
              <w:rPr>
                <w:rFonts w:asciiTheme="minorHAnsi" w:hAnsiTheme="minorHAnsi" w:cstheme="minorBidi"/>
                <w:b/>
                <w:bCs/>
              </w:rPr>
            </w:pP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Постоји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разик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да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приликом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припреме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програма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развоја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услуга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које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су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у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надлежности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ЈЛС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не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буду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сагледане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родно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засноване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разлике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у </w:t>
            </w:r>
            <w:proofErr w:type="spellStart"/>
            <w:r w:rsidR="4445D19D"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погледу</w:t>
            </w:r>
            <w:proofErr w:type="spellEnd"/>
            <w:r w:rsidR="4445D19D"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потреба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приоритет</w:t>
            </w:r>
            <w:r w:rsidR="4445D19D"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а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жена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мушкараца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што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се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може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негативно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одразити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на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остваривање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45BAEBD"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принципа</w:t>
            </w:r>
            <w:proofErr w:type="spellEnd"/>
            <w:r w:rsidR="045BAEBD"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родне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равноправности</w:t>
            </w:r>
            <w:proofErr w:type="spellEnd"/>
            <w:r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у</w:t>
            </w:r>
            <w:r w:rsidR="045BAEBD"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45BAEBD"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домену</w:t>
            </w:r>
            <w:proofErr w:type="spellEnd"/>
            <w:r w:rsidR="045BAEBD"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45BAEBD"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пружања</w:t>
            </w:r>
            <w:proofErr w:type="spellEnd"/>
            <w:r w:rsidR="045BAEBD"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45BAEBD"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услуга</w:t>
            </w:r>
            <w:proofErr w:type="spellEnd"/>
            <w:r w:rsidR="045BAEBD" w:rsidRPr="3771F9B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350" w:type="dxa"/>
          </w:tcPr>
          <w:p w14:paraId="297C039E" w14:textId="77777777" w:rsidR="003F496A" w:rsidRPr="003F496A" w:rsidRDefault="003F496A" w:rsidP="00937304">
            <w:pPr>
              <w:tabs>
                <w:tab w:val="left" w:pos="562"/>
              </w:tabs>
              <w:ind w:left="140"/>
              <w:jc w:val="center"/>
              <w:rPr>
                <w:rFonts w:asciiTheme="minorHAnsi" w:hAnsiTheme="minorHAnsi" w:cstheme="minorHAnsi"/>
              </w:rPr>
            </w:pPr>
            <w:r w:rsidRPr="003F496A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1530" w:type="dxa"/>
          </w:tcPr>
          <w:p w14:paraId="2A2176D0" w14:textId="77777777" w:rsidR="003F496A" w:rsidRPr="003F496A" w:rsidRDefault="003F496A" w:rsidP="00937304">
            <w:pPr>
              <w:jc w:val="center"/>
              <w:rPr>
                <w:rFonts w:asciiTheme="minorHAnsi" w:hAnsiTheme="minorHAnsi" w:cstheme="minorHAnsi"/>
              </w:rPr>
            </w:pPr>
            <w:r w:rsidRPr="003F496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70" w:type="dxa"/>
          </w:tcPr>
          <w:p w14:paraId="1946A7AE" w14:textId="77777777" w:rsidR="003F496A" w:rsidRPr="003F496A" w:rsidRDefault="003F496A" w:rsidP="00937304">
            <w:pPr>
              <w:jc w:val="center"/>
              <w:rPr>
                <w:rFonts w:asciiTheme="minorHAnsi" w:hAnsiTheme="minorHAnsi" w:cstheme="minorHAnsi"/>
              </w:rPr>
            </w:pPr>
            <w:r w:rsidRPr="003F496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60" w:type="dxa"/>
          </w:tcPr>
          <w:p w14:paraId="7C6859EE" w14:textId="77777777" w:rsidR="003F496A" w:rsidRPr="003F496A" w:rsidRDefault="003F496A" w:rsidP="003F496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</w:t>
            </w:r>
            <w:r w:rsidRPr="003F496A">
              <w:rPr>
                <w:rFonts w:asciiTheme="minorHAnsi" w:hAnsiTheme="minorHAnsi" w:cstheme="minorHAnsi"/>
              </w:rPr>
              <w:t>мерен</w:t>
            </w:r>
          </w:p>
        </w:tc>
        <w:tc>
          <w:tcPr>
            <w:tcW w:w="3150" w:type="dxa"/>
          </w:tcPr>
          <w:p w14:paraId="0FABB1A4" w14:textId="77777777" w:rsidR="003F496A" w:rsidRDefault="003F496A" w:rsidP="003F496A">
            <w:pPr>
              <w:rPr>
                <w:rFonts w:asciiTheme="minorHAnsi" w:hAnsiTheme="minorHAnsi" w:cstheme="minorHAnsi"/>
              </w:rPr>
            </w:pPr>
            <w:r w:rsidRPr="003F496A">
              <w:rPr>
                <w:rFonts w:asciiTheme="minorHAnsi" w:hAnsiTheme="minorHAnsi" w:cstheme="minorHAnsi"/>
              </w:rPr>
              <w:t xml:space="preserve">Израдити </w:t>
            </w:r>
            <w:r>
              <w:rPr>
                <w:rFonts w:asciiTheme="minorHAnsi" w:hAnsiTheme="minorHAnsi" w:cstheme="minorHAnsi"/>
              </w:rPr>
              <w:t>упутство за процену потреба и приоритета жена жена и мушкараца за услугама социјалне заштите.</w:t>
            </w:r>
          </w:p>
          <w:p w14:paraId="6537F28F" w14:textId="77777777" w:rsidR="003F496A" w:rsidRDefault="003F496A" w:rsidP="003F496A">
            <w:pPr>
              <w:rPr>
                <w:rFonts w:asciiTheme="minorHAnsi" w:hAnsiTheme="minorHAnsi" w:cstheme="minorHAnsi"/>
              </w:rPr>
            </w:pPr>
          </w:p>
          <w:p w14:paraId="039C1104" w14:textId="77777777" w:rsidR="003F496A" w:rsidRPr="003F496A" w:rsidRDefault="003F496A" w:rsidP="003F49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Обучити запослене који раде на припреми програма развоја    </w:t>
            </w:r>
          </w:p>
        </w:tc>
        <w:tc>
          <w:tcPr>
            <w:tcW w:w="1530" w:type="dxa"/>
          </w:tcPr>
          <w:p w14:paraId="597A7877" w14:textId="77777777" w:rsidR="003F496A" w:rsidRDefault="003F496A" w:rsidP="008374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4A7B">
              <w:rPr>
                <w:rFonts w:asciiTheme="minorHAnsi" w:hAnsiTheme="minorHAnsi" w:cstheme="minorHAnsi"/>
              </w:rPr>
              <w:t>До ___ год</w:t>
            </w:r>
            <w:r w:rsidRPr="00654A7B">
              <w:rPr>
                <w:rFonts w:asciiTheme="minorHAnsi" w:hAnsiTheme="minorHAnsi" w:cstheme="minorHAnsi"/>
                <w:b/>
              </w:rPr>
              <w:t>.</w:t>
            </w:r>
          </w:p>
          <w:p w14:paraId="6DFB9E20" w14:textId="77777777" w:rsidR="008F7250" w:rsidRDefault="008F7250" w:rsidP="0083748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DF9E56" w14:textId="77777777" w:rsidR="008F7250" w:rsidRDefault="008F7250" w:rsidP="0083748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4E871BC" w14:textId="77777777" w:rsidR="008F7250" w:rsidRDefault="008F7250" w:rsidP="0083748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44A5D23" w14:textId="77777777" w:rsidR="008F7250" w:rsidRDefault="008F7250" w:rsidP="0083748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78B6E0" w14:textId="77777777" w:rsidR="008F7250" w:rsidRPr="008F7250" w:rsidRDefault="008F7250" w:rsidP="008F725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250">
              <w:rPr>
                <w:rFonts w:asciiTheme="minorHAnsi" w:hAnsiTheme="minorHAnsi" w:cstheme="minorHAnsi"/>
              </w:rPr>
              <w:t>До ____ год.</w:t>
            </w:r>
          </w:p>
        </w:tc>
        <w:tc>
          <w:tcPr>
            <w:tcW w:w="1626" w:type="dxa"/>
          </w:tcPr>
          <w:p w14:paraId="38FDC010" w14:textId="77777777" w:rsidR="003F496A" w:rsidRDefault="003F496A" w:rsidP="00837487">
            <w:pPr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Руковод</w:t>
            </w:r>
            <w:r>
              <w:rPr>
                <w:rFonts w:asciiTheme="minorHAnsi" w:hAnsiTheme="minorHAnsi" w:cstheme="minorHAnsi"/>
              </w:rPr>
              <w:t>и</w:t>
            </w:r>
            <w:r w:rsidRPr="00654A7B">
              <w:rPr>
                <w:rFonts w:asciiTheme="minorHAnsi" w:hAnsiTheme="minorHAnsi" w:cstheme="minorHAnsi"/>
              </w:rPr>
              <w:t>лац</w:t>
            </w:r>
            <w:r w:rsidRPr="00654A7B">
              <w:rPr>
                <w:rFonts w:asciiTheme="minorHAnsi" w:hAnsiTheme="minorHAnsi" w:cstheme="minorHAnsi"/>
                <w:b/>
              </w:rPr>
              <w:t xml:space="preserve"> </w:t>
            </w:r>
            <w:r w:rsidRPr="00654A7B">
              <w:rPr>
                <w:rFonts w:asciiTheme="minorHAnsi" w:hAnsiTheme="minorHAnsi" w:cstheme="minorHAnsi"/>
              </w:rPr>
              <w:t>органа</w:t>
            </w:r>
          </w:p>
          <w:p w14:paraId="738610EB" w14:textId="77777777" w:rsidR="008F7250" w:rsidRDefault="008F7250" w:rsidP="00837487">
            <w:pPr>
              <w:rPr>
                <w:rFonts w:asciiTheme="minorHAnsi" w:hAnsiTheme="minorHAnsi" w:cstheme="minorHAnsi"/>
              </w:rPr>
            </w:pPr>
          </w:p>
          <w:p w14:paraId="637805D2" w14:textId="77777777" w:rsidR="008F7250" w:rsidRDefault="008F7250" w:rsidP="00837487">
            <w:pPr>
              <w:rPr>
                <w:rFonts w:asciiTheme="minorHAnsi" w:hAnsiTheme="minorHAnsi" w:cstheme="minorHAnsi"/>
              </w:rPr>
            </w:pPr>
          </w:p>
          <w:p w14:paraId="463F29E8" w14:textId="77777777" w:rsidR="008F7250" w:rsidRDefault="008F7250" w:rsidP="00837487">
            <w:pPr>
              <w:rPr>
                <w:rFonts w:asciiTheme="minorHAnsi" w:hAnsiTheme="minorHAnsi" w:cstheme="minorHAnsi"/>
              </w:rPr>
            </w:pPr>
          </w:p>
          <w:p w14:paraId="3CBB5EDC" w14:textId="77777777" w:rsidR="008F7250" w:rsidRDefault="008F7250" w:rsidP="008374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Руководилац органа </w:t>
            </w:r>
          </w:p>
          <w:p w14:paraId="3B7B4B86" w14:textId="77777777" w:rsidR="008F7250" w:rsidRPr="008F7250" w:rsidRDefault="008F7250" w:rsidP="0083748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496A" w:rsidRPr="00654A7B" w14:paraId="1D03A18D" w14:textId="77777777" w:rsidTr="3771F9B7">
        <w:trPr>
          <w:trHeight w:val="611"/>
        </w:trPr>
        <w:tc>
          <w:tcPr>
            <w:tcW w:w="2610" w:type="dxa"/>
          </w:tcPr>
          <w:p w14:paraId="4B187BC3" w14:textId="77777777" w:rsidR="003F496A" w:rsidRPr="00837487" w:rsidRDefault="00837487" w:rsidP="00501BC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Због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непостојања</w:t>
            </w:r>
            <w:proofErr w:type="spellEnd"/>
            <w:r w:rsidR="008F7250" w:rsidRP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интерних</w:t>
            </w:r>
            <w:proofErr w:type="spellEnd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смерница</w:t>
            </w:r>
            <w:proofErr w:type="spellEnd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препознавање</w:t>
            </w:r>
            <w:proofErr w:type="spellEnd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реаговање</w:t>
            </w:r>
            <w:proofErr w:type="spellEnd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у </w:t>
            </w:r>
            <w:proofErr w:type="spellStart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случајевима</w:t>
            </w:r>
            <w:proofErr w:type="spellEnd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полне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родне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дискриминације</w:t>
            </w:r>
            <w:proofErr w:type="spellEnd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према</w:t>
            </w:r>
            <w:proofErr w:type="spellEnd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запослени</w:t>
            </w:r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ма</w:t>
            </w:r>
            <w:proofErr w:type="spellEnd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корисни</w:t>
            </w:r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цима</w:t>
            </w:r>
            <w:proofErr w:type="spellEnd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услуга</w:t>
            </w:r>
            <w:proofErr w:type="spellEnd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које</w:t>
            </w:r>
            <w:proofErr w:type="spellEnd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управа</w:t>
            </w:r>
            <w:proofErr w:type="spellEnd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F7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пружа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постоји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ризик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покретања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судских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поступака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заштиту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полне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родне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дискриминације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што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</w:t>
            </w:r>
            <w:proofErr w:type="gramEnd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јавности</w:t>
            </w:r>
            <w:proofErr w:type="spellEnd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може</w:t>
            </w:r>
            <w:proofErr w:type="spellEnd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изазвати</w:t>
            </w:r>
            <w:proofErr w:type="spellEnd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сумњу</w:t>
            </w:r>
            <w:proofErr w:type="spellEnd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у </w:t>
            </w:r>
            <w:proofErr w:type="spellStart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капацитете</w:t>
            </w:r>
            <w:proofErr w:type="spellEnd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управе</w:t>
            </w:r>
            <w:proofErr w:type="spellEnd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доследно</w:t>
            </w:r>
            <w:proofErr w:type="spellEnd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спровођење</w:t>
            </w:r>
            <w:proofErr w:type="spellEnd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принципа</w:t>
            </w:r>
            <w:proofErr w:type="spellEnd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родне</w:t>
            </w:r>
            <w:proofErr w:type="spellEnd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равноправности</w:t>
            </w:r>
            <w:proofErr w:type="spellEnd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у </w:t>
            </w:r>
            <w:proofErr w:type="spellStart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обављању</w:t>
            </w:r>
            <w:proofErr w:type="spellEnd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послова</w:t>
            </w:r>
            <w:proofErr w:type="spellEnd"/>
            <w:r w:rsidR="005C1B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4D7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</w:tcPr>
          <w:p w14:paraId="2CC21B90" w14:textId="77777777" w:rsidR="003F496A" w:rsidRPr="004D7D07" w:rsidRDefault="004D7D07" w:rsidP="00937304">
            <w:pPr>
              <w:tabs>
                <w:tab w:val="left" w:pos="562"/>
              </w:tabs>
              <w:ind w:left="1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530" w:type="dxa"/>
          </w:tcPr>
          <w:p w14:paraId="3C1ED14B" w14:textId="77777777" w:rsidR="003F496A" w:rsidRPr="004D7D07" w:rsidRDefault="004D7D07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70" w:type="dxa"/>
          </w:tcPr>
          <w:p w14:paraId="729DE7E4" w14:textId="77777777" w:rsidR="003F496A" w:rsidRPr="004D7D07" w:rsidRDefault="004D7D07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60" w:type="dxa"/>
          </w:tcPr>
          <w:p w14:paraId="5B65F031" w14:textId="77777777" w:rsidR="003F496A" w:rsidRPr="004D7D07" w:rsidRDefault="004D7D07" w:rsidP="00937304">
            <w:pPr>
              <w:jc w:val="center"/>
              <w:rPr>
                <w:rFonts w:asciiTheme="minorHAnsi" w:hAnsiTheme="minorHAnsi" w:cstheme="minorHAnsi"/>
              </w:rPr>
            </w:pPr>
            <w:r w:rsidRPr="004D7D07">
              <w:rPr>
                <w:rFonts w:asciiTheme="minorHAnsi" w:hAnsiTheme="minorHAnsi" w:cstheme="minorHAnsi"/>
              </w:rPr>
              <w:t>умерен</w:t>
            </w:r>
          </w:p>
        </w:tc>
        <w:tc>
          <w:tcPr>
            <w:tcW w:w="3150" w:type="dxa"/>
          </w:tcPr>
          <w:p w14:paraId="6BD3F1CE" w14:textId="77777777" w:rsidR="003F496A" w:rsidRDefault="008F7250" w:rsidP="008F72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Усвојити </w:t>
            </w:r>
            <w:r w:rsidR="005C1B20">
              <w:rPr>
                <w:rFonts w:asciiTheme="minorHAnsi" w:hAnsiTheme="minorHAnsi" w:cstheme="minorHAnsi"/>
              </w:rPr>
              <w:t xml:space="preserve">интерне </w:t>
            </w:r>
            <w:r w:rsidRPr="008F7250">
              <w:rPr>
                <w:rFonts w:asciiTheme="minorHAnsi" w:hAnsiTheme="minorHAnsi" w:cstheme="minorHAnsi"/>
              </w:rPr>
              <w:t xml:space="preserve">смернице за превенцију и заштиту од полне/родне и друге дискриминације </w:t>
            </w:r>
            <w:r w:rsidR="005C1B20">
              <w:rPr>
                <w:rFonts w:asciiTheme="minorHAnsi" w:hAnsiTheme="minorHAnsi" w:cstheme="minorHAnsi"/>
              </w:rPr>
              <w:t xml:space="preserve">према </w:t>
            </w:r>
            <w:r w:rsidRPr="008F7250">
              <w:rPr>
                <w:rFonts w:asciiTheme="minorHAnsi" w:hAnsiTheme="minorHAnsi" w:cstheme="minorHAnsi"/>
              </w:rPr>
              <w:t>запослени</w:t>
            </w:r>
            <w:r w:rsidR="005C1B20">
              <w:rPr>
                <w:rFonts w:asciiTheme="minorHAnsi" w:hAnsiTheme="minorHAnsi" w:cstheme="minorHAnsi"/>
              </w:rPr>
              <w:t>ма</w:t>
            </w:r>
            <w:r w:rsidRPr="008F7250">
              <w:rPr>
                <w:rFonts w:asciiTheme="minorHAnsi" w:hAnsiTheme="minorHAnsi" w:cstheme="minorHAnsi"/>
              </w:rPr>
              <w:t xml:space="preserve"> и корисни</w:t>
            </w:r>
            <w:r w:rsidR="005C1B20">
              <w:rPr>
                <w:rFonts w:asciiTheme="minorHAnsi" w:hAnsiTheme="minorHAnsi" w:cstheme="minorHAnsi"/>
              </w:rPr>
              <w:t>цима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F7250">
              <w:rPr>
                <w:rFonts w:asciiTheme="minorHAnsi" w:hAnsiTheme="minorHAnsi" w:cstheme="minorHAnsi"/>
              </w:rPr>
              <w:t>усл</w:t>
            </w:r>
            <w:r>
              <w:rPr>
                <w:rFonts w:asciiTheme="minorHAnsi" w:hAnsiTheme="minorHAnsi" w:cstheme="minorHAnsi"/>
              </w:rPr>
              <w:t>у</w:t>
            </w:r>
            <w:r w:rsidRPr="008F7250">
              <w:rPr>
                <w:rFonts w:asciiTheme="minorHAnsi" w:hAnsiTheme="minorHAnsi" w:cstheme="minorHAnsi"/>
              </w:rPr>
              <w:t>га</w:t>
            </w:r>
            <w:r>
              <w:rPr>
                <w:rFonts w:asciiTheme="minorHAnsi" w:hAnsiTheme="minorHAnsi" w:cstheme="minorHAnsi"/>
              </w:rPr>
              <w:t xml:space="preserve"> које орган пружа грађанима. </w:t>
            </w:r>
          </w:p>
          <w:p w14:paraId="3A0FF5F2" w14:textId="77777777" w:rsidR="008F7250" w:rsidRDefault="008F7250" w:rsidP="008F7250">
            <w:pPr>
              <w:rPr>
                <w:rFonts w:asciiTheme="minorHAnsi" w:hAnsiTheme="minorHAnsi" w:cstheme="minorHAnsi"/>
              </w:rPr>
            </w:pPr>
          </w:p>
          <w:p w14:paraId="100C5B58" w14:textId="77777777" w:rsidR="008F7250" w:rsidRPr="004D7D07" w:rsidRDefault="008F7250" w:rsidP="008F725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</w:tcPr>
          <w:p w14:paraId="1A39D921" w14:textId="77777777" w:rsidR="003F496A" w:rsidRPr="008F7250" w:rsidRDefault="008F7250" w:rsidP="008F7250">
            <w:pPr>
              <w:rPr>
                <w:rFonts w:asciiTheme="minorHAnsi" w:hAnsiTheme="minorHAnsi" w:cstheme="minorHAnsi"/>
              </w:rPr>
            </w:pPr>
            <w:r w:rsidRPr="008F7250">
              <w:rPr>
                <w:rFonts w:asciiTheme="minorHAnsi" w:hAnsiTheme="minorHAnsi" w:cstheme="minorHAnsi"/>
              </w:rPr>
              <w:t xml:space="preserve">До ____ год. </w:t>
            </w:r>
          </w:p>
        </w:tc>
        <w:tc>
          <w:tcPr>
            <w:tcW w:w="1626" w:type="dxa"/>
          </w:tcPr>
          <w:p w14:paraId="6108D53B" w14:textId="77777777" w:rsidR="003F496A" w:rsidRPr="008F7250" w:rsidRDefault="008F7250" w:rsidP="008F7250">
            <w:pPr>
              <w:rPr>
                <w:rFonts w:asciiTheme="minorHAnsi" w:hAnsiTheme="minorHAnsi" w:cstheme="minorHAnsi"/>
              </w:rPr>
            </w:pPr>
            <w:r w:rsidRPr="008F7250">
              <w:rPr>
                <w:rFonts w:asciiTheme="minorHAnsi" w:hAnsiTheme="minorHAnsi" w:cstheme="minorHAnsi"/>
              </w:rPr>
              <w:t xml:space="preserve">Руководилац органа </w:t>
            </w:r>
          </w:p>
        </w:tc>
      </w:tr>
      <w:tr w:rsidR="003F496A" w:rsidRPr="00654A7B" w14:paraId="5630AD66" w14:textId="77777777" w:rsidTr="3771F9B7">
        <w:trPr>
          <w:trHeight w:val="530"/>
        </w:trPr>
        <w:tc>
          <w:tcPr>
            <w:tcW w:w="2610" w:type="dxa"/>
          </w:tcPr>
          <w:p w14:paraId="61829076" w14:textId="77777777" w:rsidR="003F496A" w:rsidRPr="00654A7B" w:rsidRDefault="003F496A" w:rsidP="00937304">
            <w:pPr>
              <w:tabs>
                <w:tab w:val="left" w:pos="230"/>
                <w:tab w:val="left" w:pos="410"/>
              </w:tabs>
              <w:ind w:left="5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</w:tcPr>
          <w:p w14:paraId="2BA226A1" w14:textId="77777777" w:rsidR="003F496A" w:rsidRPr="00654A7B" w:rsidRDefault="003F496A" w:rsidP="00937304">
            <w:pPr>
              <w:tabs>
                <w:tab w:val="left" w:pos="562"/>
              </w:tabs>
              <w:ind w:left="1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0" w:type="dxa"/>
          </w:tcPr>
          <w:p w14:paraId="17AD93B2" w14:textId="77777777" w:rsidR="003F496A" w:rsidRPr="00654A7B" w:rsidRDefault="003F496A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</w:tcPr>
          <w:p w14:paraId="0DE4B5B7" w14:textId="77777777" w:rsidR="003F496A" w:rsidRPr="00654A7B" w:rsidRDefault="003F496A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0" w:type="dxa"/>
          </w:tcPr>
          <w:p w14:paraId="66204FF1" w14:textId="77777777" w:rsidR="003F496A" w:rsidRPr="00654A7B" w:rsidRDefault="003F496A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0" w:type="dxa"/>
          </w:tcPr>
          <w:p w14:paraId="2DBF0D7D" w14:textId="77777777" w:rsidR="003F496A" w:rsidRPr="00654A7B" w:rsidRDefault="003F496A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0" w:type="dxa"/>
          </w:tcPr>
          <w:p w14:paraId="6B62F1B3" w14:textId="77777777" w:rsidR="003F496A" w:rsidRPr="00654A7B" w:rsidRDefault="003F496A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6" w:type="dxa"/>
          </w:tcPr>
          <w:p w14:paraId="02F2C34E" w14:textId="77777777" w:rsidR="003F496A" w:rsidRPr="00654A7B" w:rsidRDefault="003F496A" w:rsidP="00937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496A" w:rsidRPr="00654A7B" w14:paraId="680A4E5D" w14:textId="77777777" w:rsidTr="3771F9B7">
        <w:trPr>
          <w:trHeight w:val="530"/>
        </w:trPr>
        <w:tc>
          <w:tcPr>
            <w:tcW w:w="2610" w:type="dxa"/>
          </w:tcPr>
          <w:p w14:paraId="19219836" w14:textId="77777777" w:rsidR="003F496A" w:rsidRPr="00654A7B" w:rsidRDefault="003F496A" w:rsidP="00937304">
            <w:pPr>
              <w:tabs>
                <w:tab w:val="left" w:pos="230"/>
                <w:tab w:val="left" w:pos="410"/>
              </w:tabs>
              <w:ind w:left="5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</w:tcPr>
          <w:p w14:paraId="296FEF7D" w14:textId="77777777" w:rsidR="003F496A" w:rsidRPr="00654A7B" w:rsidRDefault="003F496A" w:rsidP="00937304">
            <w:pPr>
              <w:tabs>
                <w:tab w:val="left" w:pos="562"/>
              </w:tabs>
              <w:ind w:left="1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0" w:type="dxa"/>
          </w:tcPr>
          <w:p w14:paraId="7194DBDC" w14:textId="77777777" w:rsidR="003F496A" w:rsidRPr="00654A7B" w:rsidRDefault="003F496A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</w:tcPr>
          <w:p w14:paraId="769D0D3C" w14:textId="77777777" w:rsidR="003F496A" w:rsidRPr="00654A7B" w:rsidRDefault="003F496A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0" w:type="dxa"/>
          </w:tcPr>
          <w:p w14:paraId="54CD245A" w14:textId="77777777" w:rsidR="003F496A" w:rsidRPr="00654A7B" w:rsidRDefault="003F496A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0" w:type="dxa"/>
          </w:tcPr>
          <w:p w14:paraId="1231BE67" w14:textId="77777777" w:rsidR="003F496A" w:rsidRPr="00654A7B" w:rsidRDefault="003F496A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0" w:type="dxa"/>
          </w:tcPr>
          <w:p w14:paraId="36FEB5B0" w14:textId="77777777" w:rsidR="003F496A" w:rsidRPr="00654A7B" w:rsidRDefault="003F496A" w:rsidP="0093730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6" w:type="dxa"/>
          </w:tcPr>
          <w:p w14:paraId="30D7AA69" w14:textId="77777777" w:rsidR="003F496A" w:rsidRPr="00654A7B" w:rsidRDefault="003F496A" w:rsidP="0093730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196D064" w14:textId="77777777" w:rsidR="00D24832" w:rsidRPr="00654A7B" w:rsidRDefault="00D24832" w:rsidP="00D24832">
      <w:pPr>
        <w:rPr>
          <w:rFonts w:asciiTheme="minorHAnsi" w:hAnsiTheme="minorHAnsi" w:cstheme="minorHAnsi"/>
          <w:sz w:val="22"/>
        </w:rPr>
      </w:pPr>
    </w:p>
    <w:p w14:paraId="34FF1C98" w14:textId="77777777" w:rsidR="000227B4" w:rsidRPr="00654A7B" w:rsidRDefault="000227B4" w:rsidP="00D24832">
      <w:pPr>
        <w:rPr>
          <w:rFonts w:asciiTheme="minorHAnsi" w:hAnsiTheme="minorHAnsi" w:cstheme="minorHAnsi"/>
          <w:sz w:val="22"/>
        </w:rPr>
      </w:pPr>
    </w:p>
    <w:p w14:paraId="6D072C0D" w14:textId="77777777" w:rsidR="000227B4" w:rsidRPr="00654A7B" w:rsidRDefault="000227B4" w:rsidP="00D24832">
      <w:pPr>
        <w:rPr>
          <w:rFonts w:asciiTheme="minorHAnsi" w:hAnsiTheme="minorHAnsi" w:cstheme="minorHAnsi"/>
          <w:sz w:val="22"/>
        </w:rPr>
      </w:pPr>
    </w:p>
    <w:p w14:paraId="48A21919" w14:textId="77777777" w:rsidR="000227B4" w:rsidRPr="00654A7B" w:rsidRDefault="000227B4" w:rsidP="00D24832">
      <w:pPr>
        <w:rPr>
          <w:rFonts w:asciiTheme="minorHAnsi" w:hAnsiTheme="minorHAnsi" w:cstheme="minorHAnsi"/>
          <w:sz w:val="22"/>
        </w:rPr>
      </w:pPr>
    </w:p>
    <w:p w14:paraId="5505D5F9" w14:textId="77777777" w:rsidR="00353582" w:rsidRDefault="00353582" w:rsidP="00D24832">
      <w:pPr>
        <w:rPr>
          <w:rFonts w:asciiTheme="minorHAnsi" w:hAnsiTheme="minorHAnsi" w:cstheme="minorHAnsi"/>
          <w:sz w:val="22"/>
        </w:rPr>
      </w:pPr>
    </w:p>
    <w:p w14:paraId="6D25A8F4" w14:textId="77777777" w:rsidR="00353582" w:rsidRDefault="00353582" w:rsidP="00D24832">
      <w:pPr>
        <w:rPr>
          <w:rFonts w:asciiTheme="minorHAnsi" w:hAnsiTheme="minorHAnsi" w:cstheme="minorHAnsi"/>
          <w:sz w:val="22"/>
        </w:rPr>
      </w:pPr>
    </w:p>
    <w:p w14:paraId="2F2A4803" w14:textId="77777777" w:rsidR="00353582" w:rsidRDefault="00353582" w:rsidP="00D24832">
      <w:pPr>
        <w:rPr>
          <w:rFonts w:asciiTheme="minorHAnsi" w:hAnsiTheme="minorHAnsi" w:cstheme="minorHAnsi"/>
          <w:sz w:val="22"/>
        </w:rPr>
      </w:pPr>
    </w:p>
    <w:p w14:paraId="726B9C64" w14:textId="58CF98EB" w:rsidR="00D24832" w:rsidRPr="00654A7B" w:rsidRDefault="00D24832" w:rsidP="00D24832">
      <w:pPr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lastRenderedPageBreak/>
        <w:t>Лице задужено са координацију</w:t>
      </w:r>
    </w:p>
    <w:p w14:paraId="6BD18F9B" w14:textId="77777777" w:rsidR="00D24832" w:rsidRPr="00654A7B" w:rsidRDefault="00D24832" w:rsidP="00D24832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1288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47"/>
        <w:gridCol w:w="2684"/>
        <w:gridCol w:w="2505"/>
        <w:gridCol w:w="2595"/>
        <w:gridCol w:w="2953"/>
      </w:tblGrid>
      <w:tr w:rsidR="00D24832" w:rsidRPr="00654A7B" w14:paraId="1F347A72" w14:textId="77777777" w:rsidTr="00937304">
        <w:trPr>
          <w:trHeight w:val="575"/>
        </w:trPr>
        <w:tc>
          <w:tcPr>
            <w:tcW w:w="2147" w:type="dxa"/>
          </w:tcPr>
          <w:p w14:paraId="64E1EECF" w14:textId="77777777" w:rsidR="00D24832" w:rsidRPr="00654A7B" w:rsidRDefault="00D24832" w:rsidP="00937304">
            <w:pPr>
              <w:tabs>
                <w:tab w:val="left" w:pos="230"/>
                <w:tab w:val="left" w:pos="410"/>
              </w:tabs>
              <w:ind w:left="50"/>
              <w:rPr>
                <w:rFonts w:asciiTheme="minorHAnsi" w:hAnsiTheme="minorHAnsi" w:cstheme="minorHAnsi"/>
                <w:bCs/>
              </w:rPr>
            </w:pPr>
            <w:r w:rsidRPr="00654A7B">
              <w:rPr>
                <w:rFonts w:asciiTheme="minorHAnsi" w:hAnsiTheme="minorHAnsi" w:cstheme="minorHAnsi"/>
                <w:bCs/>
              </w:rPr>
              <w:t xml:space="preserve">Име </w:t>
            </w:r>
          </w:p>
        </w:tc>
        <w:tc>
          <w:tcPr>
            <w:tcW w:w="2684" w:type="dxa"/>
          </w:tcPr>
          <w:p w14:paraId="61A748FF" w14:textId="77777777" w:rsidR="00D24832" w:rsidRPr="00654A7B" w:rsidRDefault="00D24832" w:rsidP="00937304">
            <w:pPr>
              <w:tabs>
                <w:tab w:val="left" w:pos="562"/>
              </w:tabs>
              <w:ind w:left="140"/>
              <w:rPr>
                <w:rFonts w:asciiTheme="minorHAnsi" w:hAnsiTheme="minorHAnsi" w:cstheme="minorHAnsi"/>
                <w:b/>
              </w:rPr>
            </w:pPr>
            <w:r w:rsidRPr="00654A7B">
              <w:rPr>
                <w:rFonts w:asciiTheme="minorHAnsi" w:hAnsiTheme="minorHAnsi" w:cstheme="minorHAnsi"/>
              </w:rPr>
              <w:t>Презиме</w:t>
            </w:r>
          </w:p>
        </w:tc>
        <w:tc>
          <w:tcPr>
            <w:tcW w:w="2505" w:type="dxa"/>
          </w:tcPr>
          <w:p w14:paraId="7249A2CB" w14:textId="77777777" w:rsidR="00D24832" w:rsidRPr="00654A7B" w:rsidRDefault="00D24832" w:rsidP="00937304">
            <w:pPr>
              <w:tabs>
                <w:tab w:val="left" w:pos="562"/>
              </w:tabs>
              <w:ind w:left="140"/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>Контакт телефон</w:t>
            </w:r>
          </w:p>
        </w:tc>
        <w:tc>
          <w:tcPr>
            <w:tcW w:w="2595" w:type="dxa"/>
          </w:tcPr>
          <w:p w14:paraId="3D46DB60" w14:textId="77777777" w:rsidR="00D24832" w:rsidRPr="00654A7B" w:rsidRDefault="00D24832" w:rsidP="00937304">
            <w:pPr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 xml:space="preserve">Електронска адреса </w:t>
            </w:r>
          </w:p>
        </w:tc>
        <w:tc>
          <w:tcPr>
            <w:tcW w:w="2953" w:type="dxa"/>
          </w:tcPr>
          <w:p w14:paraId="4EED97BF" w14:textId="77777777" w:rsidR="00D24832" w:rsidRPr="00654A7B" w:rsidRDefault="00D24832" w:rsidP="00937304">
            <w:pPr>
              <w:rPr>
                <w:rFonts w:asciiTheme="minorHAnsi" w:hAnsiTheme="minorHAnsi" w:cstheme="minorHAnsi"/>
              </w:rPr>
            </w:pPr>
            <w:r w:rsidRPr="00654A7B">
              <w:rPr>
                <w:rFonts w:asciiTheme="minorHAnsi" w:hAnsiTheme="minorHAnsi" w:cstheme="minorHAnsi"/>
              </w:rPr>
              <w:t xml:space="preserve">Потпис </w:t>
            </w:r>
          </w:p>
        </w:tc>
      </w:tr>
      <w:tr w:rsidR="00D24832" w:rsidRPr="00654A7B" w14:paraId="238601FE" w14:textId="77777777" w:rsidTr="00937304">
        <w:trPr>
          <w:trHeight w:val="575"/>
        </w:trPr>
        <w:tc>
          <w:tcPr>
            <w:tcW w:w="2147" w:type="dxa"/>
          </w:tcPr>
          <w:p w14:paraId="0F3CABC7" w14:textId="77777777" w:rsidR="00D24832" w:rsidRPr="00654A7B" w:rsidRDefault="00D24832" w:rsidP="00937304">
            <w:pPr>
              <w:tabs>
                <w:tab w:val="left" w:pos="230"/>
                <w:tab w:val="left" w:pos="410"/>
              </w:tabs>
              <w:ind w:left="5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84" w:type="dxa"/>
          </w:tcPr>
          <w:p w14:paraId="5B08B5D1" w14:textId="77777777" w:rsidR="00D24832" w:rsidRPr="00654A7B" w:rsidRDefault="00D24832" w:rsidP="009373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5" w:type="dxa"/>
          </w:tcPr>
          <w:p w14:paraId="16DEB4AB" w14:textId="77777777" w:rsidR="00D24832" w:rsidRPr="00654A7B" w:rsidRDefault="00D24832" w:rsidP="00937304">
            <w:pPr>
              <w:tabs>
                <w:tab w:val="left" w:pos="562"/>
              </w:tabs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</w:tcPr>
          <w:p w14:paraId="0AD9C6F4" w14:textId="77777777" w:rsidR="00D24832" w:rsidRPr="00654A7B" w:rsidRDefault="00D24832" w:rsidP="009373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3" w:type="dxa"/>
          </w:tcPr>
          <w:p w14:paraId="4B1F511A" w14:textId="77777777" w:rsidR="00D24832" w:rsidRPr="00654A7B" w:rsidRDefault="00D24832" w:rsidP="00937304">
            <w:pPr>
              <w:rPr>
                <w:rFonts w:asciiTheme="minorHAnsi" w:hAnsiTheme="minorHAnsi" w:cstheme="minorHAnsi"/>
              </w:rPr>
            </w:pPr>
          </w:p>
        </w:tc>
      </w:tr>
    </w:tbl>
    <w:p w14:paraId="65F9C3DC" w14:textId="77777777" w:rsidR="00D24832" w:rsidRPr="00654A7B" w:rsidRDefault="00D24832" w:rsidP="00D24832">
      <w:pPr>
        <w:rPr>
          <w:rFonts w:asciiTheme="minorHAnsi" w:hAnsiTheme="minorHAnsi" w:cstheme="minorHAnsi"/>
          <w:sz w:val="22"/>
        </w:rPr>
      </w:pPr>
    </w:p>
    <w:p w14:paraId="120AA5E9" w14:textId="77777777" w:rsidR="00D24832" w:rsidRPr="00654A7B" w:rsidRDefault="00D24832" w:rsidP="00D24832">
      <w:pPr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  <w:t>М.П. ____________________________________</w:t>
      </w:r>
    </w:p>
    <w:p w14:paraId="1A713055" w14:textId="77777777" w:rsidR="00D24832" w:rsidRPr="00654A7B" w:rsidRDefault="00D24832" w:rsidP="00D24832">
      <w:pPr>
        <w:ind w:left="5760" w:firstLine="720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        (</w:t>
      </w:r>
      <w:r w:rsidRPr="00654A7B">
        <w:rPr>
          <w:rFonts w:asciiTheme="minorHAnsi" w:hAnsiTheme="minorHAnsi" w:cstheme="minorHAnsi"/>
          <w:i/>
          <w:sz w:val="22"/>
        </w:rPr>
        <w:t>потпис и печат одговорног лица</w:t>
      </w:r>
      <w:r w:rsidRPr="00654A7B">
        <w:rPr>
          <w:rFonts w:asciiTheme="minorHAnsi" w:hAnsiTheme="minorHAnsi" w:cstheme="minorHAnsi"/>
          <w:sz w:val="22"/>
        </w:rPr>
        <w:t>)</w:t>
      </w:r>
    </w:p>
    <w:p w14:paraId="5023141B" w14:textId="77777777" w:rsidR="00D24832" w:rsidRPr="00654A7B" w:rsidRDefault="00D24832" w:rsidP="00D24832">
      <w:pPr>
        <w:rPr>
          <w:rFonts w:asciiTheme="minorHAnsi" w:hAnsiTheme="minorHAnsi" w:cstheme="minorHAnsi"/>
          <w:sz w:val="22"/>
        </w:rPr>
      </w:pPr>
    </w:p>
    <w:p w14:paraId="282113D1" w14:textId="77777777" w:rsidR="00D24832" w:rsidRPr="00654A7B" w:rsidRDefault="00D24832" w:rsidP="00D24832">
      <w:pPr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  <w:t>Назив функције, име и презиме руководиоца</w:t>
      </w:r>
    </w:p>
    <w:p w14:paraId="1F3B1409" w14:textId="77777777" w:rsidR="00D24832" w:rsidRPr="00654A7B" w:rsidRDefault="00D24832" w:rsidP="00D24832">
      <w:pPr>
        <w:rPr>
          <w:rFonts w:asciiTheme="minorHAnsi" w:hAnsiTheme="minorHAnsi" w:cstheme="minorHAnsi"/>
          <w:sz w:val="22"/>
        </w:rPr>
        <w:sectPr w:rsidR="00D24832" w:rsidRPr="00654A7B" w:rsidSect="00937304">
          <w:pgSz w:w="15840" w:h="12240" w:orient="landscape"/>
          <w:pgMar w:top="1440" w:right="1440" w:bottom="1354" w:left="1440" w:header="720" w:footer="720" w:gutter="0"/>
          <w:cols w:space="720"/>
          <w:docGrid w:linePitch="360"/>
        </w:sectPr>
      </w:pPr>
    </w:p>
    <w:p w14:paraId="7FFC03BB" w14:textId="77777777" w:rsidR="00D24832" w:rsidRPr="00654A7B" w:rsidRDefault="00D24832" w:rsidP="00D24832">
      <w:pPr>
        <w:jc w:val="center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lastRenderedPageBreak/>
        <w:t>ПРИЛОЗИ:</w:t>
      </w:r>
    </w:p>
    <w:p w14:paraId="562C75D1" w14:textId="77777777" w:rsidR="00D24832" w:rsidRPr="00654A7B" w:rsidRDefault="00D24832" w:rsidP="00D24832">
      <w:pPr>
        <w:rPr>
          <w:rFonts w:asciiTheme="minorHAnsi" w:hAnsiTheme="minorHAnsi" w:cstheme="minorHAnsi"/>
          <w:sz w:val="22"/>
        </w:rPr>
      </w:pPr>
    </w:p>
    <w:p w14:paraId="664355AD" w14:textId="77777777" w:rsidR="000227B4" w:rsidRPr="00654A7B" w:rsidRDefault="000227B4" w:rsidP="00D24832">
      <w:pPr>
        <w:rPr>
          <w:rFonts w:asciiTheme="minorHAnsi" w:hAnsiTheme="minorHAnsi" w:cstheme="minorHAnsi"/>
          <w:sz w:val="22"/>
        </w:rPr>
      </w:pPr>
    </w:p>
    <w:p w14:paraId="1A965116" w14:textId="77777777" w:rsidR="000227B4" w:rsidRPr="00654A7B" w:rsidRDefault="000227B4" w:rsidP="00D24832">
      <w:pPr>
        <w:rPr>
          <w:rFonts w:asciiTheme="minorHAnsi" w:hAnsiTheme="minorHAnsi" w:cstheme="minorHAnsi"/>
          <w:sz w:val="22"/>
        </w:rPr>
      </w:pPr>
    </w:p>
    <w:p w14:paraId="11687580" w14:textId="77777777" w:rsidR="00D24832" w:rsidRPr="00654A7B" w:rsidRDefault="00D24832" w:rsidP="00D24832">
      <w:pPr>
        <w:jc w:val="center"/>
        <w:rPr>
          <w:rFonts w:asciiTheme="minorHAnsi" w:hAnsiTheme="minorHAnsi" w:cstheme="minorHAnsi"/>
          <w:b/>
          <w:sz w:val="22"/>
        </w:rPr>
      </w:pPr>
      <w:r w:rsidRPr="00654A7B">
        <w:rPr>
          <w:rFonts w:asciiTheme="minorHAnsi" w:hAnsiTheme="minorHAnsi" w:cstheme="minorHAnsi"/>
          <w:b/>
          <w:sz w:val="22"/>
        </w:rPr>
        <w:t>Модел решења о одређивању лица задуженог за послове координације</w:t>
      </w:r>
    </w:p>
    <w:p w14:paraId="4EC2F8B7" w14:textId="77777777" w:rsidR="00D24832" w:rsidRPr="00654A7B" w:rsidRDefault="00D24832" w:rsidP="00D24832">
      <w:pPr>
        <w:jc w:val="center"/>
        <w:rPr>
          <w:rFonts w:asciiTheme="minorHAnsi" w:hAnsiTheme="minorHAnsi" w:cstheme="minorHAnsi"/>
          <w:b/>
          <w:sz w:val="22"/>
        </w:rPr>
      </w:pPr>
      <w:r w:rsidRPr="00654A7B">
        <w:rPr>
          <w:rFonts w:asciiTheme="minorHAnsi" w:hAnsiTheme="minorHAnsi" w:cstheme="minorHAnsi"/>
          <w:b/>
          <w:sz w:val="22"/>
        </w:rPr>
        <w:t>у вези са доношењем, спровођењем и извештавањем о спровођењу плана управљања ризицима од повреде принципа родне равноправности</w:t>
      </w:r>
    </w:p>
    <w:p w14:paraId="0C3A5423" w14:textId="77777777" w:rsidR="00D24832" w:rsidRPr="00654A7B" w:rsidRDefault="00D24832" w:rsidP="00D24832">
      <w:pPr>
        <w:jc w:val="center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(за органе у којима је 50 и мање запослених и радно ангажованих лица) </w:t>
      </w:r>
    </w:p>
    <w:p w14:paraId="7DF4E37C" w14:textId="77777777" w:rsidR="00D24832" w:rsidRPr="00654A7B" w:rsidRDefault="00D24832" w:rsidP="00D24832">
      <w:pPr>
        <w:jc w:val="center"/>
        <w:rPr>
          <w:rFonts w:asciiTheme="minorHAnsi" w:hAnsiTheme="minorHAnsi" w:cstheme="minorHAnsi"/>
          <w:b/>
          <w:sz w:val="22"/>
        </w:rPr>
      </w:pPr>
    </w:p>
    <w:p w14:paraId="44FB30F8" w14:textId="77777777" w:rsidR="00D24832" w:rsidRPr="00654A7B" w:rsidRDefault="00D24832" w:rsidP="00D24832">
      <w:pPr>
        <w:jc w:val="both"/>
        <w:rPr>
          <w:rFonts w:asciiTheme="minorHAnsi" w:hAnsiTheme="minorHAnsi" w:cstheme="minorHAnsi"/>
          <w:sz w:val="22"/>
        </w:rPr>
      </w:pPr>
    </w:p>
    <w:p w14:paraId="50918D45" w14:textId="77777777" w:rsidR="00D24832" w:rsidRPr="00654A7B" w:rsidRDefault="00D24832" w:rsidP="00D24832">
      <w:pPr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ab/>
        <w:t>На основу члана 23. став 2. Закона о родној равноправности („Службени гланик РС“, број 52/2021) и члана 2. став 6. Правилника о изради и спровођењу плана управљања ризицима од повреде принципа родне равноправности („Службени гласник РС“, број 67/2022), руководилац _______________  доноси:</w:t>
      </w:r>
      <w:r w:rsidRPr="00654A7B">
        <w:rPr>
          <w:rFonts w:asciiTheme="minorHAnsi" w:eastAsia="Times New Roman" w:hAnsiTheme="minorHAnsi" w:cstheme="minorHAnsi"/>
          <w:sz w:val="22"/>
        </w:rPr>
        <w:t xml:space="preserve"> </w:t>
      </w:r>
    </w:p>
    <w:p w14:paraId="1DA6542E" w14:textId="77777777" w:rsidR="00D24832" w:rsidRPr="00654A7B" w:rsidRDefault="00D24832" w:rsidP="00D24832">
      <w:pPr>
        <w:jc w:val="both"/>
        <w:rPr>
          <w:rFonts w:asciiTheme="minorHAnsi" w:eastAsia="Times New Roman" w:hAnsiTheme="minorHAnsi" w:cstheme="minorHAnsi"/>
          <w:sz w:val="22"/>
        </w:rPr>
      </w:pPr>
    </w:p>
    <w:p w14:paraId="1F004D56" w14:textId="77777777" w:rsidR="00D24832" w:rsidRPr="00654A7B" w:rsidRDefault="00D24832" w:rsidP="00D24832">
      <w:pPr>
        <w:jc w:val="center"/>
        <w:rPr>
          <w:rFonts w:asciiTheme="minorHAnsi" w:hAnsiTheme="minorHAnsi" w:cstheme="minorHAnsi"/>
          <w:b/>
          <w:sz w:val="22"/>
        </w:rPr>
      </w:pPr>
      <w:r w:rsidRPr="00654A7B">
        <w:rPr>
          <w:rFonts w:asciiTheme="minorHAnsi" w:hAnsiTheme="minorHAnsi" w:cstheme="minorHAnsi"/>
          <w:b/>
          <w:sz w:val="22"/>
        </w:rPr>
        <w:t>Решење</w:t>
      </w:r>
    </w:p>
    <w:p w14:paraId="0E116E87" w14:textId="77777777" w:rsidR="00D24832" w:rsidRPr="00654A7B" w:rsidRDefault="00D24832" w:rsidP="00D24832">
      <w:pPr>
        <w:jc w:val="center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b/>
          <w:sz w:val="22"/>
        </w:rPr>
        <w:t>о одређивању лица за обављање послова координације у вези са доношењем, спровођењем и извештавањем о спровођењу плана управљања ризицима од повреде принципа родне равноправности</w:t>
      </w:r>
    </w:p>
    <w:p w14:paraId="3041E394" w14:textId="77777777" w:rsidR="00D24832" w:rsidRPr="00654A7B" w:rsidRDefault="00D24832" w:rsidP="00D24832">
      <w:pPr>
        <w:jc w:val="both"/>
        <w:rPr>
          <w:rFonts w:asciiTheme="minorHAnsi" w:hAnsiTheme="minorHAnsi" w:cstheme="minorHAnsi"/>
          <w:sz w:val="22"/>
        </w:rPr>
      </w:pPr>
    </w:p>
    <w:p w14:paraId="6EBB61BB" w14:textId="77777777" w:rsidR="00D24832" w:rsidRPr="00654A7B" w:rsidRDefault="00D24832" w:rsidP="00D2483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Оређује  се _________________(име и презиме), _________________ (радно место) за лице које ће обављати послове координације у вези са доношењем, спровођењем и извештавањем о спровођењу плана управљања ризицима од повреде принципа родне равноправности. </w:t>
      </w:r>
    </w:p>
    <w:p w14:paraId="722B00AE" w14:textId="77777777" w:rsidR="00D24832" w:rsidRPr="00654A7B" w:rsidRDefault="00D24832" w:rsidP="00D24832">
      <w:pPr>
        <w:jc w:val="both"/>
        <w:rPr>
          <w:rFonts w:asciiTheme="minorHAnsi" w:hAnsiTheme="minorHAnsi" w:cstheme="minorHAnsi"/>
          <w:sz w:val="22"/>
        </w:rPr>
      </w:pPr>
    </w:p>
    <w:p w14:paraId="698F137E" w14:textId="77777777" w:rsidR="00D24832" w:rsidRPr="00654A7B" w:rsidRDefault="00D24832" w:rsidP="00D2483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Ово решење објавити у „Службеном листу/гласнику општине/града __________“.</w:t>
      </w:r>
    </w:p>
    <w:p w14:paraId="42C6D796" w14:textId="77777777" w:rsidR="00D24832" w:rsidRPr="00654A7B" w:rsidRDefault="00D24832" w:rsidP="00D24832">
      <w:pPr>
        <w:jc w:val="both"/>
        <w:rPr>
          <w:rFonts w:asciiTheme="minorHAnsi" w:hAnsiTheme="minorHAnsi" w:cstheme="minorHAnsi"/>
          <w:sz w:val="22"/>
        </w:rPr>
      </w:pPr>
    </w:p>
    <w:p w14:paraId="6D443F06" w14:textId="77777777" w:rsidR="00D24832" w:rsidRPr="00654A7B" w:rsidRDefault="00D24832" w:rsidP="00D24832">
      <w:pPr>
        <w:jc w:val="center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Образложење</w:t>
      </w:r>
    </w:p>
    <w:p w14:paraId="6E1831B3" w14:textId="77777777" w:rsidR="00D24832" w:rsidRPr="00654A7B" w:rsidRDefault="00D24832" w:rsidP="00D24832">
      <w:pPr>
        <w:jc w:val="center"/>
        <w:rPr>
          <w:rFonts w:asciiTheme="minorHAnsi" w:hAnsiTheme="minorHAnsi" w:cstheme="minorHAnsi"/>
          <w:b/>
          <w:sz w:val="22"/>
        </w:rPr>
      </w:pPr>
    </w:p>
    <w:p w14:paraId="2F59D557" w14:textId="77777777" w:rsidR="00D24832" w:rsidRPr="00654A7B" w:rsidRDefault="00D24832" w:rsidP="00D24832">
      <w:pPr>
        <w:ind w:firstLine="709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Одредбом члана 23. став 2. Закона о родној равнопраности и члана 2. став 6. Правилника о изради и спровођењу плана управљања ризицима од повреде принципа родне равноправности, прописана је дужност обвезника доношења плана управљања ризицима од повреде принципа родне равноправности да одреди лице које ће обављати послове координације у вези са доношењем, спровођењем и извештавањем о спровођењу плана управљања ризицима.</w:t>
      </w:r>
    </w:p>
    <w:p w14:paraId="54E11D2A" w14:textId="77777777" w:rsidR="00D24832" w:rsidRPr="00654A7B" w:rsidRDefault="00D24832" w:rsidP="00D24832">
      <w:pPr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ab/>
      </w:r>
    </w:p>
    <w:p w14:paraId="1DEFFB4A" w14:textId="77777777" w:rsidR="00CA107E" w:rsidRPr="00654A7B" w:rsidRDefault="00D24832" w:rsidP="00D24832">
      <w:pPr>
        <w:jc w:val="both"/>
        <w:rPr>
          <w:rStyle w:val="hps"/>
          <w:rFonts w:asciiTheme="minorHAnsi" w:eastAsia="Times New Roman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ab/>
        <w:t xml:space="preserve">На основу наведеног, _________________ </w:t>
      </w:r>
      <w:r w:rsidRPr="00654A7B">
        <w:rPr>
          <w:rStyle w:val="hps"/>
          <w:rFonts w:asciiTheme="minorHAnsi" w:eastAsia="Times New Roman" w:hAnsiTheme="minorHAnsi" w:cstheme="minorHAnsi"/>
          <w:sz w:val="22"/>
          <w:u w:val="single"/>
        </w:rPr>
        <w:t>(навести функцију),</w:t>
      </w:r>
      <w:r w:rsidRPr="00654A7B">
        <w:rPr>
          <w:rStyle w:val="hps"/>
          <w:rFonts w:asciiTheme="minorHAnsi" w:eastAsia="Times New Roman" w:hAnsiTheme="minorHAnsi" w:cstheme="minorHAnsi"/>
          <w:sz w:val="22"/>
        </w:rPr>
        <w:t xml:space="preserve"> као руководилац обвезника доношења плана управљања ризицима, овим решењем је одредио лице </w:t>
      </w:r>
      <w:r w:rsidRPr="00654A7B">
        <w:rPr>
          <w:rFonts w:asciiTheme="minorHAnsi" w:hAnsiTheme="minorHAnsi" w:cstheme="minorHAnsi"/>
          <w:sz w:val="22"/>
        </w:rPr>
        <w:t>лице које ће обављати послове координације у вези са доношењем, спровођењем и извештавањем о спровођењу плана управљања ризицима од повреде принципа родне равноправности.</w:t>
      </w:r>
      <w:r w:rsidRPr="00654A7B">
        <w:rPr>
          <w:rStyle w:val="hps"/>
          <w:rFonts w:asciiTheme="minorHAnsi" w:eastAsia="Times New Roman" w:hAnsiTheme="minorHAnsi" w:cstheme="minorHAnsi"/>
          <w:sz w:val="22"/>
        </w:rPr>
        <w:t xml:space="preserve">  </w:t>
      </w:r>
    </w:p>
    <w:p w14:paraId="2F4385DC" w14:textId="77777777" w:rsidR="00D24832" w:rsidRPr="00654A7B" w:rsidRDefault="00D24832" w:rsidP="00D24832">
      <w:pPr>
        <w:jc w:val="both"/>
        <w:rPr>
          <w:rStyle w:val="hps"/>
          <w:rFonts w:asciiTheme="minorHAnsi" w:eastAsia="Times New Roman" w:hAnsiTheme="minorHAnsi" w:cstheme="minorHAnsi"/>
          <w:sz w:val="22"/>
        </w:rPr>
      </w:pPr>
      <w:r w:rsidRPr="00654A7B">
        <w:rPr>
          <w:rStyle w:val="hps"/>
          <w:rFonts w:asciiTheme="minorHAnsi" w:eastAsia="Times New Roman" w:hAnsiTheme="minorHAnsi" w:cstheme="minorHAnsi"/>
          <w:sz w:val="22"/>
        </w:rPr>
        <w:t xml:space="preserve">                                                                                         </w:t>
      </w:r>
    </w:p>
    <w:p w14:paraId="31126E5D" w14:textId="77777777" w:rsidR="000227B4" w:rsidRPr="00654A7B" w:rsidRDefault="000227B4" w:rsidP="00D24832">
      <w:pPr>
        <w:ind w:left="5760"/>
        <w:rPr>
          <w:rStyle w:val="hps"/>
          <w:rFonts w:asciiTheme="minorHAnsi" w:eastAsia="Times New Roman" w:hAnsiTheme="minorHAnsi" w:cstheme="minorHAnsi"/>
          <w:sz w:val="22"/>
        </w:rPr>
      </w:pPr>
    </w:p>
    <w:p w14:paraId="0A2A7295" w14:textId="77777777" w:rsidR="00D24832" w:rsidRPr="00654A7B" w:rsidRDefault="00D24832" w:rsidP="00D24832">
      <w:pPr>
        <w:ind w:firstLine="720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                                                                    М.П. _________________________________</w:t>
      </w:r>
    </w:p>
    <w:p w14:paraId="6F15C069" w14:textId="77777777" w:rsidR="00D24832" w:rsidRPr="00654A7B" w:rsidRDefault="00D24832" w:rsidP="00D24832">
      <w:pPr>
        <w:ind w:left="4320" w:firstLine="720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         (</w:t>
      </w:r>
      <w:r w:rsidRPr="00654A7B">
        <w:rPr>
          <w:rFonts w:asciiTheme="minorHAnsi" w:hAnsiTheme="minorHAnsi" w:cstheme="minorHAnsi"/>
          <w:i/>
          <w:sz w:val="22"/>
        </w:rPr>
        <w:t>потпис и печат одговорног лица</w:t>
      </w:r>
      <w:r w:rsidRPr="00654A7B">
        <w:rPr>
          <w:rFonts w:asciiTheme="minorHAnsi" w:hAnsiTheme="minorHAnsi" w:cstheme="minorHAnsi"/>
          <w:sz w:val="22"/>
        </w:rPr>
        <w:t>)</w:t>
      </w:r>
    </w:p>
    <w:p w14:paraId="2F3940E4" w14:textId="77777777" w:rsidR="00D24832" w:rsidRPr="00654A7B" w:rsidRDefault="00D24832" w:rsidP="00CA107E">
      <w:pPr>
        <w:jc w:val="right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  <w:t xml:space="preserve">        Назив функције, име и презиме руководиоца</w:t>
      </w:r>
    </w:p>
    <w:p w14:paraId="0AD3EB07" w14:textId="77777777" w:rsidR="00D24832" w:rsidRPr="00654A7B" w:rsidRDefault="00D24832" w:rsidP="00D24832">
      <w:pPr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Доставити:</w:t>
      </w:r>
    </w:p>
    <w:p w14:paraId="00895EBC" w14:textId="77777777" w:rsidR="00D24832" w:rsidRPr="00654A7B" w:rsidRDefault="00D24832" w:rsidP="00D24832">
      <w:pPr>
        <w:widowControl w:val="0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Именованом лицу</w:t>
      </w:r>
    </w:p>
    <w:p w14:paraId="6D110FD8" w14:textId="77777777" w:rsidR="000227B4" w:rsidRPr="00654A7B" w:rsidRDefault="00D24832" w:rsidP="00D24832">
      <w:pPr>
        <w:widowControl w:val="0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Министарству за људска и мањинска права и друштвени дијалог</w:t>
      </w:r>
    </w:p>
    <w:p w14:paraId="26AB1955" w14:textId="77777777" w:rsidR="00D24832" w:rsidRPr="00654A7B" w:rsidRDefault="00D24832" w:rsidP="00D24832">
      <w:pPr>
        <w:widowControl w:val="0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Архиви</w:t>
      </w:r>
    </w:p>
    <w:p w14:paraId="2DE403A5" w14:textId="77777777" w:rsidR="00D24832" w:rsidRPr="00654A7B" w:rsidRDefault="00D24832" w:rsidP="00D24832">
      <w:pPr>
        <w:widowControl w:val="0"/>
        <w:suppressAutoHyphens/>
        <w:ind w:left="1080"/>
        <w:jc w:val="both"/>
        <w:rPr>
          <w:rFonts w:asciiTheme="minorHAnsi" w:hAnsiTheme="minorHAnsi" w:cstheme="minorHAnsi"/>
          <w:sz w:val="22"/>
        </w:rPr>
      </w:pPr>
    </w:p>
    <w:p w14:paraId="37A60B18" w14:textId="2B4E91A1" w:rsidR="00D24832" w:rsidRPr="00353582" w:rsidRDefault="00D24832" w:rsidP="00353582">
      <w:pPr>
        <w:jc w:val="center"/>
        <w:rPr>
          <w:rFonts w:asciiTheme="minorHAnsi" w:hAnsiTheme="minorHAnsi" w:cstheme="minorHAnsi"/>
          <w:b/>
          <w:bCs/>
          <w:sz w:val="22"/>
        </w:rPr>
      </w:pPr>
      <w:bookmarkStart w:id="0" w:name="__RefHeading__94_1090848164"/>
      <w:bookmarkStart w:id="1" w:name="__RefHeading__65_749236581"/>
      <w:bookmarkStart w:id="2" w:name="__RefHeading__182_710795216"/>
      <w:bookmarkStart w:id="3" w:name="__RefHeading__137_1589895801"/>
      <w:bookmarkStart w:id="4" w:name="__RefHeading__153_1116433483"/>
      <w:bookmarkStart w:id="5" w:name="__RefHeading__211_906110777"/>
      <w:bookmarkEnd w:id="0"/>
      <w:bookmarkEnd w:id="1"/>
      <w:bookmarkEnd w:id="2"/>
      <w:bookmarkEnd w:id="3"/>
      <w:bookmarkEnd w:id="4"/>
      <w:bookmarkEnd w:id="5"/>
      <w:r w:rsidRPr="00353582">
        <w:rPr>
          <w:rFonts w:asciiTheme="minorHAnsi" w:hAnsiTheme="minorHAnsi" w:cstheme="minorHAnsi"/>
          <w:b/>
          <w:bCs/>
          <w:sz w:val="22"/>
        </w:rPr>
        <w:t>Модел обавештења за запослене</w:t>
      </w:r>
    </w:p>
    <w:p w14:paraId="16287F21" w14:textId="77777777" w:rsidR="00D24832" w:rsidRPr="00654A7B" w:rsidRDefault="00D24832" w:rsidP="00D24832">
      <w:pPr>
        <w:pStyle w:val="ListParagraph"/>
        <w:ind w:left="1080" w:hanging="1080"/>
        <w:rPr>
          <w:rFonts w:asciiTheme="minorHAnsi" w:hAnsiTheme="minorHAnsi" w:cstheme="minorHAnsi"/>
          <w:b/>
          <w:bCs/>
          <w:sz w:val="22"/>
        </w:rPr>
      </w:pPr>
    </w:p>
    <w:p w14:paraId="5BE93A62" w14:textId="77777777" w:rsidR="00D24832" w:rsidRPr="00654A7B" w:rsidRDefault="00D24832" w:rsidP="00D24832">
      <w:pPr>
        <w:pStyle w:val="ListParagraph"/>
        <w:ind w:left="1080"/>
        <w:jc w:val="both"/>
        <w:rPr>
          <w:rFonts w:asciiTheme="minorHAnsi" w:hAnsiTheme="minorHAnsi" w:cstheme="minorHAnsi"/>
          <w:sz w:val="22"/>
        </w:rPr>
      </w:pPr>
    </w:p>
    <w:p w14:paraId="510A2B11" w14:textId="77777777" w:rsidR="00D24832" w:rsidRPr="00654A7B" w:rsidRDefault="00D24832" w:rsidP="00D24832">
      <w:pPr>
        <w:spacing w:after="120"/>
        <w:ind w:left="720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Поштоване колегинице и колеге,</w:t>
      </w:r>
    </w:p>
    <w:p w14:paraId="6D931F35" w14:textId="54AD5668" w:rsidR="00D24832" w:rsidRPr="00654A7B" w:rsidRDefault="00D24832" w:rsidP="00D24832">
      <w:pPr>
        <w:autoSpaceDE w:val="0"/>
        <w:autoSpaceDN w:val="0"/>
        <w:adjustRightInd w:val="0"/>
        <w:spacing w:after="120" w:line="23" w:lineRule="atLeast"/>
        <w:ind w:firstLine="720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Одредбом члана 21. став 1. Закона о родној равноправности („Службени гланик РС“ број 52/2021) прописана је дужност органа јавне власти да донесу план управљања ризицима од повреде принципа родне равноправности и доставе га министарству надлежном за област људских права.  </w:t>
      </w:r>
    </w:p>
    <w:p w14:paraId="7FDD5C3A" w14:textId="77777777" w:rsidR="00D24832" w:rsidRPr="00654A7B" w:rsidRDefault="00D24832" w:rsidP="00D24832">
      <w:pPr>
        <w:autoSpaceDE w:val="0"/>
        <w:autoSpaceDN w:val="0"/>
        <w:adjustRightInd w:val="0"/>
        <w:spacing w:after="120" w:line="23" w:lineRule="atLeast"/>
        <w:ind w:firstLine="720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План управљања ризицима од повреде принципа родне равноправности представља гаранцију родне перспективе, уродњавања и уравнотежене заступљености полова у поступањима органа јавне власти. Његовим спровођењем спречавају се и отклањању ризици од повреде принципа родне равноправности у обављању делатности и функционисању органа, чиме се обезбеђују услови за његово доследно поштовање у свим областима рада. </w:t>
      </w:r>
    </w:p>
    <w:p w14:paraId="7719E30E" w14:textId="77777777" w:rsidR="00D24832" w:rsidRPr="00654A7B" w:rsidRDefault="00D24832" w:rsidP="00D24832">
      <w:pPr>
        <w:spacing w:after="120"/>
        <w:ind w:firstLine="720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Сагласно одредби члана 2. став 9. Правилника о изради и спровођењу плана управљања ризицима од повреде принципа родне равноправности („Службени гласник РС“, број 67/2022), којим је ближе регулисан начин израде и садржина плана, обавештавамо вас да је Општинска/Градска управа ____________________започела израду плана управљања ризицима од повреде принципа родне равноправности.</w:t>
      </w:r>
    </w:p>
    <w:p w14:paraId="34A98BDA" w14:textId="77777777" w:rsidR="00D24832" w:rsidRPr="00654A7B" w:rsidRDefault="00D24832" w:rsidP="00D24832">
      <w:pPr>
        <w:spacing w:after="120"/>
        <w:ind w:firstLine="709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У циљу активног учешћа запослених у изради плана управљања ризицима,  потребно је да до _______ године попуните анкетни упитник који Вам у прилогу достављамо. Попуњен упитник можете послати ___________________________ (</w:t>
      </w:r>
      <w:r w:rsidRPr="00654A7B">
        <w:rPr>
          <w:rFonts w:asciiTheme="minorHAnsi" w:hAnsiTheme="minorHAnsi" w:cstheme="minorHAnsi"/>
          <w:i/>
          <w:sz w:val="22"/>
        </w:rPr>
        <w:t>име и презиме</w:t>
      </w:r>
      <w:r w:rsidRPr="00654A7B">
        <w:rPr>
          <w:rFonts w:asciiTheme="minorHAnsi" w:hAnsiTheme="minorHAnsi" w:cstheme="minorHAnsi"/>
          <w:sz w:val="22"/>
        </w:rPr>
        <w:t xml:space="preserve">), који је именован за обављање послова координације у вези са доношењем, спровођењем и извештавањем о спровођењу плана управљања ризицима, на и-маил адресу _______________________. Ваши одговори на постављена питања биће узети у обзир приликом индентификовања и процене ризика од повреде принципа родне равноправности у радним процесима у оквиру делатности органа. </w:t>
      </w:r>
    </w:p>
    <w:p w14:paraId="7B99D203" w14:textId="77777777" w:rsidR="00D24832" w:rsidRPr="00654A7B" w:rsidRDefault="00D24832" w:rsidP="00D24832">
      <w:pPr>
        <w:spacing w:after="120"/>
        <w:ind w:firstLine="720"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С поштовањем, </w:t>
      </w:r>
    </w:p>
    <w:p w14:paraId="39B6B1D1" w14:textId="77777777" w:rsidR="00D24832" w:rsidRPr="00654A7B" w:rsidRDefault="00D24832" w:rsidP="00D24832">
      <w:pPr>
        <w:ind w:left="3600" w:firstLine="720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    </w:t>
      </w:r>
    </w:p>
    <w:p w14:paraId="4E4081EE" w14:textId="77777777" w:rsidR="00D24832" w:rsidRPr="00654A7B" w:rsidRDefault="00D24832" w:rsidP="00D24832">
      <w:pPr>
        <w:ind w:left="3600" w:firstLine="720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   М.П. _________________________________</w:t>
      </w:r>
    </w:p>
    <w:p w14:paraId="1D7EEAF4" w14:textId="77777777" w:rsidR="00D24832" w:rsidRPr="00654A7B" w:rsidRDefault="00D24832" w:rsidP="00D24832">
      <w:pPr>
        <w:ind w:left="4320" w:firstLine="720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       (</w:t>
      </w:r>
      <w:r w:rsidRPr="00654A7B">
        <w:rPr>
          <w:rFonts w:asciiTheme="minorHAnsi" w:hAnsiTheme="minorHAnsi" w:cstheme="minorHAnsi"/>
          <w:i/>
          <w:sz w:val="22"/>
        </w:rPr>
        <w:t>потпис и печат одговорног лица</w:t>
      </w:r>
      <w:r w:rsidRPr="00654A7B">
        <w:rPr>
          <w:rFonts w:asciiTheme="minorHAnsi" w:hAnsiTheme="minorHAnsi" w:cstheme="minorHAnsi"/>
          <w:sz w:val="22"/>
        </w:rPr>
        <w:t>)</w:t>
      </w:r>
    </w:p>
    <w:p w14:paraId="61370A11" w14:textId="77777777" w:rsidR="00D24832" w:rsidRPr="00654A7B" w:rsidRDefault="00D24832" w:rsidP="00D24832">
      <w:pPr>
        <w:jc w:val="right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</w:r>
      <w:r w:rsidRPr="00654A7B">
        <w:rPr>
          <w:rFonts w:asciiTheme="minorHAnsi" w:hAnsiTheme="minorHAnsi" w:cstheme="minorHAnsi"/>
          <w:sz w:val="22"/>
        </w:rPr>
        <w:tab/>
        <w:t xml:space="preserve">        Назив функције, име и презиме</w:t>
      </w:r>
      <w:r w:rsidRPr="00654A7B">
        <w:rPr>
          <w:rFonts w:asciiTheme="minorHAnsi" w:hAnsiTheme="minorHAnsi" w:cstheme="minorHAnsi"/>
          <w:sz w:val="22"/>
          <w:lang w:val="en-US"/>
        </w:rPr>
        <w:t xml:space="preserve"> </w:t>
      </w:r>
      <w:r w:rsidRPr="00654A7B">
        <w:rPr>
          <w:rFonts w:asciiTheme="minorHAnsi" w:hAnsiTheme="minorHAnsi" w:cstheme="minorHAnsi"/>
          <w:sz w:val="22"/>
        </w:rPr>
        <w:t>руководиоца</w:t>
      </w:r>
    </w:p>
    <w:p w14:paraId="384BA73E" w14:textId="77777777" w:rsidR="00D24832" w:rsidRPr="00654A7B" w:rsidRDefault="00D24832" w:rsidP="00D24832">
      <w:pPr>
        <w:jc w:val="both"/>
        <w:rPr>
          <w:rFonts w:asciiTheme="minorHAnsi" w:hAnsiTheme="minorHAnsi" w:cstheme="minorHAnsi"/>
          <w:sz w:val="22"/>
        </w:rPr>
      </w:pPr>
    </w:p>
    <w:p w14:paraId="3473AA4F" w14:textId="77777777" w:rsidR="00D24832" w:rsidRPr="00654A7B" w:rsidRDefault="00D24832" w:rsidP="00D24832">
      <w:pPr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Доставити:</w:t>
      </w:r>
    </w:p>
    <w:p w14:paraId="57C2CDBC" w14:textId="77777777" w:rsidR="00D24832" w:rsidRPr="00654A7B" w:rsidRDefault="00D24832" w:rsidP="00D24832">
      <w:pPr>
        <w:widowControl w:val="0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 xml:space="preserve">Свим запосленима </w:t>
      </w:r>
    </w:p>
    <w:p w14:paraId="6B57D980" w14:textId="77777777" w:rsidR="00D24832" w:rsidRPr="00654A7B" w:rsidRDefault="00D24832" w:rsidP="00D24832">
      <w:pPr>
        <w:widowControl w:val="0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</w:rPr>
      </w:pPr>
      <w:r w:rsidRPr="00654A7B">
        <w:rPr>
          <w:rFonts w:asciiTheme="minorHAnsi" w:hAnsiTheme="minorHAnsi" w:cstheme="minorHAnsi"/>
          <w:sz w:val="22"/>
        </w:rPr>
        <w:t>Архиви</w:t>
      </w:r>
    </w:p>
    <w:p w14:paraId="56EE48EE" w14:textId="40AC52D3" w:rsidR="00654A7B" w:rsidRPr="00353582" w:rsidRDefault="00654A7B" w:rsidP="00353582">
      <w:pPr>
        <w:rPr>
          <w:rFonts w:asciiTheme="minorHAnsi" w:hAnsiTheme="minorHAnsi" w:cstheme="minorHAnsi"/>
          <w:sz w:val="22"/>
        </w:rPr>
      </w:pPr>
    </w:p>
    <w:sectPr w:rsidR="00654A7B" w:rsidRPr="00353582" w:rsidSect="000D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1F85" w14:textId="77777777" w:rsidR="00A878D8" w:rsidRDefault="00A878D8" w:rsidP="00DF13FD">
      <w:r>
        <w:separator/>
      </w:r>
    </w:p>
  </w:endnote>
  <w:endnote w:type="continuationSeparator" w:id="0">
    <w:p w14:paraId="00776BB7" w14:textId="77777777" w:rsidR="00A878D8" w:rsidRDefault="00A878D8" w:rsidP="00DF13FD">
      <w:r>
        <w:continuationSeparator/>
      </w:r>
    </w:p>
  </w:endnote>
  <w:endnote w:type="continuationNotice" w:id="1">
    <w:p w14:paraId="4AA228DB" w14:textId="77777777" w:rsidR="00A878D8" w:rsidRDefault="00A878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766626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E90E1FE" w14:textId="77777777" w:rsidR="00837487" w:rsidRPr="0012577F" w:rsidRDefault="00837487">
        <w:pPr>
          <w:pStyle w:val="Footer"/>
          <w:jc w:val="center"/>
          <w:rPr>
            <w:sz w:val="22"/>
          </w:rPr>
        </w:pPr>
        <w:r w:rsidRPr="0012577F">
          <w:rPr>
            <w:color w:val="2B579A"/>
            <w:sz w:val="22"/>
            <w:shd w:val="clear" w:color="auto" w:fill="E6E6E6"/>
          </w:rPr>
          <w:fldChar w:fldCharType="begin"/>
        </w:r>
        <w:r w:rsidRPr="0012577F">
          <w:rPr>
            <w:sz w:val="22"/>
          </w:rPr>
          <w:instrText xml:space="preserve"> PAGE   \* MERGEFORMAT </w:instrText>
        </w:r>
        <w:r w:rsidRPr="0012577F">
          <w:rPr>
            <w:color w:val="2B579A"/>
            <w:sz w:val="22"/>
            <w:shd w:val="clear" w:color="auto" w:fill="E6E6E6"/>
          </w:rPr>
          <w:fldChar w:fldCharType="separate"/>
        </w:r>
        <w:r w:rsidR="00501BC1">
          <w:rPr>
            <w:noProof/>
            <w:sz w:val="22"/>
          </w:rPr>
          <w:t>10</w:t>
        </w:r>
        <w:r w:rsidRPr="0012577F">
          <w:rPr>
            <w:color w:val="2B579A"/>
            <w:sz w:val="22"/>
            <w:shd w:val="clear" w:color="auto" w:fill="E6E6E6"/>
          </w:rPr>
          <w:fldChar w:fldCharType="end"/>
        </w:r>
      </w:p>
    </w:sdtContent>
  </w:sdt>
  <w:p w14:paraId="508C98E9" w14:textId="77777777" w:rsidR="00837487" w:rsidRDefault="00837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2027" w14:textId="77777777" w:rsidR="00A878D8" w:rsidRDefault="00A878D8" w:rsidP="00DF13FD">
      <w:r>
        <w:separator/>
      </w:r>
    </w:p>
  </w:footnote>
  <w:footnote w:type="continuationSeparator" w:id="0">
    <w:p w14:paraId="75A7D8E0" w14:textId="77777777" w:rsidR="00A878D8" w:rsidRDefault="00A878D8" w:rsidP="00DF13FD">
      <w:r>
        <w:continuationSeparator/>
      </w:r>
    </w:p>
  </w:footnote>
  <w:footnote w:type="continuationNotice" w:id="1">
    <w:p w14:paraId="5863FE0C" w14:textId="77777777" w:rsidR="00A878D8" w:rsidRDefault="00A878D8"/>
  </w:footnote>
  <w:footnote w:id="2">
    <w:p w14:paraId="44BD62D6" w14:textId="77777777" w:rsidR="00837487" w:rsidRPr="008A1CCA" w:rsidRDefault="00837487" w:rsidP="008A1CCA">
      <w:pPr>
        <w:pStyle w:val="FootnoteText"/>
        <w:jc w:val="both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9C0744">
        <w:rPr>
          <w:rFonts w:asciiTheme="minorHAnsi" w:hAnsiTheme="minorHAnsi" w:cstheme="minorHAnsi"/>
        </w:rPr>
        <w:t>У Табели плана управљања ризицима описи и процена ризика</w:t>
      </w:r>
      <w:r w:rsidRPr="008A1CCA">
        <w:rPr>
          <w:rFonts w:asciiTheme="minorHAnsi" w:hAnsiTheme="minorHAnsi" w:cstheme="minorHAnsi"/>
        </w:rPr>
        <w:t xml:space="preserve">, као и мере за спречавање и отклањање ризика наведени су само </w:t>
      </w:r>
      <w:r>
        <w:rPr>
          <w:rFonts w:asciiTheme="minorHAnsi" w:hAnsiTheme="minorHAnsi" w:cstheme="minorHAnsi"/>
        </w:rPr>
        <w:t xml:space="preserve">као </w:t>
      </w:r>
      <w:r w:rsidRPr="008A1CCA">
        <w:rPr>
          <w:rFonts w:asciiTheme="minorHAnsi" w:hAnsiTheme="minorHAnsi" w:cstheme="minorHAnsi"/>
        </w:rPr>
        <w:t>пример</w:t>
      </w:r>
      <w:r>
        <w:rPr>
          <w:rFonts w:asciiTheme="minorHAnsi" w:hAnsiTheme="minorHAnsi" w:cstheme="minorHAnsi"/>
        </w:rPr>
        <w:t xml:space="preserve">и. </w:t>
      </w:r>
      <w:r w:rsidRPr="008A1CCA">
        <w:rPr>
          <w:rFonts w:asciiTheme="minorHAnsi" w:hAnsiTheme="minorHAnsi" w:cstheme="minorHAnsi"/>
        </w:rPr>
        <w:t xml:space="preserve"> </w:t>
      </w:r>
    </w:p>
  </w:footnote>
  <w:footnote w:id="3">
    <w:p w14:paraId="5C8CCA47" w14:textId="77777777" w:rsidR="00837487" w:rsidRPr="0020572B" w:rsidRDefault="00837487">
      <w:pPr>
        <w:pStyle w:val="FootnoteText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20572B">
        <w:rPr>
          <w:rFonts w:asciiTheme="minorHAnsi" w:hAnsiTheme="minorHAnsi" w:cstheme="minorHAnsi"/>
        </w:rPr>
        <w:t>Реализација</w:t>
      </w:r>
      <w:r>
        <w:t xml:space="preserve"> о</w:t>
      </w:r>
      <w:r w:rsidRPr="0020572B">
        <w:rPr>
          <w:rFonts w:asciiTheme="minorHAnsi" w:hAnsiTheme="minorHAnsi" w:cstheme="minorHAnsi"/>
        </w:rPr>
        <w:t>в</w:t>
      </w:r>
      <w:r>
        <w:rPr>
          <w:rFonts w:asciiTheme="minorHAnsi" w:hAnsiTheme="minorHAnsi" w:cstheme="minorHAnsi"/>
        </w:rPr>
        <w:t>е</w:t>
      </w:r>
      <w:r w:rsidRPr="0020572B">
        <w:rPr>
          <w:rFonts w:asciiTheme="minorHAnsi" w:hAnsiTheme="minorHAnsi" w:cstheme="minorHAnsi"/>
        </w:rPr>
        <w:t xml:space="preserve"> мер</w:t>
      </w:r>
      <w:r>
        <w:rPr>
          <w:rFonts w:asciiTheme="minorHAnsi" w:hAnsiTheme="minorHAnsi" w:cstheme="minorHAnsi"/>
        </w:rPr>
        <w:t>е</w:t>
      </w:r>
      <w:r w:rsidRPr="0020572B">
        <w:rPr>
          <w:rFonts w:asciiTheme="minorHAnsi" w:hAnsiTheme="minorHAnsi" w:cstheme="minorHAnsi"/>
        </w:rPr>
        <w:t xml:space="preserve"> подразумева </w:t>
      </w:r>
      <w:r>
        <w:rPr>
          <w:rFonts w:asciiTheme="minorHAnsi" w:hAnsiTheme="minorHAnsi" w:cstheme="minorHAnsi"/>
        </w:rPr>
        <w:t xml:space="preserve">сарадњу са Националном академијом за јавну управу у циљу креирања и реализације одговарајућег програма обуке за 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5FDA"/>
    <w:multiLevelType w:val="multilevel"/>
    <w:tmpl w:val="10C2266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u w:val="none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u w:val="none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" w15:restartNumberingAfterBreak="0">
    <w:nsid w:val="122C60F7"/>
    <w:multiLevelType w:val="hybridMultilevel"/>
    <w:tmpl w:val="2C0C44AE"/>
    <w:lvl w:ilvl="0" w:tplc="DBDE812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2D5594"/>
    <w:multiLevelType w:val="hybridMultilevel"/>
    <w:tmpl w:val="06CC19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7EEF"/>
    <w:multiLevelType w:val="hybridMultilevel"/>
    <w:tmpl w:val="8B3A9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51140"/>
    <w:multiLevelType w:val="hybridMultilevel"/>
    <w:tmpl w:val="58228002"/>
    <w:lvl w:ilvl="0" w:tplc="31AAC208">
      <w:start w:val="1"/>
      <w:numFmt w:val="decimal"/>
      <w:lvlText w:val="%1."/>
      <w:lvlJc w:val="left"/>
      <w:pPr>
        <w:ind w:left="720" w:hanging="360"/>
      </w:pPr>
    </w:lvl>
    <w:lvl w:ilvl="1" w:tplc="369E962C">
      <w:start w:val="1"/>
      <w:numFmt w:val="lowerLetter"/>
      <w:lvlText w:val="%2."/>
      <w:lvlJc w:val="left"/>
      <w:pPr>
        <w:ind w:left="1440" w:hanging="360"/>
      </w:pPr>
    </w:lvl>
    <w:lvl w:ilvl="2" w:tplc="7F8ED806">
      <w:start w:val="1"/>
      <w:numFmt w:val="lowerRoman"/>
      <w:lvlText w:val="%3."/>
      <w:lvlJc w:val="right"/>
      <w:pPr>
        <w:ind w:left="2160" w:hanging="180"/>
      </w:pPr>
    </w:lvl>
    <w:lvl w:ilvl="3" w:tplc="FE988FC2">
      <w:start w:val="1"/>
      <w:numFmt w:val="decimal"/>
      <w:lvlText w:val="%4."/>
      <w:lvlJc w:val="left"/>
      <w:pPr>
        <w:ind w:left="2880" w:hanging="360"/>
      </w:pPr>
    </w:lvl>
    <w:lvl w:ilvl="4" w:tplc="95B0FFC0">
      <w:start w:val="1"/>
      <w:numFmt w:val="lowerLetter"/>
      <w:lvlText w:val="%5."/>
      <w:lvlJc w:val="left"/>
      <w:pPr>
        <w:ind w:left="3600" w:hanging="360"/>
      </w:pPr>
    </w:lvl>
    <w:lvl w:ilvl="5" w:tplc="063434B4">
      <w:start w:val="1"/>
      <w:numFmt w:val="lowerRoman"/>
      <w:lvlText w:val="%6."/>
      <w:lvlJc w:val="right"/>
      <w:pPr>
        <w:ind w:left="4320" w:hanging="180"/>
      </w:pPr>
    </w:lvl>
    <w:lvl w:ilvl="6" w:tplc="6378911C">
      <w:start w:val="1"/>
      <w:numFmt w:val="decimal"/>
      <w:lvlText w:val="%7."/>
      <w:lvlJc w:val="left"/>
      <w:pPr>
        <w:ind w:left="5040" w:hanging="360"/>
      </w:pPr>
    </w:lvl>
    <w:lvl w:ilvl="7" w:tplc="7276AC1A">
      <w:start w:val="1"/>
      <w:numFmt w:val="lowerLetter"/>
      <w:lvlText w:val="%8."/>
      <w:lvlJc w:val="left"/>
      <w:pPr>
        <w:ind w:left="5760" w:hanging="360"/>
      </w:pPr>
    </w:lvl>
    <w:lvl w:ilvl="8" w:tplc="11F425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A3942"/>
    <w:multiLevelType w:val="hybridMultilevel"/>
    <w:tmpl w:val="C0AC3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15D40"/>
    <w:multiLevelType w:val="hybridMultilevel"/>
    <w:tmpl w:val="8154D23E"/>
    <w:lvl w:ilvl="0" w:tplc="E33062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387FD4"/>
    <w:multiLevelType w:val="hybridMultilevel"/>
    <w:tmpl w:val="2DEC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751A2"/>
    <w:multiLevelType w:val="hybridMultilevel"/>
    <w:tmpl w:val="1FC07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322F6"/>
    <w:multiLevelType w:val="multilevel"/>
    <w:tmpl w:val="F7CE3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B151DA9"/>
    <w:multiLevelType w:val="hybridMultilevel"/>
    <w:tmpl w:val="1FC07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612391">
    <w:abstractNumId w:val="4"/>
  </w:num>
  <w:num w:numId="2" w16cid:durableId="1614483577">
    <w:abstractNumId w:val="2"/>
  </w:num>
  <w:num w:numId="3" w16cid:durableId="2079477085">
    <w:abstractNumId w:val="6"/>
  </w:num>
  <w:num w:numId="4" w16cid:durableId="1132867647">
    <w:abstractNumId w:val="8"/>
  </w:num>
  <w:num w:numId="5" w16cid:durableId="1863320426">
    <w:abstractNumId w:val="9"/>
  </w:num>
  <w:num w:numId="6" w16cid:durableId="1382824890">
    <w:abstractNumId w:val="0"/>
  </w:num>
  <w:num w:numId="7" w16cid:durableId="675887650">
    <w:abstractNumId w:val="10"/>
  </w:num>
  <w:num w:numId="8" w16cid:durableId="211502733">
    <w:abstractNumId w:val="3"/>
  </w:num>
  <w:num w:numId="9" w16cid:durableId="1101341566">
    <w:abstractNumId w:val="1"/>
  </w:num>
  <w:num w:numId="10" w16cid:durableId="899244367">
    <w:abstractNumId w:val="7"/>
  </w:num>
  <w:num w:numId="11" w16cid:durableId="460266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832"/>
    <w:rsid w:val="000227B4"/>
    <w:rsid w:val="00030FB0"/>
    <w:rsid w:val="0006181D"/>
    <w:rsid w:val="00086AF6"/>
    <w:rsid w:val="000D5ACD"/>
    <w:rsid w:val="001036F8"/>
    <w:rsid w:val="001422B2"/>
    <w:rsid w:val="0018542E"/>
    <w:rsid w:val="00187E01"/>
    <w:rsid w:val="0019033E"/>
    <w:rsid w:val="001E34FF"/>
    <w:rsid w:val="0020572B"/>
    <w:rsid w:val="00212566"/>
    <w:rsid w:val="00245B81"/>
    <w:rsid w:val="00257F01"/>
    <w:rsid w:val="00280B24"/>
    <w:rsid w:val="00290C16"/>
    <w:rsid w:val="002936C8"/>
    <w:rsid w:val="002C4B52"/>
    <w:rsid w:val="002C55A9"/>
    <w:rsid w:val="002E74D3"/>
    <w:rsid w:val="002F0413"/>
    <w:rsid w:val="002F3EAB"/>
    <w:rsid w:val="00340B67"/>
    <w:rsid w:val="00350A96"/>
    <w:rsid w:val="00353582"/>
    <w:rsid w:val="003B17A1"/>
    <w:rsid w:val="003D05DB"/>
    <w:rsid w:val="003E6C56"/>
    <w:rsid w:val="003F496A"/>
    <w:rsid w:val="004022F0"/>
    <w:rsid w:val="00415C81"/>
    <w:rsid w:val="004315D2"/>
    <w:rsid w:val="004376B7"/>
    <w:rsid w:val="00444E0D"/>
    <w:rsid w:val="004800BA"/>
    <w:rsid w:val="004801A8"/>
    <w:rsid w:val="004A4BDE"/>
    <w:rsid w:val="004D30B1"/>
    <w:rsid w:val="004D7D07"/>
    <w:rsid w:val="004F5FDE"/>
    <w:rsid w:val="00501BC1"/>
    <w:rsid w:val="00550F90"/>
    <w:rsid w:val="0058695B"/>
    <w:rsid w:val="005B3332"/>
    <w:rsid w:val="005C15B6"/>
    <w:rsid w:val="005C1B20"/>
    <w:rsid w:val="00647CDE"/>
    <w:rsid w:val="00654A7B"/>
    <w:rsid w:val="00672ECE"/>
    <w:rsid w:val="00677739"/>
    <w:rsid w:val="00684CB5"/>
    <w:rsid w:val="006916F0"/>
    <w:rsid w:val="00702397"/>
    <w:rsid w:val="00706A25"/>
    <w:rsid w:val="00711C61"/>
    <w:rsid w:val="00712521"/>
    <w:rsid w:val="0072044E"/>
    <w:rsid w:val="00775E04"/>
    <w:rsid w:val="00792821"/>
    <w:rsid w:val="007934A8"/>
    <w:rsid w:val="007C6D8B"/>
    <w:rsid w:val="007D161D"/>
    <w:rsid w:val="007D4F82"/>
    <w:rsid w:val="007F02F2"/>
    <w:rsid w:val="007F3A86"/>
    <w:rsid w:val="00810B4F"/>
    <w:rsid w:val="008327C6"/>
    <w:rsid w:val="00837487"/>
    <w:rsid w:val="00853F70"/>
    <w:rsid w:val="00874EB5"/>
    <w:rsid w:val="008A1CCA"/>
    <w:rsid w:val="008F7250"/>
    <w:rsid w:val="00902655"/>
    <w:rsid w:val="00904C5C"/>
    <w:rsid w:val="00937304"/>
    <w:rsid w:val="00981008"/>
    <w:rsid w:val="009818FD"/>
    <w:rsid w:val="009B656F"/>
    <w:rsid w:val="009C0744"/>
    <w:rsid w:val="009F537E"/>
    <w:rsid w:val="009F7654"/>
    <w:rsid w:val="00A5677C"/>
    <w:rsid w:val="00A61063"/>
    <w:rsid w:val="00A72646"/>
    <w:rsid w:val="00A878D8"/>
    <w:rsid w:val="00A91B5C"/>
    <w:rsid w:val="00AA399E"/>
    <w:rsid w:val="00B66172"/>
    <w:rsid w:val="00C25B02"/>
    <w:rsid w:val="00C3467A"/>
    <w:rsid w:val="00C36C90"/>
    <w:rsid w:val="00C432D1"/>
    <w:rsid w:val="00C43C6F"/>
    <w:rsid w:val="00C53C3B"/>
    <w:rsid w:val="00C63271"/>
    <w:rsid w:val="00C84B64"/>
    <w:rsid w:val="00CA107E"/>
    <w:rsid w:val="00CA6251"/>
    <w:rsid w:val="00CC4E2B"/>
    <w:rsid w:val="00CD5D35"/>
    <w:rsid w:val="00D05F75"/>
    <w:rsid w:val="00D24832"/>
    <w:rsid w:val="00D600C7"/>
    <w:rsid w:val="00DE23B6"/>
    <w:rsid w:val="00DF13FD"/>
    <w:rsid w:val="00E06C3B"/>
    <w:rsid w:val="00E24E80"/>
    <w:rsid w:val="00E25DF1"/>
    <w:rsid w:val="00E27377"/>
    <w:rsid w:val="00E65F43"/>
    <w:rsid w:val="00E76F21"/>
    <w:rsid w:val="00E85CE2"/>
    <w:rsid w:val="00E91472"/>
    <w:rsid w:val="00EA51E0"/>
    <w:rsid w:val="00EB59CD"/>
    <w:rsid w:val="00F56A1F"/>
    <w:rsid w:val="00F72ACB"/>
    <w:rsid w:val="00F848C2"/>
    <w:rsid w:val="00F8598C"/>
    <w:rsid w:val="00F9201F"/>
    <w:rsid w:val="00FB0B71"/>
    <w:rsid w:val="01643A1D"/>
    <w:rsid w:val="01EC9388"/>
    <w:rsid w:val="045BAEBD"/>
    <w:rsid w:val="0A574385"/>
    <w:rsid w:val="10C275C9"/>
    <w:rsid w:val="16A11A03"/>
    <w:rsid w:val="180B7DA1"/>
    <w:rsid w:val="1A774991"/>
    <w:rsid w:val="1B3224E8"/>
    <w:rsid w:val="1F36E40F"/>
    <w:rsid w:val="27F443EC"/>
    <w:rsid w:val="2AEACD8F"/>
    <w:rsid w:val="30AF0415"/>
    <w:rsid w:val="3771F9B7"/>
    <w:rsid w:val="3941F7F7"/>
    <w:rsid w:val="3C06A8C8"/>
    <w:rsid w:val="3D5710FA"/>
    <w:rsid w:val="3F3A5C06"/>
    <w:rsid w:val="4445D19D"/>
    <w:rsid w:val="4794A0BA"/>
    <w:rsid w:val="4930711B"/>
    <w:rsid w:val="4ACC417C"/>
    <w:rsid w:val="4CA4ED40"/>
    <w:rsid w:val="4EBE6467"/>
    <w:rsid w:val="4EF08BED"/>
    <w:rsid w:val="4F868A42"/>
    <w:rsid w:val="5204BE79"/>
    <w:rsid w:val="52D1CAE5"/>
    <w:rsid w:val="5383AA89"/>
    <w:rsid w:val="5BDD0370"/>
    <w:rsid w:val="5D72B91F"/>
    <w:rsid w:val="5E049E61"/>
    <w:rsid w:val="61E20B53"/>
    <w:rsid w:val="6242D7FA"/>
    <w:rsid w:val="64C0577C"/>
    <w:rsid w:val="747B58D9"/>
    <w:rsid w:val="748DC638"/>
    <w:rsid w:val="7CDDABD4"/>
    <w:rsid w:val="7E4232E2"/>
    <w:rsid w:val="7F8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E90A0B"/>
  <w15:docId w15:val="{63ADDEFC-4210-4DEA-AD16-55FDF58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832"/>
    <w:rPr>
      <w:rFonts w:ascii="Times New Roman" w:eastAsiaTheme="minorHAnsi" w:hAnsi="Times New Roman" w:cstheme="minorBidi"/>
      <w:sz w:val="24"/>
      <w:szCs w:val="22"/>
      <w:lang w:val="mk-MK"/>
    </w:rPr>
  </w:style>
  <w:style w:type="paragraph" w:styleId="Heading4">
    <w:name w:val="heading 4"/>
    <w:basedOn w:val="Normal"/>
    <w:link w:val="Heading4Char"/>
    <w:uiPriority w:val="9"/>
    <w:qFormat/>
    <w:rsid w:val="00A72646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264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248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D2483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D2483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D24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832"/>
    <w:rPr>
      <w:rFonts w:ascii="Times New Roman" w:eastAsiaTheme="minorHAnsi" w:hAnsi="Times New Roman" w:cstheme="minorBidi"/>
      <w:sz w:val="24"/>
      <w:szCs w:val="22"/>
      <w:lang w:val="mk-MK"/>
    </w:rPr>
  </w:style>
  <w:style w:type="paragraph" w:styleId="ListParagraph">
    <w:name w:val="List Paragraph"/>
    <w:basedOn w:val="Normal"/>
    <w:uiPriority w:val="34"/>
    <w:qFormat/>
    <w:rsid w:val="00D24832"/>
    <w:pPr>
      <w:ind w:left="720"/>
      <w:contextualSpacing/>
    </w:pPr>
  </w:style>
  <w:style w:type="character" w:customStyle="1" w:styleId="hps">
    <w:name w:val="hps"/>
    <w:basedOn w:val="DefaultParagraphFont"/>
    <w:rsid w:val="00D24832"/>
  </w:style>
  <w:style w:type="paragraph" w:customStyle="1" w:styleId="Default">
    <w:name w:val="Default"/>
    <w:rsid w:val="00D2483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13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3FD"/>
    <w:rPr>
      <w:rFonts w:ascii="Times New Roman" w:eastAsiaTheme="minorHAnsi" w:hAnsi="Times New Roman" w:cstheme="minorBidi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DF13F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CA"/>
    <w:rPr>
      <w:rFonts w:ascii="Tahoma" w:eastAsiaTheme="minorHAnsi" w:hAnsi="Tahoma" w:cs="Tahoma"/>
      <w:sz w:val="16"/>
      <w:szCs w:val="16"/>
      <w:lang w:val="mk-MK"/>
    </w:rPr>
  </w:style>
  <w:style w:type="paragraph" w:styleId="Revision">
    <w:name w:val="Revision"/>
    <w:hidden/>
    <w:uiPriority w:val="99"/>
    <w:semiHidden/>
    <w:rsid w:val="00792821"/>
    <w:rPr>
      <w:rFonts w:ascii="Times New Roman" w:eastAsiaTheme="minorHAnsi" w:hAnsi="Times New Roman" w:cstheme="minorBidi"/>
      <w:sz w:val="24"/>
      <w:szCs w:val="22"/>
      <w:lang w:val="mk-MK"/>
    </w:rPr>
  </w:style>
  <w:style w:type="paragraph" w:styleId="Header">
    <w:name w:val="header"/>
    <w:basedOn w:val="Normal"/>
    <w:link w:val="HeaderChar"/>
    <w:uiPriority w:val="99"/>
    <w:semiHidden/>
    <w:unhideWhenUsed/>
    <w:rsid w:val="00C63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271"/>
    <w:rPr>
      <w:rFonts w:ascii="Times New Roman" w:eastAsiaTheme="minorHAnsi" w:hAnsi="Times New Roman" w:cstheme="minorBidi"/>
      <w:sz w:val="24"/>
      <w:szCs w:val="22"/>
      <w:lang w:val="mk-MK"/>
    </w:rPr>
  </w:style>
  <w:style w:type="paragraph" w:styleId="CommentText">
    <w:name w:val="annotation text"/>
    <w:basedOn w:val="Normal"/>
    <w:link w:val="CommentTextChar"/>
    <w:uiPriority w:val="99"/>
    <w:unhideWhenUsed/>
    <w:rsid w:val="003D05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05DB"/>
    <w:rPr>
      <w:rFonts w:ascii="Times New Roman" w:eastAsiaTheme="minorHAnsi" w:hAnsi="Times New Roman" w:cstheme="minorBidi"/>
      <w:lang w:val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3D05D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B0"/>
    <w:rPr>
      <w:rFonts w:ascii="Times New Roman" w:eastAsiaTheme="minorHAnsi" w:hAnsi="Times New Roman" w:cstheme="minorBidi"/>
      <w:b/>
      <w:bCs/>
      <w:lang w:val="mk-MK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Slide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B789-0B1B-4CEB-94AA-877F9ECC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Natasa Okilj</cp:lastModifiedBy>
  <cp:revision>2</cp:revision>
  <dcterms:created xsi:type="dcterms:W3CDTF">2023-04-03T09:31:00Z</dcterms:created>
  <dcterms:modified xsi:type="dcterms:W3CDTF">2023-04-03T09:31:00Z</dcterms:modified>
</cp:coreProperties>
</file>