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E021" w14:textId="77777777" w:rsidR="003B0BB0" w:rsidRDefault="00116925">
      <w:pPr>
        <w:tabs>
          <w:tab w:val="left" w:pos="7384"/>
        </w:tabs>
        <w:ind w:left="254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</w:rPr>
        <w:drawing>
          <wp:inline distT="0" distB="0" distL="0" distR="0" wp14:anchorId="4DAFE186" wp14:editId="6F6BAAFE">
            <wp:extent cx="1431539" cy="4916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539" cy="4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08BBFE6" wp14:editId="5C4D8423">
            <wp:extent cx="1552682" cy="5897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682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B095C" w14:textId="77777777" w:rsidR="003B0BB0" w:rsidRDefault="003B0BB0">
      <w:pPr>
        <w:pStyle w:val="BodyText"/>
        <w:rPr>
          <w:rFonts w:ascii="Times New Roman"/>
        </w:rPr>
      </w:pPr>
    </w:p>
    <w:p w14:paraId="4F42F12D" w14:textId="77777777" w:rsidR="003B0BB0" w:rsidRDefault="003B0BB0">
      <w:pPr>
        <w:pStyle w:val="BodyText"/>
        <w:rPr>
          <w:rFonts w:ascii="Times New Roman"/>
        </w:rPr>
      </w:pPr>
    </w:p>
    <w:p w14:paraId="562B349F" w14:textId="77777777" w:rsidR="003B0BB0" w:rsidRDefault="003B0BB0">
      <w:pPr>
        <w:pStyle w:val="BodyText"/>
        <w:spacing w:before="10"/>
        <w:rPr>
          <w:rFonts w:ascii="Times New Roman"/>
          <w:sz w:val="12"/>
        </w:rPr>
      </w:pPr>
    </w:p>
    <w:tbl>
      <w:tblPr>
        <w:tblW w:w="0" w:type="auto"/>
        <w:tblInd w:w="6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1"/>
      </w:tblGrid>
      <w:tr w:rsidR="003B0BB0" w14:paraId="43A2650A" w14:textId="77777777">
        <w:trPr>
          <w:trHeight w:val="389"/>
        </w:trPr>
        <w:tc>
          <w:tcPr>
            <w:tcW w:w="8431" w:type="dxa"/>
          </w:tcPr>
          <w:p w14:paraId="528E9978" w14:textId="612B9C07" w:rsidR="003B0BB0" w:rsidRDefault="00116925">
            <w:pPr>
              <w:pStyle w:val="TableParagraph"/>
              <w:spacing w:before="0"/>
              <w:ind w:left="50"/>
              <w:rPr>
                <w:b/>
              </w:rPr>
            </w:pPr>
            <w:r>
              <w:rPr>
                <w:b/>
                <w:color w:val="990000"/>
                <w:lang w:val="sr-Cyrl-RS"/>
              </w:rPr>
              <w:t xml:space="preserve">Други </w:t>
            </w:r>
            <w:r>
              <w:rPr>
                <w:b/>
                <w:color w:val="990000"/>
              </w:rPr>
              <w:t>састанак</w:t>
            </w:r>
            <w:r>
              <w:rPr>
                <w:b/>
                <w:color w:val="990000"/>
                <w:spacing w:val="-8"/>
              </w:rPr>
              <w:t xml:space="preserve"> </w:t>
            </w:r>
            <w:r>
              <w:rPr>
                <w:b/>
                <w:color w:val="990000"/>
              </w:rPr>
              <w:t>СКГО</w:t>
            </w:r>
            <w:r>
              <w:rPr>
                <w:b/>
                <w:color w:val="990000"/>
                <w:spacing w:val="-9"/>
              </w:rPr>
              <w:t xml:space="preserve"> </w:t>
            </w:r>
            <w:r>
              <w:rPr>
                <w:b/>
                <w:color w:val="990000"/>
              </w:rPr>
              <w:t>Мреже</w:t>
            </w:r>
            <w:r>
              <w:rPr>
                <w:b/>
                <w:color w:val="990000"/>
                <w:spacing w:val="-6"/>
              </w:rPr>
              <w:t xml:space="preserve"> </w:t>
            </w:r>
            <w:r>
              <w:rPr>
                <w:b/>
                <w:color w:val="990000"/>
              </w:rPr>
              <w:t>запослених</w:t>
            </w:r>
            <w:r>
              <w:rPr>
                <w:b/>
                <w:color w:val="990000"/>
                <w:spacing w:val="-6"/>
              </w:rPr>
              <w:t xml:space="preserve"> </w:t>
            </w:r>
            <w:r>
              <w:rPr>
                <w:b/>
                <w:color w:val="990000"/>
              </w:rPr>
              <w:t>на</w:t>
            </w:r>
            <w:r>
              <w:rPr>
                <w:b/>
                <w:color w:val="990000"/>
                <w:spacing w:val="-8"/>
              </w:rPr>
              <w:t xml:space="preserve"> </w:t>
            </w:r>
            <w:r>
              <w:rPr>
                <w:b/>
                <w:color w:val="990000"/>
              </w:rPr>
              <w:t>пословима</w:t>
            </w:r>
            <w:r>
              <w:rPr>
                <w:b/>
                <w:color w:val="990000"/>
                <w:spacing w:val="-8"/>
              </w:rPr>
              <w:t xml:space="preserve"> </w:t>
            </w:r>
            <w:r>
              <w:rPr>
                <w:b/>
                <w:color w:val="990000"/>
              </w:rPr>
              <w:t>европских</w:t>
            </w:r>
            <w:r>
              <w:rPr>
                <w:b/>
                <w:color w:val="990000"/>
                <w:spacing w:val="-8"/>
              </w:rPr>
              <w:t xml:space="preserve"> </w:t>
            </w:r>
            <w:r>
              <w:rPr>
                <w:b/>
                <w:color w:val="990000"/>
                <w:spacing w:val="-2"/>
              </w:rPr>
              <w:t>интеграција</w:t>
            </w:r>
          </w:p>
        </w:tc>
      </w:tr>
      <w:tr w:rsidR="003B0BB0" w14:paraId="6A913080" w14:textId="77777777">
        <w:trPr>
          <w:trHeight w:val="1087"/>
        </w:trPr>
        <w:tc>
          <w:tcPr>
            <w:tcW w:w="8431" w:type="dxa"/>
          </w:tcPr>
          <w:p w14:paraId="480AFF4F" w14:textId="77777777" w:rsidR="003B0BB0" w:rsidRDefault="00116925">
            <w:pPr>
              <w:pStyle w:val="TableParagraph"/>
              <w:spacing w:before="121" w:line="241" w:lineRule="exact"/>
              <w:ind w:left="341" w:right="39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Линк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за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регистрацију:</w:t>
            </w:r>
          </w:p>
          <w:p w14:paraId="0BC6078B" w14:textId="77777777" w:rsidR="00AE22F9" w:rsidRDefault="00C621CC" w:rsidP="00AE22F9">
            <w:pPr>
              <w:rPr>
                <w:rFonts w:asciiTheme="minorHAnsi" w:eastAsiaTheme="minorHAnsi" w:hAnsiTheme="minorHAnsi" w:cstheme="minorBidi"/>
              </w:rPr>
            </w:pPr>
            <w:hyperlink r:id="rId9" w:tgtFrame="_blank" w:history="1">
              <w:r w:rsidR="00AE22F9">
                <w:rPr>
                  <w:rStyle w:val="Hyperlink"/>
                </w:rPr>
                <w:t>https://us06web.zoom.us/meeting/register/tZItfuCvqTIvG920ZGuoMwzM6errjsiu8fSt</w:t>
              </w:r>
            </w:hyperlink>
          </w:p>
          <w:p w14:paraId="0B86792C" w14:textId="77777777" w:rsidR="003B0BB0" w:rsidRPr="00F5134C" w:rsidRDefault="003B0BB0">
            <w:pPr>
              <w:pStyle w:val="TableParagraph"/>
              <w:spacing w:before="1"/>
              <w:ind w:left="0"/>
              <w:rPr>
                <w:rFonts w:ascii="Times New Roman"/>
                <w:sz w:val="21"/>
                <w:lang w:val="sr-Cyrl-RS"/>
              </w:rPr>
            </w:pPr>
          </w:p>
          <w:p w14:paraId="40E349C0" w14:textId="77777777" w:rsidR="003B0BB0" w:rsidRDefault="00116925">
            <w:pPr>
              <w:pStyle w:val="TableParagraph"/>
              <w:spacing w:before="0" w:line="222" w:lineRule="exact"/>
              <w:ind w:left="341" w:right="394"/>
              <w:jc w:val="center"/>
              <w:rPr>
                <w:b/>
                <w:sz w:val="20"/>
              </w:rPr>
            </w:pPr>
            <w:r>
              <w:rPr>
                <w:b/>
                <w:color w:val="990000"/>
                <w:sz w:val="20"/>
              </w:rPr>
              <w:t>ДНЕВНИ</w:t>
            </w:r>
            <w:r>
              <w:rPr>
                <w:b/>
                <w:color w:val="990000"/>
                <w:spacing w:val="-12"/>
                <w:sz w:val="20"/>
              </w:rPr>
              <w:t xml:space="preserve"> </w:t>
            </w:r>
            <w:r>
              <w:rPr>
                <w:b/>
                <w:color w:val="990000"/>
                <w:spacing w:val="-5"/>
                <w:sz w:val="20"/>
              </w:rPr>
              <w:t>РЕД</w:t>
            </w:r>
          </w:p>
        </w:tc>
      </w:tr>
    </w:tbl>
    <w:p w14:paraId="5EFE91F7" w14:textId="77777777" w:rsidR="003B0BB0" w:rsidRDefault="003B0BB0">
      <w:pPr>
        <w:pStyle w:val="BodyText"/>
        <w:spacing w:before="2"/>
        <w:rPr>
          <w:rFonts w:ascii="Times New Roman"/>
          <w:sz w:val="2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7475"/>
      </w:tblGrid>
      <w:tr w:rsidR="003B0BB0" w14:paraId="1873BACB" w14:textId="77777777">
        <w:trPr>
          <w:trHeight w:val="515"/>
        </w:trPr>
        <w:tc>
          <w:tcPr>
            <w:tcW w:w="9093" w:type="dxa"/>
            <w:gridSpan w:val="2"/>
            <w:shd w:val="clear" w:color="auto" w:fill="CC9900"/>
          </w:tcPr>
          <w:p w14:paraId="6732870C" w14:textId="5ABC6C96" w:rsidR="003B0BB0" w:rsidRDefault="00116925">
            <w:pPr>
              <w:pStyle w:val="TableParagraph"/>
              <w:spacing w:before="1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sr-Cyrl-RS"/>
              </w:rPr>
              <w:t>Четвртак</w:t>
            </w:r>
            <w:r>
              <w:rPr>
                <w:b/>
                <w:color w:val="FFFFFF"/>
                <w:sz w:val="20"/>
              </w:rPr>
              <w:t>,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  <w:lang w:val="sr-Cyrl-RS"/>
              </w:rPr>
              <w:t>28</w:t>
            </w:r>
            <w:r>
              <w:rPr>
                <w:b/>
                <w:color w:val="FFFFFF"/>
                <w:sz w:val="20"/>
              </w:rPr>
              <w:t>.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  <w:lang w:val="sr-Cyrl-RS"/>
              </w:rPr>
              <w:t>април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202</w:t>
            </w:r>
            <w:r>
              <w:rPr>
                <w:b/>
                <w:color w:val="FFFFFF"/>
                <w:sz w:val="20"/>
                <w:lang w:val="sr-Cyrl-RS"/>
              </w:rPr>
              <w:t>2</w:t>
            </w:r>
            <w:r>
              <w:rPr>
                <w:b/>
                <w:color w:val="FFFFFF"/>
                <w:sz w:val="20"/>
              </w:rPr>
              <w:t>.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године</w:t>
            </w:r>
          </w:p>
        </w:tc>
      </w:tr>
      <w:tr w:rsidR="003B0BB0" w14:paraId="4A10A38D" w14:textId="77777777">
        <w:trPr>
          <w:trHeight w:val="363"/>
        </w:trPr>
        <w:tc>
          <w:tcPr>
            <w:tcW w:w="1618" w:type="dxa"/>
          </w:tcPr>
          <w:p w14:paraId="2AD1B2A6" w14:textId="77777777" w:rsidR="003B0BB0" w:rsidRDefault="0011692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11:30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7475" w:type="dxa"/>
          </w:tcPr>
          <w:p w14:paraId="49BF46EC" w14:textId="77777777" w:rsidR="003B0BB0" w:rsidRDefault="00116925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z w:val="20"/>
              </w:rPr>
              <w:t>Пријава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регистрација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учесника</w:t>
            </w:r>
          </w:p>
        </w:tc>
      </w:tr>
      <w:tr w:rsidR="003B0BB0" w14:paraId="4CF7DA25" w14:textId="77777777">
        <w:trPr>
          <w:trHeight w:val="484"/>
        </w:trPr>
        <w:tc>
          <w:tcPr>
            <w:tcW w:w="1618" w:type="dxa"/>
          </w:tcPr>
          <w:p w14:paraId="7B5F2D90" w14:textId="4B002FF8" w:rsidR="003B0BB0" w:rsidRPr="00B57475" w:rsidRDefault="00116925">
            <w:pPr>
              <w:pStyle w:val="TableParagraph"/>
              <w:spacing w:before="122"/>
              <w:rPr>
                <w:sz w:val="20"/>
                <w:lang w:val="sr-Cyrl-RS"/>
              </w:rPr>
            </w:pPr>
            <w:r>
              <w:rPr>
                <w:sz w:val="20"/>
              </w:rPr>
              <w:t>12:00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12:</w:t>
            </w:r>
            <w:r>
              <w:rPr>
                <w:spacing w:val="-2"/>
                <w:sz w:val="20"/>
                <w:lang w:val="sr-Cyrl-RS"/>
              </w:rPr>
              <w:t>15</w:t>
            </w:r>
          </w:p>
        </w:tc>
        <w:tc>
          <w:tcPr>
            <w:tcW w:w="7475" w:type="dxa"/>
          </w:tcPr>
          <w:p w14:paraId="0D63E93F" w14:textId="499C7DE1" w:rsidR="003B0BB0" w:rsidRDefault="00116925" w:rsidP="009E7075">
            <w:pPr>
              <w:pStyle w:val="TableParagraph"/>
              <w:ind w:left="31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Поздравна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реч</w:t>
            </w:r>
            <w:r>
              <w:rPr>
                <w:b/>
                <w:sz w:val="20"/>
                <w:lang w:val="sr-Cyrl-RS"/>
              </w:rPr>
              <w:t>, новине у процесу европских интеграције Републике Србије и активности СКГО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B57475" w:rsidRPr="00F5134C">
              <w:rPr>
                <w:iCs/>
                <w:sz w:val="20"/>
              </w:rPr>
              <w:t xml:space="preserve">Александра Вукмировић, </w:t>
            </w:r>
            <w:r w:rsidR="00B57475">
              <w:rPr>
                <w:sz w:val="20"/>
              </w:rPr>
              <w:t>координаторка Мреже, шефица Службе за европске интеграције и међународну сарадњу, СКГО</w:t>
            </w:r>
          </w:p>
        </w:tc>
      </w:tr>
      <w:tr w:rsidR="003B0BB0" w14:paraId="24BCC994" w14:textId="77777777" w:rsidTr="00C621CC">
        <w:trPr>
          <w:trHeight w:val="929"/>
        </w:trPr>
        <w:tc>
          <w:tcPr>
            <w:tcW w:w="1618" w:type="dxa"/>
          </w:tcPr>
          <w:p w14:paraId="629EB3CF" w14:textId="52C91F8D" w:rsidR="003B0BB0" w:rsidRPr="003B2853" w:rsidRDefault="00116925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12.</w:t>
            </w:r>
            <w:r w:rsidR="00B57475">
              <w:rPr>
                <w:sz w:val="20"/>
                <w:lang w:val="sr-Cyrl-RS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12.</w:t>
            </w:r>
            <w:r w:rsidR="00B57475">
              <w:rPr>
                <w:spacing w:val="-2"/>
                <w:sz w:val="20"/>
                <w:lang w:val="sr-Cyrl-RS"/>
              </w:rPr>
              <w:t>3</w:t>
            </w:r>
            <w:r w:rsidR="003B2853">
              <w:rPr>
                <w:spacing w:val="-2"/>
                <w:sz w:val="20"/>
              </w:rPr>
              <w:t>0</w:t>
            </w:r>
          </w:p>
        </w:tc>
        <w:tc>
          <w:tcPr>
            <w:tcW w:w="7475" w:type="dxa"/>
          </w:tcPr>
          <w:p w14:paraId="7D64F29F" w14:textId="7C5A6F90" w:rsidR="003B0BB0" w:rsidRPr="00B57475" w:rsidRDefault="00B57475">
            <w:pPr>
              <w:pStyle w:val="TableParagraph"/>
              <w:spacing w:before="115"/>
              <w:ind w:left="311" w:right="108"/>
              <w:jc w:val="both"/>
              <w:rPr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 xml:space="preserve">Представљање Анализе утицаја процеса приступања ЕУ на локалне самоуправе у Србији у области информационог друштва (преговарачко поглавље 10) – </w:t>
            </w:r>
            <w:r w:rsidR="00C621CC" w:rsidRPr="00C621CC">
              <w:rPr>
                <w:bCs/>
                <w:sz w:val="20"/>
                <w:lang w:val="sr-Cyrl-RS"/>
              </w:rPr>
              <w:t>ко</w:t>
            </w:r>
            <w:r w:rsidRPr="00116925">
              <w:rPr>
                <w:bCs/>
                <w:sz w:val="20"/>
                <w:lang w:val="sr-Cyrl-RS"/>
              </w:rPr>
              <w:t>аутор</w:t>
            </w:r>
            <w:r w:rsidR="00C621CC">
              <w:rPr>
                <w:bCs/>
                <w:sz w:val="20"/>
                <w:lang w:val="sr-Cyrl-RS"/>
              </w:rPr>
              <w:t>к</w:t>
            </w:r>
            <w:r w:rsidR="00C621CC">
              <w:rPr>
                <w:bCs/>
                <w:sz w:val="20"/>
              </w:rPr>
              <w:t xml:space="preserve">a </w:t>
            </w:r>
            <w:r w:rsidRPr="00116925">
              <w:rPr>
                <w:bCs/>
                <w:sz w:val="20"/>
                <w:lang w:val="sr-Cyrl-RS"/>
              </w:rPr>
              <w:t>Јелена Михајловић Танасијевић</w:t>
            </w:r>
          </w:p>
        </w:tc>
      </w:tr>
      <w:tr w:rsidR="003B0BB0" w14:paraId="049C4CCA" w14:textId="77777777">
        <w:trPr>
          <w:trHeight w:val="968"/>
        </w:trPr>
        <w:tc>
          <w:tcPr>
            <w:tcW w:w="1618" w:type="dxa"/>
          </w:tcPr>
          <w:p w14:paraId="798E0A81" w14:textId="7E5ADA95" w:rsidR="003B0BB0" w:rsidRPr="00B57475" w:rsidRDefault="00116925">
            <w:pPr>
              <w:pStyle w:val="TableParagraph"/>
              <w:spacing w:before="121"/>
              <w:rPr>
                <w:sz w:val="20"/>
                <w:lang w:val="sr-Cyrl-RS"/>
              </w:rPr>
            </w:pPr>
            <w:r>
              <w:rPr>
                <w:sz w:val="20"/>
              </w:rPr>
              <w:t>12:</w:t>
            </w:r>
            <w:r w:rsidR="00B57475">
              <w:rPr>
                <w:sz w:val="20"/>
                <w:lang w:val="sr-Cyrl-RS"/>
              </w:rPr>
              <w:t>3</w:t>
            </w:r>
            <w:r w:rsidR="002F500B"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13:0</w:t>
            </w:r>
            <w:r w:rsidR="00B57475">
              <w:rPr>
                <w:spacing w:val="-2"/>
                <w:sz w:val="20"/>
                <w:lang w:val="sr-Cyrl-RS"/>
              </w:rPr>
              <w:t>0</w:t>
            </w:r>
          </w:p>
        </w:tc>
        <w:tc>
          <w:tcPr>
            <w:tcW w:w="7475" w:type="dxa"/>
          </w:tcPr>
          <w:p w14:paraId="5935EB9A" w14:textId="7484C73B" w:rsidR="003B0BB0" w:rsidRPr="00B57475" w:rsidRDefault="00116925">
            <w:pPr>
              <w:pStyle w:val="TableParagraph"/>
              <w:spacing w:before="121"/>
              <w:ind w:left="311" w:right="110"/>
              <w:jc w:val="both"/>
              <w:rPr>
                <w:sz w:val="20"/>
                <w:lang w:val="sr-Cyrl-RS"/>
              </w:rPr>
            </w:pPr>
            <w:r>
              <w:rPr>
                <w:b/>
                <w:sz w:val="20"/>
              </w:rPr>
              <w:t xml:space="preserve">Представљање </w:t>
            </w:r>
            <w:r w:rsidR="00B57475">
              <w:rPr>
                <w:b/>
                <w:sz w:val="20"/>
                <w:lang w:val="sr-Cyrl-RS"/>
              </w:rPr>
              <w:t xml:space="preserve">Анализе утицаја процеса приступања ЕУ на локалне самоуправе у Србији у области заштите потрошача (преговарачко поглавље 28) – </w:t>
            </w:r>
            <w:r w:rsidR="00B57475" w:rsidRPr="00116925">
              <w:rPr>
                <w:bCs/>
                <w:sz w:val="20"/>
                <w:lang w:val="sr-Cyrl-RS"/>
              </w:rPr>
              <w:t>ауторке Татјана Јованић и Катарина Иванчевић</w:t>
            </w:r>
          </w:p>
        </w:tc>
      </w:tr>
      <w:tr w:rsidR="003B0BB0" w14:paraId="3EE2C39A" w14:textId="77777777">
        <w:trPr>
          <w:trHeight w:val="481"/>
        </w:trPr>
        <w:tc>
          <w:tcPr>
            <w:tcW w:w="1618" w:type="dxa"/>
          </w:tcPr>
          <w:p w14:paraId="7B3A8CB0" w14:textId="6F734819" w:rsidR="003B0BB0" w:rsidRDefault="001169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13:0</w:t>
            </w:r>
            <w:r w:rsidR="00B57475">
              <w:rPr>
                <w:sz w:val="20"/>
                <w:lang w:val="sr-Cyrl-RS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13:15</w:t>
            </w:r>
          </w:p>
        </w:tc>
        <w:tc>
          <w:tcPr>
            <w:tcW w:w="7475" w:type="dxa"/>
          </w:tcPr>
          <w:p w14:paraId="10343BB2" w14:textId="01A173D8" w:rsidR="003B0BB0" w:rsidRPr="00B57475" w:rsidRDefault="00B57475">
            <w:pPr>
              <w:pStyle w:val="TableParagraph"/>
              <w:ind w:left="311"/>
              <w:rPr>
                <w:b/>
                <w:sz w:val="20"/>
                <w:lang w:val="sr-Cyrl-RS"/>
              </w:rPr>
            </w:pPr>
            <w:r>
              <w:rPr>
                <w:b/>
                <w:spacing w:val="-2"/>
                <w:sz w:val="20"/>
                <w:lang w:val="sr-Cyrl-RS"/>
              </w:rPr>
              <w:t>Питања и одговори</w:t>
            </w:r>
          </w:p>
        </w:tc>
      </w:tr>
      <w:tr w:rsidR="003B0BB0" w14:paraId="31332814" w14:textId="77777777">
        <w:trPr>
          <w:trHeight w:val="481"/>
        </w:trPr>
        <w:tc>
          <w:tcPr>
            <w:tcW w:w="1618" w:type="dxa"/>
          </w:tcPr>
          <w:p w14:paraId="1C76BDAB" w14:textId="77777777" w:rsidR="003B0BB0" w:rsidRDefault="00116925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13.15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13.20</w:t>
            </w:r>
          </w:p>
        </w:tc>
        <w:tc>
          <w:tcPr>
            <w:tcW w:w="7475" w:type="dxa"/>
          </w:tcPr>
          <w:p w14:paraId="125710FB" w14:textId="77777777" w:rsidR="003B0BB0" w:rsidRDefault="00116925">
            <w:pPr>
              <w:pStyle w:val="TableParagraph"/>
              <w:spacing w:before="118"/>
              <w:ind w:left="3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Пауза</w:t>
            </w:r>
          </w:p>
        </w:tc>
      </w:tr>
      <w:tr w:rsidR="003B0BB0" w14:paraId="5B7EEAF9" w14:textId="77777777">
        <w:trPr>
          <w:trHeight w:val="1207"/>
        </w:trPr>
        <w:tc>
          <w:tcPr>
            <w:tcW w:w="1618" w:type="dxa"/>
          </w:tcPr>
          <w:p w14:paraId="12955844" w14:textId="77777777" w:rsidR="003B0BB0" w:rsidRDefault="001169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13:20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13:35</w:t>
            </w:r>
          </w:p>
        </w:tc>
        <w:tc>
          <w:tcPr>
            <w:tcW w:w="7475" w:type="dxa"/>
          </w:tcPr>
          <w:p w14:paraId="0667E9BF" w14:textId="70D8DD9F" w:rsidR="003B0BB0" w:rsidRPr="00B57475" w:rsidRDefault="00B57475">
            <w:pPr>
              <w:pStyle w:val="TableParagraph"/>
              <w:ind w:left="311" w:right="105"/>
              <w:jc w:val="both"/>
              <w:rPr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 xml:space="preserve">Представљање Анализе утицаја процеса приступања ЕУ ан локалне самоуправе у Србији у области медија (преговарачко поглавље 10) – </w:t>
            </w:r>
            <w:r w:rsidRPr="00116925">
              <w:rPr>
                <w:bCs/>
                <w:sz w:val="20"/>
                <w:lang w:val="sr-Cyrl-RS"/>
              </w:rPr>
              <w:t>аутор Дејан Миленковић</w:t>
            </w:r>
          </w:p>
        </w:tc>
      </w:tr>
      <w:tr w:rsidR="003B0BB0" w14:paraId="412DD80A" w14:textId="77777777" w:rsidTr="00116925">
        <w:trPr>
          <w:trHeight w:val="893"/>
        </w:trPr>
        <w:tc>
          <w:tcPr>
            <w:tcW w:w="1618" w:type="dxa"/>
          </w:tcPr>
          <w:p w14:paraId="2F094134" w14:textId="32AE82FD" w:rsidR="003B0BB0" w:rsidRPr="00116925" w:rsidRDefault="00116925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</w:rPr>
              <w:t>13:35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</w:t>
            </w:r>
            <w:r>
              <w:rPr>
                <w:spacing w:val="-2"/>
                <w:sz w:val="20"/>
                <w:lang w:val="sr-Cyrl-RS"/>
              </w:rPr>
              <w:t>45</w:t>
            </w:r>
          </w:p>
        </w:tc>
        <w:tc>
          <w:tcPr>
            <w:tcW w:w="7475" w:type="dxa"/>
          </w:tcPr>
          <w:p w14:paraId="11172D34" w14:textId="26B174E9" w:rsidR="003B0BB0" w:rsidRPr="00116925" w:rsidRDefault="00116925" w:rsidP="00B57475">
            <w:pPr>
              <w:pStyle w:val="TableParagraph"/>
              <w:ind w:left="311" w:right="106"/>
              <w:jc w:val="both"/>
              <w:rPr>
                <w:sz w:val="20"/>
                <w:lang w:val="sr-Cyrl-RS"/>
              </w:rPr>
            </w:pPr>
            <w:r>
              <w:rPr>
                <w:b/>
                <w:sz w:val="20"/>
              </w:rPr>
              <w:t xml:space="preserve">Представљање </w:t>
            </w:r>
            <w:r w:rsidR="00B57475">
              <w:rPr>
                <w:b/>
                <w:sz w:val="20"/>
                <w:lang w:val="sr-Cyrl-RS"/>
              </w:rPr>
              <w:t>примера добре праксе – Мрежа општинских ЕУ официра у Албанији и резултат</w:t>
            </w:r>
            <w:r>
              <w:rPr>
                <w:b/>
                <w:sz w:val="20"/>
                <w:lang w:val="sr-Cyrl-RS"/>
              </w:rPr>
              <w:t>и</w:t>
            </w:r>
            <w:r w:rsidR="00B57475">
              <w:rPr>
                <w:b/>
                <w:sz w:val="20"/>
                <w:lang w:val="sr-Cyrl-RS"/>
              </w:rPr>
              <w:t xml:space="preserve"> пројекта</w:t>
            </w:r>
            <w:r w:rsidR="00B57475">
              <w:rPr>
                <w:b/>
                <w:sz w:val="20"/>
                <w:lang w:val="sr-Latn-RS"/>
              </w:rPr>
              <w:t xml:space="preserve"> EU4Municipalities</w:t>
            </w:r>
            <w:r w:rsidR="00B57475">
              <w:rPr>
                <w:b/>
                <w:sz w:val="20"/>
                <w:lang w:val="sr-Cyrl-RS"/>
              </w:rPr>
              <w:t xml:space="preserve"> </w:t>
            </w:r>
            <w:r>
              <w:rPr>
                <w:b/>
                <w:sz w:val="20"/>
                <w:lang w:val="sr-Latn-RS"/>
              </w:rPr>
              <w:t xml:space="preserve">– </w:t>
            </w:r>
            <w:r w:rsidRPr="00F5134C">
              <w:rPr>
                <w:bCs/>
                <w:sz w:val="20"/>
                <w:lang w:val="sr-Cyrl-RS"/>
              </w:rPr>
              <w:t>Елтон Стафа, вођа пројекта</w:t>
            </w:r>
          </w:p>
        </w:tc>
      </w:tr>
      <w:tr w:rsidR="003B0BB0" w14:paraId="747CB242" w14:textId="77777777">
        <w:trPr>
          <w:trHeight w:val="484"/>
        </w:trPr>
        <w:tc>
          <w:tcPr>
            <w:tcW w:w="1618" w:type="dxa"/>
          </w:tcPr>
          <w:p w14:paraId="16C5E1A9" w14:textId="2C6ED06D" w:rsidR="003B0BB0" w:rsidRDefault="00116925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13:</w:t>
            </w:r>
            <w:r>
              <w:rPr>
                <w:sz w:val="20"/>
                <w:lang w:val="sr-Cyrl-RS"/>
              </w:rPr>
              <w:t>45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  <w:lang w:val="sr-Cyrl-RS"/>
              </w:rPr>
              <w:t>3</w:t>
            </w:r>
            <w:r>
              <w:rPr>
                <w:spacing w:val="-2"/>
                <w:sz w:val="20"/>
              </w:rPr>
              <w:t>:55</w:t>
            </w:r>
          </w:p>
        </w:tc>
        <w:tc>
          <w:tcPr>
            <w:tcW w:w="7475" w:type="dxa"/>
          </w:tcPr>
          <w:p w14:paraId="406EC4B2" w14:textId="77777777" w:rsidR="003B0BB0" w:rsidRDefault="00116925">
            <w:pPr>
              <w:pStyle w:val="TableParagraph"/>
              <w:spacing w:before="121"/>
              <w:ind w:left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Дискусија</w:t>
            </w:r>
          </w:p>
        </w:tc>
      </w:tr>
      <w:tr w:rsidR="003B0BB0" w14:paraId="67DA31E3" w14:textId="77777777">
        <w:trPr>
          <w:trHeight w:val="362"/>
        </w:trPr>
        <w:tc>
          <w:tcPr>
            <w:tcW w:w="1618" w:type="dxa"/>
          </w:tcPr>
          <w:p w14:paraId="6ECF86C2" w14:textId="77777777" w:rsidR="003B0BB0" w:rsidRDefault="00116925">
            <w:pPr>
              <w:pStyle w:val="TableParagraph"/>
              <w:spacing w:before="121" w:line="222" w:lineRule="exact"/>
              <w:rPr>
                <w:sz w:val="20"/>
              </w:rPr>
            </w:pPr>
            <w:r>
              <w:rPr>
                <w:sz w:val="20"/>
              </w:rPr>
              <w:t>13:55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7475" w:type="dxa"/>
          </w:tcPr>
          <w:p w14:paraId="2A71B930" w14:textId="77777777" w:rsidR="003B0BB0" w:rsidRDefault="00116925">
            <w:pPr>
              <w:pStyle w:val="TableParagraph"/>
              <w:spacing w:before="121" w:line="222" w:lineRule="exact"/>
              <w:ind w:left="311"/>
              <w:rPr>
                <w:sz w:val="20"/>
              </w:rPr>
            </w:pPr>
            <w:r>
              <w:rPr>
                <w:b/>
                <w:sz w:val="20"/>
              </w:rPr>
              <w:t>Завршна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Вукмировић,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координаторка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Мреже</w:t>
            </w:r>
          </w:p>
        </w:tc>
      </w:tr>
    </w:tbl>
    <w:p w14:paraId="38B8CE4C" w14:textId="77777777" w:rsidR="003B0BB0" w:rsidRDefault="003B0BB0">
      <w:pPr>
        <w:pStyle w:val="BodyText"/>
        <w:rPr>
          <w:rFonts w:ascii="Times New Roman"/>
        </w:rPr>
      </w:pPr>
    </w:p>
    <w:p w14:paraId="24CF049D" w14:textId="77777777" w:rsidR="003B0BB0" w:rsidRDefault="003B0BB0">
      <w:pPr>
        <w:pStyle w:val="BodyText"/>
        <w:rPr>
          <w:rFonts w:ascii="Times New Roman"/>
        </w:rPr>
      </w:pPr>
    </w:p>
    <w:p w14:paraId="34F0CE0F" w14:textId="77777777" w:rsidR="003B0BB0" w:rsidRDefault="003B0BB0">
      <w:pPr>
        <w:pStyle w:val="BodyText"/>
        <w:rPr>
          <w:rFonts w:ascii="Times New Roman"/>
        </w:rPr>
      </w:pPr>
    </w:p>
    <w:p w14:paraId="151DD2D2" w14:textId="77777777" w:rsidR="003B0BB0" w:rsidRDefault="003B0BB0">
      <w:pPr>
        <w:pStyle w:val="BodyText"/>
        <w:rPr>
          <w:rFonts w:ascii="Times New Roman"/>
          <w:sz w:val="24"/>
        </w:rPr>
      </w:pPr>
    </w:p>
    <w:p w14:paraId="342D6CB3" w14:textId="77777777" w:rsidR="003B0BB0" w:rsidRDefault="00116925">
      <w:pPr>
        <w:pStyle w:val="BodyText"/>
        <w:spacing w:before="99"/>
        <w:ind w:left="1872" w:right="673" w:hanging="1560"/>
      </w:pPr>
      <w:r>
        <w:t>Ову</w:t>
      </w:r>
      <w:r>
        <w:rPr>
          <w:spacing w:val="-4"/>
        </w:rPr>
        <w:t xml:space="preserve"> </w:t>
      </w:r>
      <w:r>
        <w:t>активност</w:t>
      </w:r>
      <w:r>
        <w:rPr>
          <w:spacing w:val="-2"/>
        </w:rPr>
        <w:t xml:space="preserve"> </w:t>
      </w:r>
      <w:r>
        <w:t>СКГО</w:t>
      </w:r>
      <w:r>
        <w:rPr>
          <w:spacing w:val="-4"/>
        </w:rPr>
        <w:t xml:space="preserve"> </w:t>
      </w:r>
      <w:r>
        <w:t>реализује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Програма</w:t>
      </w:r>
      <w:r>
        <w:rPr>
          <w:spacing w:val="-6"/>
        </w:rPr>
        <w:t xml:space="preserve"> </w:t>
      </w:r>
      <w:r>
        <w:t>„Подршка</w:t>
      </w:r>
      <w:r>
        <w:rPr>
          <w:spacing w:val="-6"/>
        </w:rPr>
        <w:t xml:space="preserve"> </w:t>
      </w:r>
      <w:r>
        <w:t>локалним самоуправама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Србији на путу ка ЕУ – Друга фаза“, који финансира Влада Шведске.</w:t>
      </w:r>
    </w:p>
    <w:sectPr w:rsidR="003B0BB0">
      <w:type w:val="continuous"/>
      <w:pgSz w:w="11910" w:h="16840"/>
      <w:pgMar w:top="12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Gilro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B0"/>
    <w:rsid w:val="00116925"/>
    <w:rsid w:val="00135402"/>
    <w:rsid w:val="002F500B"/>
    <w:rsid w:val="003B0BB0"/>
    <w:rsid w:val="003B2853"/>
    <w:rsid w:val="009C1E65"/>
    <w:rsid w:val="009E7075"/>
    <w:rsid w:val="00AE22F9"/>
    <w:rsid w:val="00B57475"/>
    <w:rsid w:val="00C621CC"/>
    <w:rsid w:val="00F5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5F96"/>
  <w15:docId w15:val="{FFBBB49A-3312-4011-AF99-4BC33E77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ova" w:eastAsia="Arial Nova" w:hAnsi="Arial Nova" w:cs="Arial No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08"/>
    </w:pPr>
  </w:style>
  <w:style w:type="paragraph" w:customStyle="1" w:styleId="Default">
    <w:name w:val="Default"/>
    <w:rsid w:val="00B57475"/>
    <w:pPr>
      <w:widowControl/>
      <w:adjustRightInd w:val="0"/>
    </w:pPr>
    <w:rPr>
      <w:rFonts w:ascii="Gilroy" w:hAnsi="Gilroy" w:cs="Gilroy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1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s06web.zoom.us/meeting/register/tZItfuCvqTIvG920ZGuoMwzM6errjsiu8f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AC446E773364EA67F94BAA4D70E85" ma:contentTypeVersion="11" ma:contentTypeDescription="Create a new document." ma:contentTypeScope="" ma:versionID="056214f8da1bc0fcd27363082523b46c">
  <xsd:schema xmlns:xsd="http://www.w3.org/2001/XMLSchema" xmlns:xs="http://www.w3.org/2001/XMLSchema" xmlns:p="http://schemas.microsoft.com/office/2006/metadata/properties" xmlns:ns2="5986dbef-0c45-48a2-8ebd-959332beeb43" xmlns:ns3="4a1e31c7-9c5a-4c81-b8f0-f400ab8f1618" targetNamespace="http://schemas.microsoft.com/office/2006/metadata/properties" ma:root="true" ma:fieldsID="b63f22c62726216824069bd5fafe6fd9" ns2:_="" ns3:_="">
    <xsd:import namespace="5986dbef-0c45-48a2-8ebd-959332beeb43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dbef-0c45-48a2-8ebd-959332be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BB21F-61E6-4297-960A-1BCF5BCF9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F88561-B3DD-40B3-BEFF-683983226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682EB-68EE-4394-993F-EA1C6CA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6dbef-0c45-48a2-8ebd-959332beeb43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Jovanovic</dc:creator>
  <cp:lastModifiedBy>Aleksandra Vukmirovic</cp:lastModifiedBy>
  <cp:revision>8</cp:revision>
  <dcterms:created xsi:type="dcterms:W3CDTF">2022-04-15T10:59:00Z</dcterms:created>
  <dcterms:modified xsi:type="dcterms:W3CDTF">2022-04-15T11:45:00Z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2022-04-13T00:00:00Z</vt:filetime>
  </property>
  <property fmtid="{D5CDD505-2E9C-101B-9397-08002B2CF9AE}" pid="5" name="ContentTypeId">
    <vt:lpwstr>0x010100A54AC446E773364EA67F94BAA4D70E85</vt:lpwstr>
  </property>
</Properties>
</file>