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C57176" w:rsidRDefault="00BE43B2">
            <w:pPr>
              <w:jc w:val="right"/>
              <w:rPr>
                <w:rFonts w:ascii="Tahoma" w:hAnsi="Tahoma" w:cs="Tahoma"/>
                <w:b/>
                <w:caps/>
                <w:sz w:val="28"/>
                <w:szCs w:val="28"/>
              </w:rPr>
            </w:pPr>
            <w:r w:rsidRPr="00C57176">
              <w:rPr>
                <w:rFonts w:ascii="Tahoma" w:hAnsi="Tahoma" w:cs="Tahoma"/>
                <w:sz w:val="18"/>
                <w:szCs w:val="18"/>
              </w:rPr>
              <w:t xml:space="preserve">Contract No. </w:t>
            </w:r>
            <w:r w:rsidRPr="00C57176">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6B22BCB2" w:rsidR="00BE43B2" w:rsidRPr="00C57176" w:rsidRDefault="000A3D68">
            <w:pPr>
              <w:rPr>
                <w:rFonts w:ascii="Tahoma" w:hAnsi="Tahoma" w:cs="Tahoma"/>
                <w:caps/>
                <w:color w:val="000000" w:themeColor="text1"/>
                <w:sz w:val="18"/>
                <w:szCs w:val="18"/>
              </w:rPr>
            </w:pPr>
            <w:r w:rsidRPr="00C57176">
              <w:rPr>
                <w:rFonts w:ascii="Tahoma" w:hAnsi="Tahoma" w:cs="Tahoma"/>
                <w:caps/>
                <w:color w:val="000000" w:themeColor="text1"/>
                <w:sz w:val="18"/>
                <w:szCs w:val="18"/>
              </w:rPr>
              <w:t>4708/2021/</w:t>
            </w:r>
            <w:r w:rsidR="003C47B6">
              <w:rPr>
                <w:rFonts w:ascii="Tahoma" w:hAnsi="Tahoma" w:cs="Tahoma"/>
                <w:caps/>
                <w:color w:val="000000" w:themeColor="text1"/>
                <w:sz w:val="18"/>
                <w:szCs w:val="18"/>
              </w:rPr>
              <w:t>4</w:t>
            </w:r>
            <w:r w:rsidR="007924B5">
              <w:rPr>
                <w:rFonts w:ascii="Tahoma" w:hAnsi="Tahoma" w:cs="Tahoma"/>
                <w:caps/>
                <w:color w:val="000000" w:themeColor="text1"/>
                <w:sz w:val="18"/>
                <w:szCs w:val="18"/>
              </w:rPr>
              <w:t>5</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0B71AC4F" w:rsidR="00BE43B2" w:rsidRPr="00EA2362" w:rsidRDefault="000A3D68">
            <w:pPr>
              <w:rPr>
                <w:rFonts w:ascii="Tahoma" w:hAnsi="Tahoma" w:cs="Tahoma"/>
                <w:caps/>
                <w:color w:val="000000" w:themeColor="text1"/>
                <w:sz w:val="18"/>
                <w:szCs w:val="18"/>
                <w:highlight w:val="cyan"/>
              </w:rPr>
            </w:pPr>
            <w:r w:rsidRPr="000A3D68">
              <w:rPr>
                <w:rFonts w:ascii="Tahoma" w:hAnsi="Tahoma" w:cs="Tahoma"/>
                <w:caps/>
                <w:color w:val="000000" w:themeColor="text1"/>
                <w:sz w:val="18"/>
                <w:szCs w:val="18"/>
              </w:rPr>
              <w:t>PMM 1330</w:t>
            </w:r>
          </w:p>
        </w:tc>
      </w:tr>
      <w:tr w:rsidR="00BE43B2" w:rsidRPr="00EA2362" w14:paraId="60107C84" w14:textId="77777777" w:rsidTr="008B308E">
        <w:trPr>
          <w:trHeight w:val="956"/>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8F1C410" w14:textId="29E3A472" w:rsidR="00BE43B2" w:rsidRPr="008B308E" w:rsidRDefault="0019097B">
            <w:pPr>
              <w:rPr>
                <w:rFonts w:ascii="Tahoma" w:hAnsi="Tahoma" w:cs="Tahoma"/>
                <w:bCs/>
                <w:caps/>
                <w:color w:val="000000" w:themeColor="text1"/>
                <w:sz w:val="18"/>
                <w:szCs w:val="18"/>
              </w:rPr>
            </w:pPr>
            <w:r w:rsidRPr="008B308E">
              <w:rPr>
                <w:rFonts w:ascii="Tahoma" w:hAnsi="Tahoma" w:cs="Tahoma"/>
                <w:bCs/>
                <w:color w:val="000000" w:themeColor="text1"/>
                <w:sz w:val="18"/>
                <w:szCs w:val="18"/>
              </w:rPr>
              <w:t>Vesna Kahrimanovic</w:t>
            </w:r>
          </w:p>
          <w:p w14:paraId="7E49E74E" w14:textId="254FFEAB" w:rsidR="000A3D68" w:rsidRPr="008B308E" w:rsidRDefault="0019097B">
            <w:pPr>
              <w:rPr>
                <w:rFonts w:ascii="Tahoma" w:hAnsi="Tahoma" w:cs="Tahoma"/>
                <w:bCs/>
                <w:caps/>
                <w:color w:val="000000" w:themeColor="text1"/>
                <w:sz w:val="18"/>
                <w:szCs w:val="18"/>
              </w:rPr>
            </w:pPr>
            <w:r w:rsidRPr="008B308E">
              <w:rPr>
                <w:rFonts w:ascii="Tahoma" w:hAnsi="Tahoma" w:cs="Tahoma"/>
                <w:bCs/>
                <w:color w:val="000000" w:themeColor="text1"/>
                <w:sz w:val="18"/>
                <w:szCs w:val="18"/>
              </w:rPr>
              <w:t xml:space="preserve">Council of </w:t>
            </w:r>
            <w:r w:rsidR="008B308E" w:rsidRPr="008B308E">
              <w:rPr>
                <w:rFonts w:ascii="Tahoma" w:hAnsi="Tahoma" w:cs="Tahoma"/>
                <w:bCs/>
                <w:color w:val="000000" w:themeColor="text1"/>
                <w:sz w:val="18"/>
                <w:szCs w:val="18"/>
              </w:rPr>
              <w:t>E</w:t>
            </w:r>
            <w:r w:rsidRPr="008B308E">
              <w:rPr>
                <w:rFonts w:ascii="Tahoma" w:hAnsi="Tahoma" w:cs="Tahoma"/>
                <w:bCs/>
                <w:color w:val="000000" w:themeColor="text1"/>
                <w:sz w:val="18"/>
                <w:szCs w:val="18"/>
              </w:rPr>
              <w:t xml:space="preserve">urope </w:t>
            </w:r>
            <w:r w:rsidR="008B308E" w:rsidRPr="008B308E">
              <w:rPr>
                <w:rFonts w:ascii="Tahoma" w:hAnsi="Tahoma" w:cs="Tahoma"/>
                <w:bCs/>
                <w:color w:val="000000" w:themeColor="text1"/>
                <w:sz w:val="18"/>
                <w:szCs w:val="18"/>
              </w:rPr>
              <w:t>O</w:t>
            </w:r>
            <w:r w:rsidRPr="008B308E">
              <w:rPr>
                <w:rFonts w:ascii="Tahoma" w:hAnsi="Tahoma" w:cs="Tahoma"/>
                <w:bCs/>
                <w:color w:val="000000" w:themeColor="text1"/>
                <w:sz w:val="18"/>
                <w:szCs w:val="18"/>
              </w:rPr>
              <w:t xml:space="preserve">ffice in </w:t>
            </w:r>
            <w:r w:rsidR="008B308E" w:rsidRPr="008B308E">
              <w:rPr>
                <w:rFonts w:ascii="Tahoma" w:hAnsi="Tahoma" w:cs="Tahoma"/>
                <w:bCs/>
                <w:color w:val="000000" w:themeColor="text1"/>
                <w:sz w:val="18"/>
                <w:szCs w:val="18"/>
              </w:rPr>
              <w:t>B</w:t>
            </w:r>
            <w:r w:rsidRPr="008B308E">
              <w:rPr>
                <w:rFonts w:ascii="Tahoma" w:hAnsi="Tahoma" w:cs="Tahoma"/>
                <w:bCs/>
                <w:color w:val="000000" w:themeColor="text1"/>
                <w:sz w:val="18"/>
                <w:szCs w:val="18"/>
              </w:rPr>
              <w:t>elgrade</w:t>
            </w:r>
          </w:p>
          <w:p w14:paraId="332BDBFF" w14:textId="67673D23" w:rsidR="000A3D68" w:rsidRPr="008B308E" w:rsidRDefault="0019097B">
            <w:pPr>
              <w:rPr>
                <w:rFonts w:ascii="Tahoma" w:hAnsi="Tahoma" w:cs="Tahoma"/>
                <w:bCs/>
                <w:caps/>
                <w:color w:val="000000" w:themeColor="text1"/>
                <w:sz w:val="18"/>
                <w:szCs w:val="18"/>
              </w:rPr>
            </w:pPr>
            <w:r w:rsidRPr="008B308E">
              <w:rPr>
                <w:rFonts w:ascii="Tahoma" w:hAnsi="Tahoma" w:cs="Tahoma"/>
                <w:bCs/>
                <w:color w:val="000000" w:themeColor="text1"/>
                <w:sz w:val="18"/>
                <w:szCs w:val="18"/>
              </w:rPr>
              <w:t xml:space="preserve">Spanskih boraca 3, </w:t>
            </w:r>
            <w:r w:rsidR="008B308E" w:rsidRPr="008B308E">
              <w:rPr>
                <w:rFonts w:ascii="Tahoma" w:hAnsi="Tahoma" w:cs="Tahoma"/>
                <w:bCs/>
                <w:color w:val="000000" w:themeColor="text1"/>
                <w:sz w:val="18"/>
                <w:szCs w:val="18"/>
              </w:rPr>
              <w:t>B</w:t>
            </w:r>
            <w:r w:rsidRPr="008B308E">
              <w:rPr>
                <w:rFonts w:ascii="Tahoma" w:hAnsi="Tahoma" w:cs="Tahoma"/>
                <w:bCs/>
                <w:color w:val="000000" w:themeColor="text1"/>
                <w:sz w:val="18"/>
                <w:szCs w:val="18"/>
              </w:rPr>
              <w:t xml:space="preserve">elgrade, </w:t>
            </w:r>
            <w:r w:rsidR="008B308E" w:rsidRPr="008B308E">
              <w:rPr>
                <w:rFonts w:ascii="Tahoma" w:hAnsi="Tahoma" w:cs="Tahoma"/>
                <w:bCs/>
                <w:color w:val="000000" w:themeColor="text1"/>
                <w:sz w:val="18"/>
                <w:szCs w:val="18"/>
              </w:rPr>
              <w:t>S</w:t>
            </w:r>
            <w:r w:rsidRPr="008B308E">
              <w:rPr>
                <w:rFonts w:ascii="Tahoma" w:hAnsi="Tahoma" w:cs="Tahoma"/>
                <w:bCs/>
                <w:color w:val="000000" w:themeColor="text1"/>
                <w:sz w:val="18"/>
                <w:szCs w:val="18"/>
              </w:rPr>
              <w:t>erbia</w:t>
            </w:r>
          </w:p>
          <w:p w14:paraId="7BE6CB41" w14:textId="7A66FB5B" w:rsidR="000A3D68" w:rsidRPr="00EA2362" w:rsidRDefault="007924B5">
            <w:pPr>
              <w:rPr>
                <w:rFonts w:ascii="Tahoma" w:hAnsi="Tahoma" w:cs="Tahoma"/>
                <w:b/>
                <w:caps/>
                <w:color w:val="000000" w:themeColor="text1"/>
                <w:sz w:val="18"/>
                <w:szCs w:val="18"/>
                <w:highlight w:val="cyan"/>
              </w:rPr>
            </w:pPr>
            <w:hyperlink r:id="rId11" w:history="1">
              <w:r w:rsidR="008B308E" w:rsidRPr="00E21E5D">
                <w:rPr>
                  <w:rStyle w:val="Hyperlink"/>
                  <w:rFonts w:ascii="Tahoma" w:hAnsi="Tahoma" w:cs="Tahoma"/>
                  <w:bCs/>
                  <w:sz w:val="18"/>
                  <w:szCs w:val="18"/>
                </w:rPr>
                <w:t>lsg.serbia@coe.int</w:t>
              </w:r>
            </w:hyperlink>
            <w:r w:rsidR="008B308E">
              <w:rPr>
                <w:rFonts w:ascii="Tahoma" w:hAnsi="Tahoma" w:cs="Tahoma"/>
                <w:bCs/>
                <w:color w:val="000000" w:themeColor="text1"/>
                <w:sz w:val="18"/>
                <w:szCs w:val="18"/>
              </w:rPr>
              <w:t xml:space="preserve"> </w:t>
            </w:r>
          </w:p>
        </w:tc>
      </w:tr>
    </w:tbl>
    <w:p w14:paraId="7732789B" w14:textId="3D10C239" w:rsidR="00261462" w:rsidRPr="00EA2362" w:rsidRDefault="003F572D" w:rsidP="005D5924">
      <w:pPr>
        <w:rPr>
          <w:rFonts w:ascii="Tahoma" w:hAnsi="Tahoma" w:cs="Tahoma"/>
          <w:b/>
          <w:caps/>
          <w:sz w:val="28"/>
          <w:szCs w:val="28"/>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EA2362" w:rsidRDefault="00261462" w:rsidP="005D5924">
      <w:pPr>
        <w:rPr>
          <w:rFonts w:ascii="Tahoma" w:hAnsi="Tahoma" w:cs="Tahoma"/>
          <w:b/>
          <w:caps/>
          <w:sz w:val="28"/>
          <w:szCs w:val="28"/>
        </w:rPr>
      </w:pPr>
    </w:p>
    <w:p w14:paraId="2AEC75C2" w14:textId="77777777" w:rsidR="00261462" w:rsidRPr="00EA2362" w:rsidRDefault="00261462" w:rsidP="005D5924">
      <w:pPr>
        <w:rPr>
          <w:rFonts w:ascii="Tahoma" w:hAnsi="Tahoma" w:cs="Tahoma"/>
          <w:b/>
          <w:caps/>
          <w:sz w:val="28"/>
          <w:szCs w:val="28"/>
        </w:rPr>
      </w:pPr>
    </w:p>
    <w:p w14:paraId="2D1D594F" w14:textId="46CC14C0" w:rsidR="00261462" w:rsidRPr="00EA2362" w:rsidRDefault="00261462" w:rsidP="005D5924">
      <w:pPr>
        <w:rPr>
          <w:rFonts w:ascii="Tahoma" w:hAnsi="Tahoma" w:cs="Tahoma"/>
          <w:b/>
          <w:caps/>
          <w:sz w:val="28"/>
          <w:szCs w:val="28"/>
        </w:rPr>
      </w:pPr>
    </w:p>
    <w:p w14:paraId="4AD2904E" w14:textId="77777777" w:rsidR="00261462" w:rsidRPr="00EA2362" w:rsidRDefault="00261462" w:rsidP="005D5924">
      <w:pPr>
        <w:rPr>
          <w:rFonts w:ascii="Tahoma" w:hAnsi="Tahoma" w:cs="Tahoma"/>
          <w:b/>
          <w:caps/>
          <w:sz w:val="28"/>
          <w:szCs w:val="28"/>
        </w:rPr>
      </w:pPr>
    </w:p>
    <w:p w14:paraId="6CEC8D60" w14:textId="77777777" w:rsidR="00261462" w:rsidRPr="00337874" w:rsidRDefault="00261462" w:rsidP="005D5924">
      <w:pPr>
        <w:rPr>
          <w:rFonts w:ascii="Tahoma" w:hAnsi="Tahoma" w:cs="Tahoma"/>
          <w:b/>
          <w:caps/>
          <w:sz w:val="14"/>
          <w:szCs w:val="14"/>
        </w:rPr>
      </w:pPr>
    </w:p>
    <w:p w14:paraId="44BB66FE" w14:textId="77777777" w:rsidR="00790A83" w:rsidRDefault="00790A83" w:rsidP="005D5924">
      <w:pPr>
        <w:rPr>
          <w:rFonts w:ascii="Tahoma" w:hAnsi="Tahoma" w:cs="Tahoma"/>
          <w:b/>
          <w:caps/>
          <w:sz w:val="28"/>
          <w:szCs w:val="28"/>
        </w:rPr>
      </w:pPr>
    </w:p>
    <w:p w14:paraId="4BCB943F" w14:textId="007FDFDA"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2611D5BC"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11FE7464" w14:textId="05D46382" w:rsidR="00261462" w:rsidRPr="00EA2362" w:rsidRDefault="00261462" w:rsidP="0019097B">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w:t>
      </w:r>
      <w:r w:rsidR="005B2043">
        <w:rPr>
          <w:rFonts w:ascii="Tahoma" w:hAnsi="Tahoma" w:cs="Tahoma"/>
          <w:b/>
        </w:rPr>
        <w:t xml:space="preserve">supporting </w:t>
      </w:r>
      <w:r w:rsidR="0019097B">
        <w:rPr>
          <w:rFonts w:ascii="Tahoma" w:hAnsi="Tahoma" w:cs="Tahoma"/>
          <w:b/>
        </w:rPr>
        <w:t xml:space="preserve">the </w:t>
      </w:r>
      <w:r w:rsidR="005B2043">
        <w:rPr>
          <w:rFonts w:ascii="Tahoma" w:hAnsi="Tahoma" w:cs="Tahoma"/>
          <w:b/>
        </w:rPr>
        <w:t>programme team in planning,</w:t>
      </w:r>
      <w:r w:rsidR="00C117A3">
        <w:rPr>
          <w:rFonts w:ascii="Tahoma" w:hAnsi="Tahoma" w:cs="Tahoma"/>
          <w:b/>
        </w:rPr>
        <w:t xml:space="preserve"> </w:t>
      </w:r>
      <w:r w:rsidR="005B2043">
        <w:rPr>
          <w:rFonts w:ascii="Tahoma" w:hAnsi="Tahoma" w:cs="Tahoma"/>
          <w:b/>
        </w:rPr>
        <w:t>monitoring and reporting on Communication and Visibility Campaign</w:t>
      </w:r>
      <w:r w:rsidRPr="00EA2362">
        <w:rPr>
          <w:rFonts w:ascii="Tahoma" w:hAnsi="Tahoma" w:cs="Tahoma"/>
          <w:b/>
        </w:rPr>
        <w:t>.</w:t>
      </w:r>
    </w:p>
    <w:p w14:paraId="69C3D274" w14:textId="77777777" w:rsidR="00261462" w:rsidRPr="00EA2362" w:rsidRDefault="00261462" w:rsidP="00261462">
      <w:pPr>
        <w:rPr>
          <w:rFonts w:ascii="Tahoma" w:hAnsi="Tahoma" w:cs="Tahoma"/>
          <w:b/>
        </w:rPr>
      </w:pP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r w:rsidRPr="00EA2362">
        <w:rPr>
          <w:rFonts w:ascii="Tahoma" w:hAnsi="Tahoma" w:cs="Tahoma"/>
          <w:color w:val="FF0000"/>
          <w:sz w:val="18"/>
          <w:szCs w:val="18"/>
        </w:rPr>
        <w:t>);</w:t>
      </w:r>
    </w:p>
    <w:p w14:paraId="269A9496" w14:textId="3A1EB30A"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and send a signed and scanned copy to the Council (See Contact person details above).</w:t>
      </w:r>
      <w:r w:rsidRPr="00EA2362">
        <w:rPr>
          <w:rFonts w:ascii="Tahoma" w:hAnsi="Tahoma" w:cs="Tahoma"/>
          <w:noProof/>
          <w:sz w:val="18"/>
          <w:szCs w:val="18"/>
          <w:lang w:val="en-US" w:eastAsia="en-US"/>
        </w:rPr>
        <w:t xml:space="preserve"> </w:t>
      </w:r>
    </w:p>
    <w:p w14:paraId="1342F6B1" w14:textId="77777777" w:rsidR="00261462" w:rsidRPr="00EA2362" w:rsidRDefault="00261462" w:rsidP="00337874">
      <w:pPr>
        <w:ind w:left="568" w:hanging="284"/>
        <w:rPr>
          <w:rFonts w:ascii="Tahoma" w:hAnsi="Tahoma" w:cs="Tahoma"/>
          <w:b/>
          <w:sz w:val="18"/>
          <w:szCs w:val="18"/>
        </w:rPr>
      </w:pPr>
    </w:p>
    <w:tbl>
      <w:tblPr>
        <w:tblW w:w="978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2382"/>
        <w:gridCol w:w="2552"/>
        <w:gridCol w:w="283"/>
        <w:gridCol w:w="1843"/>
        <w:gridCol w:w="142"/>
        <w:gridCol w:w="2126"/>
        <w:gridCol w:w="10"/>
      </w:tblGrid>
      <w:tr w:rsidR="00337874" w:rsidRPr="00EA2362" w14:paraId="2B2ADF68" w14:textId="1404AC26" w:rsidTr="00600AB1">
        <w:trPr>
          <w:cantSplit/>
          <w:trHeight w:val="510"/>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9E1649D" w14:textId="2EF20358" w:rsidR="00337874" w:rsidRPr="00EA2362" w:rsidRDefault="00337874"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DD9388" w14:textId="78018E08" w:rsidR="00337874" w:rsidRPr="00EA2362" w:rsidRDefault="00337874"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2552"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D71A099" w14:textId="578A937A" w:rsidR="00337874" w:rsidRPr="00337874" w:rsidRDefault="007924B5" w:rsidP="00FC7772">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Natural person </w:t>
            </w:r>
          </w:p>
        </w:tc>
        <w:tc>
          <w:tcPr>
            <w:tcW w:w="226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BC11EA2" w14:textId="092C2025" w:rsidR="00337874" w:rsidRPr="00337874" w:rsidRDefault="007924B5" w:rsidP="00337874">
            <w:pPr>
              <w:rPr>
                <w:rFonts w:ascii="Tahoma" w:hAnsi="Tahoma" w:cs="Tahoma"/>
                <w:color w:val="000000"/>
                <w:sz w:val="20"/>
                <w:szCs w:val="20"/>
              </w:rPr>
            </w:pPr>
            <w:sdt>
              <w:sdtPr>
                <w:rPr>
                  <w:rFonts w:ascii="Tahoma" w:hAnsi="Tahoma" w:cs="Tahoma"/>
                  <w:color w:val="000000"/>
                  <w:sz w:val="18"/>
                  <w:szCs w:val="18"/>
                  <w:lang w:val="es-ES_tradnl"/>
                </w:rPr>
                <w:id w:val="-30339986"/>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Legal person </w:t>
            </w:r>
          </w:p>
        </w:tc>
        <w:tc>
          <w:tcPr>
            <w:tcW w:w="2136" w:type="dxa"/>
            <w:gridSpan w:val="2"/>
            <w:tcBorders>
              <w:top w:val="single" w:sz="2" w:space="0" w:color="FF0000"/>
              <w:left w:val="single" w:sz="4" w:space="0" w:color="FF0000"/>
              <w:bottom w:val="single" w:sz="2" w:space="0" w:color="FF0000"/>
              <w:right w:val="single" w:sz="2" w:space="0" w:color="FF0000"/>
            </w:tcBorders>
            <w:shd w:val="clear" w:color="auto" w:fill="auto"/>
            <w:vAlign w:val="center"/>
          </w:tcPr>
          <w:p w14:paraId="124CED46" w14:textId="4318298E" w:rsidR="00337874" w:rsidRPr="00337874" w:rsidRDefault="007924B5" w:rsidP="00337874">
            <w:pPr>
              <w:rPr>
                <w:rFonts w:ascii="Tahoma" w:hAnsi="Tahoma" w:cs="Tahoma"/>
                <w:color w:val="000000"/>
                <w:sz w:val="20"/>
                <w:szCs w:val="20"/>
              </w:rPr>
            </w:pPr>
            <w:sdt>
              <w:sdtPr>
                <w:rPr>
                  <w:rFonts w:ascii="Tahoma" w:hAnsi="Tahoma" w:cs="Tahoma"/>
                  <w:color w:val="000000"/>
                  <w:sz w:val="18"/>
                  <w:szCs w:val="18"/>
                  <w:lang w:val="es-ES_tradnl"/>
                </w:rPr>
                <w:id w:val="1394550055"/>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Consortium</w:t>
            </w:r>
          </w:p>
        </w:tc>
      </w:tr>
      <w:tr w:rsidR="00337874" w:rsidRPr="00EA2362" w14:paraId="1BC28EB5" w14:textId="77777777" w:rsidTr="00600AB1">
        <w:trPr>
          <w:cantSplit/>
          <w:trHeight w:val="510"/>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428B8900" w:rsidR="00337874" w:rsidRPr="00EA2362" w:rsidRDefault="00337874" w:rsidP="00FC7772">
            <w:pPr>
              <w:ind w:left="113" w:right="113"/>
              <w:jc w:val="center"/>
              <w:rPr>
                <w:rFonts w:ascii="Tahoma" w:hAnsi="Tahoma" w:cs="Tahoma"/>
                <w:b/>
                <w:sz w:val="18"/>
                <w:szCs w:val="18"/>
              </w:rPr>
            </w:pP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2B57237" w14:textId="7EBA5259" w:rsidR="00337874" w:rsidRPr="00EA2362" w:rsidRDefault="00337874" w:rsidP="008B308E">
            <w:pPr>
              <w:jc w:val="right"/>
              <w:rPr>
                <w:rFonts w:ascii="Tahoma" w:hAnsi="Tahoma" w:cs="Tahoma"/>
              </w:rPr>
            </w:pPr>
            <w:r w:rsidRPr="00EA2362">
              <w:rPr>
                <w:rFonts w:ascii="Tahoma" w:hAnsi="Tahoma" w:cs="Tahoma"/>
                <w:sz w:val="18"/>
                <w:szCs w:val="18"/>
              </w:rPr>
              <w:t>Name and address</w:t>
            </w:r>
            <w:r w:rsidR="008B308E">
              <w:rPr>
                <w:rFonts w:ascii="Tahoma" w:hAnsi="Tahoma" w:cs="Tahoma"/>
                <w:sz w:val="18"/>
                <w:szCs w:val="18"/>
              </w:rPr>
              <w:t xml:space="preserve"> </w:t>
            </w:r>
            <w:r w:rsidRPr="00EA2362">
              <w:rPr>
                <w:color w:val="FF0000"/>
                <w:sz w:val="16"/>
                <w:szCs w:val="16"/>
              </w:rPr>
              <w:t>►</w:t>
            </w:r>
          </w:p>
        </w:tc>
        <w:tc>
          <w:tcPr>
            <w:tcW w:w="6956"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337874" w:rsidRPr="00EA2362" w:rsidRDefault="00337874" w:rsidP="00FC7772">
            <w:pPr>
              <w:rPr>
                <w:rFonts w:ascii="Tahoma" w:hAnsi="Tahoma" w:cs="Tahoma"/>
                <w:color w:val="000000"/>
                <w:sz w:val="20"/>
                <w:szCs w:val="20"/>
              </w:rPr>
            </w:pPr>
          </w:p>
        </w:tc>
      </w:tr>
      <w:tr w:rsidR="00337874" w:rsidRPr="00EA2362" w14:paraId="67A9D8F1" w14:textId="77777777" w:rsidTr="00600AB1">
        <w:trPr>
          <w:cantSplit/>
          <w:trHeight w:val="510"/>
          <w:jc w:val="center"/>
        </w:trPr>
        <w:tc>
          <w:tcPr>
            <w:tcW w:w="450" w:type="dxa"/>
            <w:vMerge/>
            <w:tcBorders>
              <w:left w:val="single" w:sz="2" w:space="0" w:color="808080"/>
              <w:right w:val="single" w:sz="2" w:space="0" w:color="808080"/>
            </w:tcBorders>
            <w:shd w:val="clear" w:color="auto" w:fill="F2F2F2"/>
          </w:tcPr>
          <w:p w14:paraId="11E97333" w14:textId="77777777" w:rsidR="00337874" w:rsidRPr="00EA2362" w:rsidRDefault="00337874" w:rsidP="00FC7772">
            <w:pPr>
              <w:rPr>
                <w:rFonts w:ascii="Tahoma" w:hAnsi="Tahoma" w:cs="Tahoma"/>
                <w:sz w:val="18"/>
                <w:szCs w:val="18"/>
              </w:rPr>
            </w:pP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62BEA8" w14:textId="18E37E2D" w:rsidR="00337874" w:rsidRPr="00EA2362" w:rsidRDefault="00337874" w:rsidP="008B308E">
            <w:pPr>
              <w:jc w:val="right"/>
              <w:rPr>
                <w:rFonts w:ascii="Tahoma" w:hAnsi="Tahoma" w:cs="Tahoma"/>
              </w:rPr>
            </w:pPr>
            <w:r w:rsidRPr="00EA2362">
              <w:rPr>
                <w:rFonts w:ascii="Tahoma" w:hAnsi="Tahoma" w:cs="Tahoma"/>
                <w:sz w:val="18"/>
                <w:szCs w:val="18"/>
              </w:rPr>
              <w:t>Representative</w:t>
            </w:r>
            <w:r w:rsidR="008B308E">
              <w:rPr>
                <w:rFonts w:ascii="Tahoma" w:hAnsi="Tahoma" w:cs="Tahoma"/>
                <w:sz w:val="18"/>
                <w:szCs w:val="18"/>
              </w:rPr>
              <w:t xml:space="preserve"> </w:t>
            </w:r>
            <w:r w:rsidRPr="00EA2362">
              <w:rPr>
                <w:color w:val="FF0000"/>
                <w:sz w:val="16"/>
                <w:szCs w:val="16"/>
              </w:rPr>
              <w:t>►</w:t>
            </w:r>
          </w:p>
        </w:tc>
        <w:tc>
          <w:tcPr>
            <w:tcW w:w="6956"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337874" w:rsidRPr="00EA2362" w:rsidRDefault="00337874" w:rsidP="00FC7772">
            <w:pPr>
              <w:rPr>
                <w:rFonts w:ascii="Tahoma" w:hAnsi="Tahoma" w:cs="Tahoma"/>
                <w:sz w:val="20"/>
                <w:szCs w:val="20"/>
              </w:rPr>
            </w:pPr>
          </w:p>
        </w:tc>
      </w:tr>
      <w:tr w:rsidR="00337874" w:rsidRPr="00EA2362" w14:paraId="398BF9B7" w14:textId="77777777" w:rsidTr="00600AB1">
        <w:trPr>
          <w:cantSplit/>
          <w:trHeight w:val="510"/>
          <w:jc w:val="center"/>
        </w:trPr>
        <w:tc>
          <w:tcPr>
            <w:tcW w:w="450" w:type="dxa"/>
            <w:vMerge/>
            <w:tcBorders>
              <w:left w:val="single" w:sz="2" w:space="0" w:color="808080"/>
              <w:right w:val="single" w:sz="2" w:space="0" w:color="808080"/>
            </w:tcBorders>
            <w:shd w:val="clear" w:color="auto" w:fill="F2F2F2"/>
          </w:tcPr>
          <w:p w14:paraId="79F4772E" w14:textId="77777777" w:rsidR="00337874" w:rsidRPr="00EA2362" w:rsidRDefault="00337874" w:rsidP="00FC7772">
            <w:pPr>
              <w:rPr>
                <w:rFonts w:ascii="Tahoma" w:hAnsi="Tahoma" w:cs="Tahoma"/>
                <w:sz w:val="18"/>
                <w:szCs w:val="18"/>
              </w:rPr>
            </w:pP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933DB04" w14:textId="54DD08DE" w:rsidR="00337874" w:rsidRPr="00EA2362" w:rsidRDefault="00337874" w:rsidP="008B308E">
            <w:pPr>
              <w:jc w:val="right"/>
              <w:rPr>
                <w:rFonts w:ascii="Tahoma" w:hAnsi="Tahoma" w:cs="Tahoma"/>
              </w:rPr>
            </w:pPr>
            <w:r w:rsidRPr="00EA2362">
              <w:rPr>
                <w:rFonts w:ascii="Tahoma" w:hAnsi="Tahoma" w:cs="Tahoma"/>
                <w:sz w:val="18"/>
                <w:szCs w:val="18"/>
              </w:rPr>
              <w:t>Contact person</w:t>
            </w:r>
            <w:r w:rsidR="008B308E">
              <w:rPr>
                <w:rFonts w:ascii="Tahoma" w:hAnsi="Tahoma" w:cs="Tahoma"/>
                <w:sz w:val="18"/>
                <w:szCs w:val="18"/>
              </w:rPr>
              <w:t xml:space="preserve"> </w:t>
            </w:r>
            <w:r w:rsidRPr="00EA2362">
              <w:rPr>
                <w:color w:val="FF0000"/>
                <w:sz w:val="16"/>
                <w:szCs w:val="16"/>
              </w:rPr>
              <w:t>►</w:t>
            </w:r>
          </w:p>
        </w:tc>
        <w:tc>
          <w:tcPr>
            <w:tcW w:w="6956"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337874" w:rsidRPr="00EA2362" w:rsidRDefault="00337874" w:rsidP="00FC7772">
            <w:pPr>
              <w:rPr>
                <w:rFonts w:ascii="Tahoma" w:hAnsi="Tahoma" w:cs="Tahoma"/>
                <w:sz w:val="20"/>
                <w:szCs w:val="20"/>
              </w:rPr>
            </w:pPr>
          </w:p>
        </w:tc>
      </w:tr>
      <w:tr w:rsidR="00337874" w:rsidRPr="00EA2362" w14:paraId="06332A07" w14:textId="77777777" w:rsidTr="00600AB1">
        <w:trPr>
          <w:cantSplit/>
          <w:trHeight w:val="510"/>
          <w:jc w:val="center"/>
        </w:trPr>
        <w:tc>
          <w:tcPr>
            <w:tcW w:w="450" w:type="dxa"/>
            <w:vMerge/>
            <w:tcBorders>
              <w:left w:val="single" w:sz="2" w:space="0" w:color="808080"/>
              <w:right w:val="single" w:sz="2" w:space="0" w:color="808080"/>
            </w:tcBorders>
            <w:shd w:val="clear" w:color="auto" w:fill="F2F2F2"/>
          </w:tcPr>
          <w:p w14:paraId="49F7B2DA" w14:textId="77777777" w:rsidR="00337874" w:rsidRPr="00EA2362" w:rsidRDefault="00337874" w:rsidP="00FC7772">
            <w:pPr>
              <w:rPr>
                <w:rFonts w:ascii="Tahoma" w:hAnsi="Tahoma" w:cs="Tahoma"/>
                <w:sz w:val="18"/>
                <w:szCs w:val="18"/>
              </w:rPr>
            </w:pP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BB6C9C" w14:textId="1B7A1E94" w:rsidR="00337874" w:rsidRPr="00EA2362" w:rsidRDefault="00337874" w:rsidP="008B308E">
            <w:pPr>
              <w:jc w:val="right"/>
              <w:rPr>
                <w:rFonts w:ascii="Tahoma" w:hAnsi="Tahoma" w:cs="Tahoma"/>
              </w:rPr>
            </w:pPr>
            <w:r w:rsidRPr="00EA2362">
              <w:rPr>
                <w:rFonts w:ascii="Tahoma" w:hAnsi="Tahoma" w:cs="Tahoma"/>
                <w:sz w:val="18"/>
                <w:szCs w:val="18"/>
              </w:rPr>
              <w:t>VAT n° (if any)</w:t>
            </w:r>
            <w:r w:rsidR="008B308E">
              <w:rPr>
                <w:rFonts w:ascii="Tahoma" w:hAnsi="Tahoma" w:cs="Tahoma"/>
                <w:sz w:val="18"/>
                <w:szCs w:val="18"/>
              </w:rPr>
              <w:t xml:space="preserve"> </w:t>
            </w:r>
            <w:r w:rsidRPr="00EA2362">
              <w:rPr>
                <w:color w:val="FF0000"/>
                <w:sz w:val="16"/>
                <w:szCs w:val="16"/>
              </w:rPr>
              <w:t>►</w:t>
            </w:r>
          </w:p>
        </w:tc>
        <w:tc>
          <w:tcPr>
            <w:tcW w:w="6956"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337874" w:rsidRPr="00EA2362" w:rsidRDefault="00337874" w:rsidP="00FC7772">
            <w:pPr>
              <w:rPr>
                <w:rFonts w:ascii="Tahoma" w:hAnsi="Tahoma" w:cs="Tahoma"/>
                <w:sz w:val="20"/>
                <w:szCs w:val="20"/>
              </w:rPr>
            </w:pPr>
          </w:p>
        </w:tc>
      </w:tr>
      <w:tr w:rsidR="00337874" w:rsidRPr="00EA2362" w14:paraId="11FDC6AA" w14:textId="77777777" w:rsidTr="00600AB1">
        <w:trPr>
          <w:cantSplit/>
          <w:trHeight w:val="510"/>
          <w:jc w:val="center"/>
        </w:trPr>
        <w:tc>
          <w:tcPr>
            <w:tcW w:w="450" w:type="dxa"/>
            <w:vMerge/>
            <w:tcBorders>
              <w:left w:val="single" w:sz="2" w:space="0" w:color="808080"/>
              <w:right w:val="single" w:sz="2" w:space="0" w:color="808080"/>
            </w:tcBorders>
            <w:shd w:val="clear" w:color="auto" w:fill="F2F2F2"/>
          </w:tcPr>
          <w:p w14:paraId="73DFEF5C" w14:textId="77777777" w:rsidR="00337874" w:rsidRPr="00EA2362" w:rsidRDefault="00337874" w:rsidP="00FC7772">
            <w:pPr>
              <w:rPr>
                <w:rFonts w:ascii="Tahoma" w:hAnsi="Tahoma" w:cs="Tahoma"/>
                <w:sz w:val="18"/>
                <w:szCs w:val="18"/>
              </w:rPr>
            </w:pP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A71D51A" w14:textId="408B8E91" w:rsidR="00337874" w:rsidRPr="00EA2362" w:rsidRDefault="00337874" w:rsidP="008B308E">
            <w:pPr>
              <w:jc w:val="right"/>
              <w:rPr>
                <w:rFonts w:ascii="Tahoma" w:hAnsi="Tahoma" w:cs="Tahoma"/>
              </w:rPr>
            </w:pPr>
            <w:r w:rsidRPr="00EA2362">
              <w:rPr>
                <w:rFonts w:ascii="Tahoma" w:hAnsi="Tahoma" w:cs="Tahoma"/>
                <w:sz w:val="18"/>
                <w:szCs w:val="18"/>
              </w:rPr>
              <w:t>Country and registration n° (if any)</w:t>
            </w:r>
            <w:r w:rsidR="008B308E">
              <w:rPr>
                <w:rFonts w:ascii="Tahoma" w:hAnsi="Tahoma" w:cs="Tahoma"/>
                <w:sz w:val="18"/>
                <w:szCs w:val="18"/>
              </w:rPr>
              <w:t xml:space="preserve"> </w:t>
            </w:r>
            <w:r w:rsidRPr="00EA2362">
              <w:rPr>
                <w:color w:val="FF0000"/>
                <w:sz w:val="16"/>
                <w:szCs w:val="16"/>
              </w:rPr>
              <w:t>►</w:t>
            </w:r>
          </w:p>
        </w:tc>
        <w:tc>
          <w:tcPr>
            <w:tcW w:w="6956"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337874" w:rsidRPr="00EA2362" w:rsidRDefault="00337874" w:rsidP="00FC7772">
            <w:pPr>
              <w:rPr>
                <w:rFonts w:ascii="Tahoma" w:hAnsi="Tahoma" w:cs="Tahoma"/>
                <w:sz w:val="20"/>
                <w:szCs w:val="20"/>
              </w:rPr>
            </w:pPr>
          </w:p>
        </w:tc>
      </w:tr>
      <w:tr w:rsidR="00337874" w:rsidRPr="00EA2362" w14:paraId="6003D3D1" w14:textId="77777777" w:rsidTr="00600AB1">
        <w:trPr>
          <w:cantSplit/>
          <w:trHeight w:val="510"/>
          <w:jc w:val="center"/>
        </w:trPr>
        <w:tc>
          <w:tcPr>
            <w:tcW w:w="450" w:type="dxa"/>
            <w:vMerge/>
            <w:tcBorders>
              <w:left w:val="single" w:sz="2" w:space="0" w:color="808080"/>
              <w:right w:val="single" w:sz="2" w:space="0" w:color="808080"/>
            </w:tcBorders>
            <w:shd w:val="clear" w:color="auto" w:fill="F2F2F2"/>
          </w:tcPr>
          <w:p w14:paraId="4FBB2606" w14:textId="77777777" w:rsidR="00337874" w:rsidRPr="00EA2362" w:rsidRDefault="00337874" w:rsidP="00FC7772">
            <w:pPr>
              <w:rPr>
                <w:rFonts w:ascii="Tahoma" w:hAnsi="Tahoma" w:cs="Tahoma"/>
                <w:sz w:val="18"/>
                <w:szCs w:val="18"/>
              </w:rPr>
            </w:pP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8AD26FC" w14:textId="77777777" w:rsidR="008B308E" w:rsidRDefault="00337874" w:rsidP="008B308E">
            <w:pPr>
              <w:jc w:val="right"/>
              <w:rPr>
                <w:rFonts w:ascii="Tahoma" w:hAnsi="Tahoma" w:cs="Tahoma"/>
                <w:sz w:val="18"/>
                <w:szCs w:val="18"/>
              </w:rPr>
            </w:pPr>
            <w:r w:rsidRPr="00EA2362">
              <w:rPr>
                <w:rFonts w:ascii="Tahoma" w:hAnsi="Tahoma" w:cs="Tahoma"/>
                <w:sz w:val="18"/>
                <w:szCs w:val="18"/>
              </w:rPr>
              <w:t xml:space="preserve">Email </w:t>
            </w:r>
          </w:p>
          <w:p w14:paraId="1837CB3E" w14:textId="73A694F3" w:rsidR="00337874" w:rsidRPr="00EA2362" w:rsidRDefault="00337874" w:rsidP="008B308E">
            <w:pPr>
              <w:jc w:val="right"/>
              <w:rPr>
                <w:rFonts w:ascii="Tahoma" w:hAnsi="Tahoma" w:cs="Tahoma"/>
              </w:rPr>
            </w:pPr>
            <w:r w:rsidRPr="00EA2362">
              <w:rPr>
                <w:rFonts w:ascii="Tahoma" w:hAnsi="Tahoma" w:cs="Tahoma"/>
                <w:sz w:val="18"/>
                <w:szCs w:val="18"/>
              </w:rPr>
              <w:t>(Contact person)</w:t>
            </w:r>
            <w:r w:rsidR="008B308E">
              <w:rPr>
                <w:rFonts w:ascii="Tahoma" w:hAnsi="Tahoma" w:cs="Tahoma"/>
                <w:sz w:val="18"/>
                <w:szCs w:val="18"/>
              </w:rPr>
              <w:t xml:space="preserve"> </w:t>
            </w:r>
            <w:r w:rsidRPr="00EA2362">
              <w:rPr>
                <w:color w:val="FF0000"/>
                <w:sz w:val="16"/>
                <w:szCs w:val="16"/>
              </w:rPr>
              <w:t>►</w:t>
            </w:r>
          </w:p>
        </w:tc>
        <w:tc>
          <w:tcPr>
            <w:tcW w:w="6956"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337874" w:rsidRPr="00EA2362" w:rsidRDefault="00337874" w:rsidP="00FC7772">
            <w:pPr>
              <w:rPr>
                <w:rFonts w:ascii="Tahoma" w:hAnsi="Tahoma" w:cs="Tahoma"/>
                <w:sz w:val="20"/>
                <w:szCs w:val="20"/>
              </w:rPr>
            </w:pPr>
          </w:p>
        </w:tc>
      </w:tr>
      <w:tr w:rsidR="00337874" w:rsidRPr="00EA2362" w14:paraId="54DD456E" w14:textId="77777777" w:rsidTr="00600AB1">
        <w:trPr>
          <w:cantSplit/>
          <w:trHeight w:val="510"/>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337874" w:rsidRPr="00EA2362" w:rsidRDefault="00337874" w:rsidP="00FC7772">
            <w:pPr>
              <w:rPr>
                <w:rFonts w:ascii="Tahoma" w:hAnsi="Tahoma" w:cs="Tahoma"/>
                <w:sz w:val="18"/>
                <w:szCs w:val="18"/>
              </w:rPr>
            </w:pP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655D40" w14:textId="77777777" w:rsidR="008B308E" w:rsidRDefault="00337874" w:rsidP="00FC7772">
            <w:pPr>
              <w:jc w:val="right"/>
              <w:rPr>
                <w:rFonts w:ascii="Tahoma" w:hAnsi="Tahoma" w:cs="Tahoma"/>
                <w:sz w:val="18"/>
                <w:szCs w:val="18"/>
              </w:rPr>
            </w:pPr>
            <w:r w:rsidRPr="00EA2362">
              <w:rPr>
                <w:rFonts w:ascii="Tahoma" w:hAnsi="Tahoma" w:cs="Tahoma"/>
                <w:sz w:val="18"/>
                <w:szCs w:val="18"/>
              </w:rPr>
              <w:t xml:space="preserve">Phone number </w:t>
            </w:r>
          </w:p>
          <w:p w14:paraId="14823242" w14:textId="3493FF12" w:rsidR="00337874" w:rsidRPr="00EA2362" w:rsidRDefault="00337874" w:rsidP="008B308E">
            <w:pPr>
              <w:jc w:val="right"/>
              <w:rPr>
                <w:rFonts w:ascii="Tahoma" w:hAnsi="Tahoma" w:cs="Tahoma"/>
              </w:rPr>
            </w:pPr>
            <w:r w:rsidRPr="00EA2362">
              <w:rPr>
                <w:rFonts w:ascii="Tahoma" w:hAnsi="Tahoma" w:cs="Tahoma"/>
                <w:sz w:val="18"/>
                <w:szCs w:val="18"/>
              </w:rPr>
              <w:t>(Contact person)</w:t>
            </w:r>
            <w:r w:rsidR="008B308E">
              <w:rPr>
                <w:rFonts w:ascii="Tahoma" w:hAnsi="Tahoma" w:cs="Tahoma"/>
                <w:sz w:val="18"/>
                <w:szCs w:val="18"/>
              </w:rPr>
              <w:t xml:space="preserve"> </w:t>
            </w:r>
            <w:r w:rsidRPr="00EA2362">
              <w:rPr>
                <w:color w:val="FF0000"/>
                <w:sz w:val="16"/>
                <w:szCs w:val="16"/>
              </w:rPr>
              <w:t>►</w:t>
            </w:r>
          </w:p>
        </w:tc>
        <w:tc>
          <w:tcPr>
            <w:tcW w:w="6956"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337874" w:rsidRPr="00EA2362" w:rsidRDefault="00337874" w:rsidP="00FC7772">
            <w:pPr>
              <w:rPr>
                <w:rFonts w:ascii="Tahoma" w:hAnsi="Tahoma" w:cs="Tahoma"/>
                <w:sz w:val="20"/>
                <w:szCs w:val="20"/>
              </w:rPr>
            </w:pPr>
          </w:p>
        </w:tc>
      </w:tr>
      <w:tr w:rsidR="005F37BF" w:rsidRPr="00EA2362" w14:paraId="526B35C5" w14:textId="77777777" w:rsidTr="00600AB1">
        <w:trPr>
          <w:cantSplit/>
          <w:trHeight w:val="510"/>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763C7A0" w14:textId="21DAA17D" w:rsidR="005F37BF" w:rsidRPr="00EA2362" w:rsidRDefault="005F37BF" w:rsidP="008B308E">
            <w:pPr>
              <w:jc w:val="right"/>
              <w:rPr>
                <w:rFonts w:ascii="Tahoma" w:hAnsi="Tahoma" w:cs="Tahoma"/>
                <w:sz w:val="16"/>
                <w:szCs w:val="16"/>
              </w:rPr>
            </w:pPr>
            <w:r w:rsidRPr="00EA2362">
              <w:rPr>
                <w:rFonts w:ascii="Tahoma" w:hAnsi="Tahoma" w:cs="Tahoma"/>
                <w:sz w:val="18"/>
                <w:szCs w:val="18"/>
              </w:rPr>
              <w:t>Account holder</w:t>
            </w:r>
            <w:r w:rsidR="008B308E">
              <w:rPr>
                <w:rFonts w:ascii="Tahoma" w:hAnsi="Tahoma" w:cs="Tahoma"/>
                <w:sz w:val="18"/>
                <w:szCs w:val="18"/>
              </w:rPr>
              <w:t xml:space="preserve"> </w:t>
            </w:r>
            <w:r w:rsidR="00600AB1">
              <w:rPr>
                <w:rFonts w:ascii="Tahoma" w:hAnsi="Tahoma" w:cs="Tahoma"/>
                <w:sz w:val="18"/>
                <w:szCs w:val="18"/>
              </w:rPr>
              <w:t>name</w:t>
            </w:r>
            <w:r w:rsidRPr="00EA2362">
              <w:rPr>
                <w:color w:val="FF0000"/>
                <w:sz w:val="16"/>
                <w:szCs w:val="16"/>
              </w:rPr>
              <w:t>►</w:t>
            </w:r>
          </w:p>
        </w:tc>
        <w:tc>
          <w:tcPr>
            <w:tcW w:w="6956" w:type="dxa"/>
            <w:gridSpan w:val="6"/>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600AB1" w:rsidRPr="00EA2362" w14:paraId="41E2CC88" w14:textId="77777777" w:rsidTr="00600AB1">
        <w:trPr>
          <w:cantSplit/>
          <w:trHeight w:val="510"/>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600AB1" w:rsidRPr="00EA2362" w:rsidRDefault="00600AB1">
            <w:pPr>
              <w:rPr>
                <w:rFonts w:ascii="Tahoma" w:hAnsi="Tahoma" w:cs="Tahoma"/>
                <w:b/>
                <w:sz w:val="18"/>
                <w:szCs w:val="18"/>
              </w:rPr>
            </w:pP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CAEF151" w14:textId="687F954D" w:rsidR="00600AB1" w:rsidRPr="008B308E" w:rsidRDefault="00600AB1" w:rsidP="00600AB1">
            <w:pPr>
              <w:jc w:val="right"/>
              <w:rPr>
                <w:rFonts w:ascii="Tahoma" w:hAnsi="Tahoma" w:cs="Tahoma"/>
                <w:sz w:val="18"/>
                <w:szCs w:val="18"/>
              </w:rPr>
            </w:pPr>
            <w:r w:rsidRPr="00EA2362">
              <w:rPr>
                <w:rFonts w:ascii="Tahoma" w:hAnsi="Tahoma" w:cs="Tahoma"/>
                <w:sz w:val="18"/>
                <w:szCs w:val="18"/>
              </w:rPr>
              <w:t>Full bank</w:t>
            </w:r>
            <w:r>
              <w:rPr>
                <w:rFonts w:ascii="Tahoma" w:hAnsi="Tahoma" w:cs="Tahoma"/>
                <w:sz w:val="18"/>
                <w:szCs w:val="18"/>
              </w:rPr>
              <w:t xml:space="preserve"> </w:t>
            </w:r>
            <w:r w:rsidRPr="00EA2362">
              <w:rPr>
                <w:rFonts w:ascii="Tahoma" w:hAnsi="Tahoma" w:cs="Tahoma"/>
                <w:sz w:val="18"/>
                <w:szCs w:val="18"/>
              </w:rPr>
              <w:t>account n°</w:t>
            </w:r>
            <w:r>
              <w:rPr>
                <w:rFonts w:ascii="Tahoma" w:hAnsi="Tahoma" w:cs="Tahoma"/>
                <w:sz w:val="18"/>
                <w:szCs w:val="18"/>
              </w:rPr>
              <w:t xml:space="preserve"> </w:t>
            </w:r>
            <w:r w:rsidRPr="00EA2362">
              <w:rPr>
                <w:color w:val="FF0000"/>
                <w:sz w:val="16"/>
                <w:szCs w:val="16"/>
              </w:rPr>
              <w:t>►</w:t>
            </w:r>
          </w:p>
        </w:tc>
        <w:tc>
          <w:tcPr>
            <w:tcW w:w="6956" w:type="dxa"/>
            <w:gridSpan w:val="6"/>
            <w:tcBorders>
              <w:top w:val="single" w:sz="2" w:space="0" w:color="FF0000"/>
              <w:left w:val="single" w:sz="2" w:space="0" w:color="FF0000"/>
              <w:bottom w:val="single" w:sz="2" w:space="0" w:color="FF0000"/>
              <w:right w:val="single" w:sz="2" w:space="0" w:color="FF0000"/>
            </w:tcBorders>
            <w:vAlign w:val="center"/>
          </w:tcPr>
          <w:p w14:paraId="3C05B44D" w14:textId="1D3A04AD" w:rsidR="00600AB1" w:rsidRPr="00EA2362" w:rsidRDefault="00600AB1">
            <w:pPr>
              <w:rPr>
                <w:rFonts w:ascii="Tahoma" w:hAnsi="Tahoma" w:cs="Tahoma"/>
                <w:sz w:val="20"/>
                <w:szCs w:val="20"/>
              </w:rPr>
            </w:pPr>
          </w:p>
        </w:tc>
      </w:tr>
      <w:tr w:rsidR="005F37BF" w:rsidRPr="00EA2362" w14:paraId="5C6E7B80" w14:textId="77777777" w:rsidTr="00600AB1">
        <w:trPr>
          <w:gridAfter w:val="1"/>
          <w:wAfter w:w="10" w:type="dxa"/>
          <w:cantSplit/>
          <w:trHeight w:val="510"/>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BED5F71" w14:textId="55D20FFA" w:rsidR="005F37BF" w:rsidRPr="00EA2362" w:rsidRDefault="005F37BF" w:rsidP="00600AB1">
            <w:pPr>
              <w:jc w:val="right"/>
              <w:rPr>
                <w:rFonts w:ascii="Tahoma" w:hAnsi="Tahoma" w:cs="Tahoma"/>
                <w:sz w:val="16"/>
                <w:szCs w:val="16"/>
              </w:rPr>
            </w:pPr>
            <w:r w:rsidRPr="00EA2362">
              <w:rPr>
                <w:rFonts w:ascii="Tahoma" w:hAnsi="Tahoma" w:cs="Tahoma"/>
                <w:sz w:val="18"/>
                <w:szCs w:val="18"/>
              </w:rPr>
              <w:t>Bank name</w:t>
            </w:r>
            <w:r w:rsidR="00600AB1">
              <w:rPr>
                <w:rFonts w:ascii="Tahoma" w:hAnsi="Tahoma" w:cs="Tahoma"/>
                <w:sz w:val="18"/>
                <w:szCs w:val="18"/>
              </w:rPr>
              <w:t xml:space="preserve"> </w:t>
            </w:r>
            <w:r w:rsidR="007F0EF3" w:rsidRPr="00EA2362">
              <w:rPr>
                <w:rFonts w:ascii="Tahoma" w:hAnsi="Tahoma" w:cs="Tahoma"/>
                <w:sz w:val="18"/>
                <w:szCs w:val="18"/>
              </w:rPr>
              <w:t>and Branch</w:t>
            </w:r>
            <w:r w:rsidR="008B308E">
              <w:rPr>
                <w:rFonts w:ascii="Tahoma" w:hAnsi="Tahoma" w:cs="Tahoma"/>
                <w:sz w:val="18"/>
                <w:szCs w:val="18"/>
              </w:rPr>
              <w:t xml:space="preserve"> </w:t>
            </w:r>
            <w:r w:rsidRPr="00EA2362">
              <w:rPr>
                <w:color w:val="FF0000"/>
                <w:sz w:val="16"/>
                <w:szCs w:val="16"/>
              </w:rPr>
              <w:t>►</w:t>
            </w:r>
          </w:p>
        </w:tc>
        <w:tc>
          <w:tcPr>
            <w:tcW w:w="2835"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843"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367CD54A" w14:textId="50449101" w:rsidR="005F37BF" w:rsidRPr="00EA2362" w:rsidRDefault="005F37BF" w:rsidP="008B308E">
            <w:pPr>
              <w:jc w:val="right"/>
              <w:rPr>
                <w:rFonts w:ascii="Tahoma" w:hAnsi="Tahoma" w:cs="Tahoma"/>
                <w:sz w:val="18"/>
                <w:szCs w:val="18"/>
              </w:rPr>
            </w:pPr>
            <w:r w:rsidRPr="00EA2362">
              <w:rPr>
                <w:rFonts w:ascii="Tahoma" w:hAnsi="Tahoma" w:cs="Tahoma"/>
                <w:sz w:val="18"/>
                <w:szCs w:val="18"/>
              </w:rPr>
              <w:t>SWIFT Code</w:t>
            </w:r>
            <w:r w:rsidR="008B308E">
              <w:rPr>
                <w:rFonts w:ascii="Tahoma" w:hAnsi="Tahoma" w:cs="Tahoma"/>
                <w:sz w:val="18"/>
                <w:szCs w:val="18"/>
              </w:rPr>
              <w:t xml:space="preserve"> </w:t>
            </w:r>
            <w:r w:rsidRPr="00EA2362">
              <w:rPr>
                <w:color w:val="FF0000"/>
                <w:sz w:val="16"/>
                <w:szCs w:val="16"/>
              </w:rPr>
              <w:t>►</w:t>
            </w:r>
          </w:p>
        </w:tc>
        <w:tc>
          <w:tcPr>
            <w:tcW w:w="2268"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600AB1">
        <w:trPr>
          <w:gridAfter w:val="1"/>
          <w:wAfter w:w="10" w:type="dxa"/>
          <w:cantSplit/>
          <w:trHeight w:val="510"/>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6BFE766" w14:textId="49DB27B4" w:rsidR="005F37BF" w:rsidRPr="00EA2362" w:rsidRDefault="005F37BF" w:rsidP="008B308E">
            <w:pPr>
              <w:jc w:val="right"/>
              <w:rPr>
                <w:rFonts w:ascii="Tahoma" w:hAnsi="Tahoma" w:cs="Tahoma"/>
                <w:sz w:val="18"/>
                <w:szCs w:val="18"/>
              </w:rPr>
            </w:pPr>
            <w:r w:rsidRPr="00EA2362">
              <w:rPr>
                <w:rFonts w:ascii="Tahoma" w:hAnsi="Tahoma" w:cs="Tahoma"/>
                <w:sz w:val="18"/>
                <w:szCs w:val="18"/>
              </w:rPr>
              <w:t>Bank Address</w:t>
            </w:r>
            <w:r w:rsidR="008B308E">
              <w:rPr>
                <w:rFonts w:ascii="Tahoma" w:hAnsi="Tahoma" w:cs="Tahoma"/>
                <w:sz w:val="18"/>
                <w:szCs w:val="18"/>
              </w:rPr>
              <w:t xml:space="preserve"> </w:t>
            </w:r>
            <w:r w:rsidRPr="00EA2362">
              <w:rPr>
                <w:color w:val="FF0000"/>
                <w:sz w:val="16"/>
                <w:szCs w:val="16"/>
              </w:rPr>
              <w:t>►</w:t>
            </w:r>
          </w:p>
        </w:tc>
        <w:tc>
          <w:tcPr>
            <w:tcW w:w="2835"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843"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5AAF5682" w:rsidR="005F37BF" w:rsidRPr="00EA2362" w:rsidRDefault="005F37BF">
            <w:pPr>
              <w:jc w:val="right"/>
              <w:rPr>
                <w:rFonts w:ascii="Tahoma" w:hAnsi="Tahoma" w:cs="Tahoma"/>
                <w:sz w:val="18"/>
                <w:szCs w:val="18"/>
              </w:rPr>
            </w:pPr>
            <w:r w:rsidRPr="00EA2362">
              <w:rPr>
                <w:rFonts w:ascii="Tahoma" w:hAnsi="Tahoma" w:cs="Tahoma"/>
                <w:sz w:val="18"/>
                <w:szCs w:val="18"/>
              </w:rPr>
              <w:t>Account currency</w:t>
            </w:r>
            <w:r w:rsidR="00B36D7F">
              <w:rPr>
                <w:rFonts w:ascii="Tahoma" w:hAnsi="Tahoma" w:cs="Tahoma"/>
                <w:sz w:val="18"/>
                <w:szCs w:val="18"/>
              </w:rPr>
              <w:t xml:space="preserve"> </w:t>
            </w:r>
            <w:r w:rsidRPr="00EA2362">
              <w:rPr>
                <w:color w:val="FF0000"/>
                <w:sz w:val="16"/>
                <w:szCs w:val="16"/>
              </w:rPr>
              <w:t>►</w:t>
            </w:r>
            <w:r w:rsidRPr="00EA2362">
              <w:rPr>
                <w:rFonts w:ascii="Tahoma" w:hAnsi="Tahoma" w:cs="Tahoma"/>
                <w:sz w:val="18"/>
                <w:szCs w:val="18"/>
              </w:rPr>
              <w:t xml:space="preserve"> </w:t>
            </w:r>
          </w:p>
        </w:tc>
        <w:tc>
          <w:tcPr>
            <w:tcW w:w="2268" w:type="dxa"/>
            <w:gridSpan w:val="2"/>
            <w:tcBorders>
              <w:top w:val="single" w:sz="2" w:space="0" w:color="FF0000"/>
              <w:left w:val="single" w:sz="2" w:space="0" w:color="FF0000"/>
              <w:bottom w:val="single" w:sz="2" w:space="0" w:color="FF0000"/>
              <w:right w:val="single" w:sz="2" w:space="0" w:color="FF0000"/>
            </w:tcBorders>
            <w:vAlign w:val="center"/>
          </w:tcPr>
          <w:p w14:paraId="63330EBC" w14:textId="26580A29" w:rsidR="005F37BF" w:rsidRPr="00EA2362" w:rsidRDefault="00600AB1">
            <w:pPr>
              <w:rPr>
                <w:rFonts w:ascii="Tahoma" w:hAnsi="Tahoma" w:cs="Tahoma"/>
                <w:sz w:val="20"/>
                <w:szCs w:val="20"/>
              </w:rPr>
            </w:pPr>
            <w:r>
              <w:rPr>
                <w:rFonts w:ascii="Tahoma" w:hAnsi="Tahoma" w:cs="Tahoma"/>
                <w:sz w:val="20"/>
                <w:szCs w:val="20"/>
              </w:rPr>
              <w:t>RSD</w:t>
            </w:r>
          </w:p>
        </w:tc>
      </w:tr>
    </w:tbl>
    <w:p w14:paraId="430A2208" w14:textId="77777777" w:rsidR="00337874" w:rsidRDefault="00337874" w:rsidP="00337874">
      <w:pPr>
        <w:rPr>
          <w:rFonts w:ascii="Tahoma" w:hAnsi="Tahoma" w:cs="Tahoma"/>
          <w:b/>
          <w:lang w:eastAsia="en-US"/>
        </w:rPr>
      </w:pPr>
      <w:r>
        <w:rPr>
          <w:rFonts w:ascii="Tahoma" w:hAnsi="Tahoma" w:cs="Tahoma"/>
          <w:b/>
          <w:lang w:eastAsia="en-US"/>
        </w:rPr>
        <w:br w:type="page"/>
      </w:r>
    </w:p>
    <w:p w14:paraId="79312651" w14:textId="77777777" w:rsidR="00261462" w:rsidRPr="00337874" w:rsidRDefault="00261462" w:rsidP="00337874">
      <w:pPr>
        <w:rPr>
          <w:rFonts w:ascii="Tahoma" w:hAnsi="Tahoma" w:cs="Tahoma"/>
          <w:b/>
          <w:lang w:eastAsia="en-US"/>
        </w:rPr>
        <w:sectPr w:rsidR="00261462" w:rsidRPr="00337874" w:rsidSect="00182FB2">
          <w:headerReference w:type="even" r:id="rId13"/>
          <w:headerReference w:type="default" r:id="rId14"/>
          <w:footerReference w:type="even" r:id="rId15"/>
          <w:footerReference w:type="default" r:id="rId16"/>
          <w:headerReference w:type="first" r:id="rId17"/>
          <w:footerReference w:type="first" r:id="rId18"/>
          <w:pgSz w:w="11907" w:h="16840" w:code="9"/>
          <w:pgMar w:top="284" w:right="1134" w:bottom="851" w:left="1134" w:header="285" w:footer="284" w:gutter="0"/>
          <w:cols w:space="708"/>
          <w:docGrid w:linePitch="360"/>
        </w:sectPr>
      </w:pPr>
    </w:p>
    <w:p w14:paraId="0752B0D6" w14:textId="07A5D156"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729A8049" w14:textId="76BBCD52" w:rsidR="00B01CDF" w:rsidRPr="0099045E" w:rsidRDefault="00B01CDF" w:rsidP="00B01CDF">
      <w:pPr>
        <w:jc w:val="both"/>
        <w:rPr>
          <w:rFonts w:ascii="Tahoma" w:hAnsi="Tahoma" w:cs="Tahoma"/>
          <w:color w:val="000000" w:themeColor="text1"/>
          <w:sz w:val="20"/>
          <w:szCs w:val="20"/>
        </w:rPr>
      </w:pPr>
      <w:r w:rsidRPr="002A092A">
        <w:rPr>
          <w:rFonts w:ascii="Tahoma" w:hAnsi="Tahoma" w:cs="Tahoma"/>
          <w:sz w:val="20"/>
          <w:szCs w:val="20"/>
        </w:rPr>
        <w:t xml:space="preserve">The Council of Europe is currently implementing </w:t>
      </w:r>
      <w:r>
        <w:rPr>
          <w:rFonts w:ascii="Tahoma" w:hAnsi="Tahoma" w:cs="Tahoma"/>
          <w:sz w:val="20"/>
          <w:szCs w:val="20"/>
        </w:rPr>
        <w:t xml:space="preserve"> a </w:t>
      </w:r>
      <w:r w:rsidRPr="0099045E">
        <w:rPr>
          <w:rFonts w:ascii="Tahoma" w:hAnsi="Tahoma" w:cs="Tahoma"/>
          <w:color w:val="000000" w:themeColor="text1"/>
          <w:sz w:val="20"/>
          <w:szCs w:val="20"/>
        </w:rPr>
        <w:t xml:space="preserve">joint EU/CoE </w:t>
      </w:r>
      <w:r w:rsidR="00522896">
        <w:rPr>
          <w:rFonts w:ascii="Tahoma" w:hAnsi="Tahoma" w:cs="Tahoma"/>
          <w:color w:val="000000" w:themeColor="text1"/>
          <w:sz w:val="20"/>
          <w:szCs w:val="20"/>
        </w:rPr>
        <w:t>P</w:t>
      </w:r>
      <w:r w:rsidRPr="0099045E">
        <w:rPr>
          <w:rFonts w:ascii="Tahoma" w:hAnsi="Tahoma" w:cs="Tahoma"/>
          <w:color w:val="000000" w:themeColor="text1"/>
          <w:sz w:val="20"/>
          <w:szCs w:val="20"/>
        </w:rPr>
        <w:t>rogramme “Human Resources Management in local self-government”</w:t>
      </w:r>
      <w:r>
        <w:rPr>
          <w:rFonts w:ascii="Tahoma" w:hAnsi="Tahoma" w:cs="Tahoma"/>
          <w:color w:val="000000" w:themeColor="text1"/>
          <w:sz w:val="20"/>
          <w:szCs w:val="20"/>
        </w:rPr>
        <w:t xml:space="preserve"> -</w:t>
      </w:r>
      <w:r w:rsidRPr="0099045E">
        <w:rPr>
          <w:rFonts w:ascii="Tahoma" w:hAnsi="Tahoma" w:cs="Tahoma"/>
          <w:color w:val="000000" w:themeColor="text1"/>
          <w:sz w:val="20"/>
          <w:szCs w:val="20"/>
        </w:rPr>
        <w:t xml:space="preserve"> phase 2 (2018 -2021) </w:t>
      </w:r>
      <w:r>
        <w:rPr>
          <w:rFonts w:ascii="Tahoma" w:hAnsi="Tahoma" w:cs="Tahoma"/>
          <w:color w:val="000000" w:themeColor="text1"/>
          <w:sz w:val="20"/>
          <w:szCs w:val="20"/>
        </w:rPr>
        <w:t xml:space="preserve">which </w:t>
      </w:r>
      <w:r w:rsidRPr="0099045E">
        <w:rPr>
          <w:rFonts w:ascii="Tahoma" w:hAnsi="Tahoma" w:cs="Tahoma"/>
          <w:color w:val="000000" w:themeColor="text1"/>
          <w:sz w:val="20"/>
          <w:szCs w:val="20"/>
        </w:rPr>
        <w:t>is based on the achievements and challenges of the Programme “Human Resources Management in local self-government” phase 1 (2016-2017) implemented by the Council of Europe in cooperation with the Ministry of Public Administr</w:t>
      </w:r>
      <w:r>
        <w:rPr>
          <w:rFonts w:ascii="Tahoma" w:hAnsi="Tahoma" w:cs="Tahoma"/>
          <w:color w:val="000000" w:themeColor="text1"/>
          <w:sz w:val="20"/>
          <w:szCs w:val="20"/>
        </w:rPr>
        <w:t>ation and Local Self-government and</w:t>
      </w:r>
      <w:r w:rsidRPr="0099045E">
        <w:rPr>
          <w:rFonts w:ascii="Tahoma" w:hAnsi="Tahoma" w:cs="Tahoma"/>
          <w:color w:val="000000" w:themeColor="text1"/>
          <w:sz w:val="20"/>
          <w:szCs w:val="20"/>
        </w:rPr>
        <w:t xml:space="preserve"> Standing Conferenc</w:t>
      </w:r>
      <w:r>
        <w:rPr>
          <w:rFonts w:ascii="Tahoma" w:hAnsi="Tahoma" w:cs="Tahoma"/>
          <w:color w:val="000000" w:themeColor="text1"/>
          <w:sz w:val="20"/>
          <w:szCs w:val="20"/>
        </w:rPr>
        <w:t xml:space="preserve">e of Towns and Municipalities. </w:t>
      </w:r>
      <w:r w:rsidRPr="0099045E">
        <w:rPr>
          <w:rFonts w:ascii="Tahoma" w:hAnsi="Tahoma" w:cs="Tahoma"/>
          <w:color w:val="000000" w:themeColor="text1"/>
          <w:sz w:val="20"/>
          <w:szCs w:val="20"/>
        </w:rPr>
        <w:t>The programme “Human Resources Management in local self-government” phase 2 (hereinafter HRM II Program</w:t>
      </w:r>
      <w:r>
        <w:rPr>
          <w:rFonts w:ascii="Tahoma" w:hAnsi="Tahoma" w:cs="Tahoma"/>
          <w:color w:val="000000" w:themeColor="text1"/>
          <w:sz w:val="20"/>
          <w:szCs w:val="20"/>
        </w:rPr>
        <w:t xml:space="preserve">me) is </w:t>
      </w:r>
      <w:r w:rsidRPr="0099045E">
        <w:rPr>
          <w:rFonts w:ascii="Tahoma" w:hAnsi="Tahoma" w:cs="Tahoma"/>
          <w:color w:val="000000" w:themeColor="text1"/>
          <w:sz w:val="20"/>
          <w:szCs w:val="20"/>
        </w:rPr>
        <w:t xml:space="preserve">built on the implementation of the Strategy of Public Administration Reform in the Republic of Serbia Action Plan and in accordance with the European Charter of Local Self-Government’s principles, which provides a solid basis for setting-up strong and stable local authorities in the country. The Programme addresses the most relevant issues of human resources management (HRM) and human resource development (HRD) at local self-government level in the Republic of Serbia, which are prescribed in the Law on employees in autonomous provinces and local self- government units, the Law on salaries in autonomous provinces and local self-government units and the Law on National Academy for Public Administration. </w:t>
      </w:r>
    </w:p>
    <w:p w14:paraId="2C3869C1" w14:textId="77777777" w:rsidR="00B01CDF" w:rsidRDefault="00B01CDF" w:rsidP="00B01CDF">
      <w:pPr>
        <w:jc w:val="both"/>
        <w:rPr>
          <w:rFonts w:ascii="Tahoma" w:hAnsi="Tahoma" w:cs="Tahoma"/>
          <w:color w:val="000000" w:themeColor="text1"/>
          <w:sz w:val="20"/>
          <w:szCs w:val="20"/>
        </w:rPr>
      </w:pPr>
      <w:r w:rsidRPr="0099045E">
        <w:rPr>
          <w:rFonts w:ascii="Tahoma" w:hAnsi="Tahoma" w:cs="Tahoma"/>
          <w:color w:val="000000" w:themeColor="text1"/>
          <w:sz w:val="20"/>
          <w:szCs w:val="20"/>
        </w:rPr>
        <w:tab/>
      </w:r>
    </w:p>
    <w:p w14:paraId="0B3DE70F" w14:textId="77777777" w:rsidR="00B01CDF" w:rsidRPr="0099045E" w:rsidRDefault="00B01CDF" w:rsidP="00B01CDF">
      <w:pPr>
        <w:jc w:val="both"/>
        <w:rPr>
          <w:rFonts w:ascii="Tahoma" w:hAnsi="Tahoma" w:cs="Tahoma"/>
          <w:color w:val="000000" w:themeColor="text1"/>
          <w:sz w:val="20"/>
          <w:szCs w:val="20"/>
        </w:rPr>
      </w:pPr>
      <w:r w:rsidRPr="0099045E">
        <w:rPr>
          <w:rFonts w:ascii="Tahoma" w:hAnsi="Tahoma" w:cs="Tahoma"/>
          <w:color w:val="000000" w:themeColor="text1"/>
          <w:sz w:val="20"/>
          <w:szCs w:val="20"/>
        </w:rPr>
        <w:t xml:space="preserve">The Program is financed by the European Union (EU) and the Council of Europe (CoE) and is implemented by the Council of Europe in cooperation with the project partners: Ministry of Public Administration and Local Self-Government and Standing Conference of Towns and Municipalities, who are implementing activities in line with their scope of work. The program started on 19 December 2018 and it will be completed on 19 December 2021.  </w:t>
      </w:r>
    </w:p>
    <w:p w14:paraId="60D5EB09" w14:textId="64678450" w:rsidR="00B01CDF" w:rsidRDefault="00B01CDF" w:rsidP="00B01CDF">
      <w:pPr>
        <w:spacing w:line="276" w:lineRule="auto"/>
        <w:ind w:left="-142"/>
        <w:jc w:val="both"/>
        <w:rPr>
          <w:rFonts w:ascii="Tahoma" w:hAnsi="Tahoma" w:cs="Tahoma"/>
          <w:sz w:val="20"/>
          <w:szCs w:val="20"/>
        </w:rPr>
      </w:pPr>
    </w:p>
    <w:p w14:paraId="3A43BA37" w14:textId="05D66E7F" w:rsidR="00204C02" w:rsidRPr="004274FC" w:rsidRDefault="00204C02" w:rsidP="00204C02">
      <w:pPr>
        <w:jc w:val="both"/>
        <w:rPr>
          <w:rFonts w:ascii="Tahoma" w:hAnsi="Tahoma" w:cs="Tahoma"/>
          <w:color w:val="000000" w:themeColor="text1"/>
          <w:sz w:val="20"/>
          <w:szCs w:val="20"/>
        </w:rPr>
      </w:pPr>
      <w:r>
        <w:rPr>
          <w:rFonts w:ascii="Tahoma" w:hAnsi="Tahoma" w:cs="Tahoma"/>
          <w:sz w:val="20"/>
          <w:szCs w:val="20"/>
        </w:rPr>
        <w:t xml:space="preserve">One of the objective of the HRM II programme is </w:t>
      </w:r>
      <w:r>
        <w:rPr>
          <w:rFonts w:ascii="Tahoma" w:hAnsi="Tahoma" w:cs="Tahoma"/>
          <w:color w:val="000000" w:themeColor="text1"/>
          <w:sz w:val="20"/>
          <w:szCs w:val="20"/>
        </w:rPr>
        <w:t xml:space="preserve">to </w:t>
      </w:r>
      <w:r w:rsidRPr="004274FC">
        <w:rPr>
          <w:rFonts w:ascii="Tahoma" w:hAnsi="Tahoma" w:cs="Tahoma"/>
          <w:color w:val="000000" w:themeColor="text1"/>
          <w:sz w:val="20"/>
          <w:szCs w:val="20"/>
        </w:rPr>
        <w:t>rais</w:t>
      </w:r>
      <w:r>
        <w:rPr>
          <w:rFonts w:ascii="Tahoma" w:hAnsi="Tahoma" w:cs="Tahoma"/>
          <w:color w:val="000000" w:themeColor="text1"/>
          <w:sz w:val="20"/>
          <w:szCs w:val="20"/>
        </w:rPr>
        <w:t>e</w:t>
      </w:r>
      <w:r w:rsidRPr="004274FC">
        <w:rPr>
          <w:rFonts w:ascii="Tahoma" w:hAnsi="Tahoma" w:cs="Tahoma"/>
          <w:color w:val="000000" w:themeColor="text1"/>
          <w:sz w:val="20"/>
          <w:szCs w:val="20"/>
        </w:rPr>
        <w:t xml:space="preserve"> awareness among beneficiaries, intermediaries and citizens about the importance of the Public Administration Reform (PAR) in Serbia, especially the process of strengthening Human Resources Management and professional development of civil servants at local level. </w:t>
      </w:r>
      <w:r>
        <w:rPr>
          <w:rFonts w:ascii="Tahoma" w:hAnsi="Tahoma" w:cs="Tahoma"/>
          <w:color w:val="000000" w:themeColor="text1"/>
          <w:sz w:val="20"/>
          <w:szCs w:val="20"/>
        </w:rPr>
        <w:t>In order to achieve this objective and accomplish the required visibility of the Programme, the Programme team developed Communication and Visibility Action plan and engage</w:t>
      </w:r>
      <w:r w:rsidR="00C117A3">
        <w:rPr>
          <w:rFonts w:ascii="Tahoma" w:hAnsi="Tahoma" w:cs="Tahoma"/>
          <w:color w:val="000000" w:themeColor="text1"/>
          <w:sz w:val="20"/>
          <w:szCs w:val="20"/>
        </w:rPr>
        <w:t>d</w:t>
      </w:r>
      <w:r>
        <w:rPr>
          <w:rFonts w:ascii="Tahoma" w:hAnsi="Tahoma" w:cs="Tahoma"/>
          <w:color w:val="000000" w:themeColor="text1"/>
          <w:sz w:val="20"/>
          <w:szCs w:val="20"/>
        </w:rPr>
        <w:t xml:space="preserve"> the Company to implement the Campaign that will last until the completion of the Programme (19 December 2021).</w:t>
      </w:r>
    </w:p>
    <w:p w14:paraId="724BD65D" w14:textId="534B9F1B" w:rsidR="005B2043" w:rsidRDefault="005B2043" w:rsidP="005B2043">
      <w:pPr>
        <w:spacing w:line="276" w:lineRule="auto"/>
        <w:jc w:val="both"/>
        <w:rPr>
          <w:rFonts w:ascii="Tahoma" w:hAnsi="Tahoma" w:cs="Tahoma"/>
          <w:sz w:val="20"/>
          <w:szCs w:val="20"/>
        </w:rPr>
      </w:pPr>
    </w:p>
    <w:p w14:paraId="09A6A824" w14:textId="08474D8A" w:rsidR="00B01CDF" w:rsidRPr="00CE4EFF" w:rsidRDefault="00B01CDF" w:rsidP="00CE4EFF">
      <w:pPr>
        <w:jc w:val="both"/>
        <w:rPr>
          <w:rFonts w:ascii="Tahoma" w:hAnsi="Tahoma" w:cs="Tahoma"/>
          <w:color w:val="000000" w:themeColor="text1"/>
          <w:sz w:val="20"/>
          <w:szCs w:val="20"/>
        </w:rPr>
      </w:pPr>
      <w:bookmarkStart w:id="0" w:name="_Hlk63072021"/>
      <w:r w:rsidRPr="00CE4EFF">
        <w:rPr>
          <w:rFonts w:ascii="Tahoma" w:hAnsi="Tahoma" w:cs="Tahoma"/>
          <w:color w:val="000000" w:themeColor="text1"/>
          <w:sz w:val="20"/>
          <w:szCs w:val="20"/>
        </w:rPr>
        <w:t xml:space="preserve">In that context, it is looking for a Provider for the provision of supporting the </w:t>
      </w:r>
      <w:r w:rsidR="00522896">
        <w:rPr>
          <w:rFonts w:ascii="Tahoma" w:hAnsi="Tahoma" w:cs="Tahoma"/>
          <w:color w:val="000000" w:themeColor="text1"/>
          <w:sz w:val="20"/>
          <w:szCs w:val="20"/>
        </w:rPr>
        <w:t>P</w:t>
      </w:r>
      <w:r w:rsidRPr="00CE4EFF">
        <w:rPr>
          <w:rFonts w:ascii="Tahoma" w:hAnsi="Tahoma" w:cs="Tahoma"/>
          <w:color w:val="000000" w:themeColor="text1"/>
          <w:sz w:val="20"/>
          <w:szCs w:val="20"/>
        </w:rPr>
        <w:t xml:space="preserve">rogramme team </w:t>
      </w:r>
      <w:r w:rsidR="005B2043" w:rsidRPr="00CE4EFF">
        <w:rPr>
          <w:rFonts w:ascii="Tahoma" w:hAnsi="Tahoma" w:cs="Tahoma"/>
          <w:color w:val="000000" w:themeColor="text1"/>
          <w:sz w:val="20"/>
          <w:szCs w:val="20"/>
        </w:rPr>
        <w:t xml:space="preserve">in </w:t>
      </w:r>
      <w:r w:rsidR="005B19C8" w:rsidRPr="00CE4EFF">
        <w:rPr>
          <w:rFonts w:ascii="Tahoma" w:hAnsi="Tahoma" w:cs="Tahoma"/>
          <w:color w:val="000000" w:themeColor="text1"/>
          <w:sz w:val="20"/>
          <w:szCs w:val="20"/>
        </w:rPr>
        <w:t xml:space="preserve">planning </w:t>
      </w:r>
      <w:r w:rsidR="00204C02" w:rsidRPr="00CE4EFF">
        <w:rPr>
          <w:rFonts w:ascii="Tahoma" w:hAnsi="Tahoma" w:cs="Tahoma"/>
          <w:color w:val="000000" w:themeColor="text1"/>
          <w:sz w:val="20"/>
          <w:szCs w:val="20"/>
        </w:rPr>
        <w:t xml:space="preserve"> actions </w:t>
      </w:r>
      <w:r w:rsidR="005B19C8" w:rsidRPr="00CE4EFF">
        <w:rPr>
          <w:rFonts w:ascii="Tahoma" w:hAnsi="Tahoma" w:cs="Tahoma"/>
          <w:color w:val="000000" w:themeColor="text1"/>
          <w:sz w:val="20"/>
          <w:szCs w:val="20"/>
        </w:rPr>
        <w:t xml:space="preserve">and monitoring the </w:t>
      </w:r>
      <w:r w:rsidR="005B2043" w:rsidRPr="00CE4EFF">
        <w:rPr>
          <w:rFonts w:ascii="Tahoma" w:hAnsi="Tahoma" w:cs="Tahoma"/>
          <w:color w:val="000000" w:themeColor="text1"/>
          <w:sz w:val="20"/>
          <w:szCs w:val="20"/>
        </w:rPr>
        <w:t xml:space="preserve">Communication and </w:t>
      </w:r>
      <w:r w:rsidR="005B19C8" w:rsidRPr="00CE4EFF">
        <w:rPr>
          <w:rFonts w:ascii="Tahoma" w:hAnsi="Tahoma" w:cs="Tahoma"/>
          <w:color w:val="000000" w:themeColor="text1"/>
          <w:sz w:val="20"/>
          <w:szCs w:val="20"/>
        </w:rPr>
        <w:t>Visibility Campaign</w:t>
      </w:r>
      <w:r w:rsidRPr="00CE4EFF">
        <w:rPr>
          <w:rFonts w:ascii="Tahoma" w:hAnsi="Tahoma" w:cs="Tahoma"/>
          <w:color w:val="000000" w:themeColor="text1"/>
          <w:sz w:val="20"/>
          <w:szCs w:val="20"/>
        </w:rPr>
        <w:t>,</w:t>
      </w:r>
      <w:r w:rsidR="005B2043" w:rsidRPr="00CE4EFF">
        <w:rPr>
          <w:rFonts w:ascii="Tahoma" w:hAnsi="Tahoma" w:cs="Tahoma"/>
          <w:color w:val="000000" w:themeColor="text1"/>
          <w:sz w:val="20"/>
          <w:szCs w:val="20"/>
        </w:rPr>
        <w:t xml:space="preserve"> coopera</w:t>
      </w:r>
      <w:r w:rsidR="00CE4EFF">
        <w:rPr>
          <w:rFonts w:ascii="Tahoma" w:hAnsi="Tahoma" w:cs="Tahoma"/>
          <w:color w:val="000000" w:themeColor="text1"/>
          <w:sz w:val="20"/>
          <w:szCs w:val="20"/>
        </w:rPr>
        <w:t>ting</w:t>
      </w:r>
      <w:r w:rsidR="005B2043" w:rsidRPr="00CE4EFF">
        <w:rPr>
          <w:rFonts w:ascii="Tahoma" w:hAnsi="Tahoma" w:cs="Tahoma"/>
          <w:color w:val="000000" w:themeColor="text1"/>
          <w:sz w:val="20"/>
          <w:szCs w:val="20"/>
        </w:rPr>
        <w:t xml:space="preserve"> with all relevant stakeholders </w:t>
      </w:r>
      <w:r w:rsidRPr="00CE4EFF">
        <w:rPr>
          <w:rFonts w:ascii="Tahoma" w:hAnsi="Tahoma" w:cs="Tahoma"/>
          <w:color w:val="000000" w:themeColor="text1"/>
          <w:sz w:val="20"/>
          <w:szCs w:val="20"/>
        </w:rPr>
        <w:t xml:space="preserve">and reporting </w:t>
      </w:r>
      <w:bookmarkEnd w:id="0"/>
      <w:r w:rsidR="005B2043" w:rsidRPr="00CE4EFF">
        <w:rPr>
          <w:rFonts w:ascii="Tahoma" w:hAnsi="Tahoma" w:cs="Tahoma"/>
          <w:color w:val="000000" w:themeColor="text1"/>
          <w:sz w:val="20"/>
          <w:szCs w:val="20"/>
        </w:rPr>
        <w:t>on progress achieved in line with the Communication and Visibility Action Plan</w:t>
      </w:r>
      <w:r w:rsidR="00204C02" w:rsidRPr="00CE4EFF">
        <w:rPr>
          <w:rFonts w:ascii="Tahoma" w:hAnsi="Tahoma" w:cs="Tahoma"/>
          <w:color w:val="000000" w:themeColor="text1"/>
          <w:sz w:val="20"/>
          <w:szCs w:val="20"/>
        </w:rPr>
        <w:t xml:space="preserve">. </w:t>
      </w:r>
      <w:r w:rsidR="005B2043" w:rsidRPr="00CE4EFF">
        <w:rPr>
          <w:rFonts w:ascii="Tahoma" w:hAnsi="Tahoma" w:cs="Tahoma"/>
          <w:color w:val="000000" w:themeColor="text1"/>
          <w:sz w:val="20"/>
          <w:szCs w:val="20"/>
        </w:rPr>
        <w:t>Expected deliverables are listed in the table below.</w:t>
      </w:r>
    </w:p>
    <w:p w14:paraId="049E2725" w14:textId="77777777" w:rsidR="00E55F69" w:rsidRPr="00EA2362" w:rsidRDefault="00E55F69" w:rsidP="003E0A41">
      <w:pPr>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5FBAE7BF"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 xml:space="preserve">Prices are indicated in </w:t>
      </w:r>
      <w:r w:rsidR="005B2043" w:rsidRPr="0053006A">
        <w:rPr>
          <w:rFonts w:ascii="Tahoma" w:hAnsi="Tahoma" w:cs="Tahoma"/>
          <w:b/>
          <w:bCs/>
          <w:color w:val="000000"/>
          <w:sz w:val="20"/>
          <w:szCs w:val="20"/>
          <w:lang w:eastAsia="en-US"/>
        </w:rPr>
        <w:t xml:space="preserve">RSD </w:t>
      </w:r>
      <w:r w:rsidRPr="0053006A">
        <w:rPr>
          <w:rFonts w:ascii="Tahoma" w:hAnsi="Tahoma" w:cs="Tahoma"/>
          <w:b/>
          <w:bCs/>
          <w:color w:val="000000"/>
          <w:sz w:val="20"/>
          <w:szCs w:val="20"/>
          <w:lang w:eastAsia="en-US"/>
        </w:rPr>
        <w:t>without VAT</w:t>
      </w:r>
      <w:r w:rsidRPr="00EA2362">
        <w:rPr>
          <w:rFonts w:ascii="Tahoma" w:hAnsi="Tahoma" w:cs="Tahoma"/>
          <w:color w:val="000000"/>
          <w:sz w:val="20"/>
          <w:szCs w:val="20"/>
          <w:lang w:eastAsia="en-US"/>
        </w:rPr>
        <w:t xml:space="preserve">. For the VAT regime to be mentioned on the invoice(s), please refer to Article 4.2 of the Legal Conditions (See Section C. below). </w:t>
      </w:r>
      <w:r w:rsidR="008041EC" w:rsidRPr="00B01CDF">
        <w:rPr>
          <w:rFonts w:ascii="Tahoma" w:hAnsi="Tahoma" w:cs="Tahoma"/>
          <w:b/>
          <w:color w:val="000000"/>
          <w:sz w:val="20"/>
          <w:szCs w:val="20"/>
          <w:u w:val="single"/>
          <w:lang w:eastAsia="en-US"/>
        </w:rPr>
        <w:t>T</w:t>
      </w:r>
      <w:r w:rsidRPr="00B01CDF">
        <w:rPr>
          <w:rFonts w:ascii="Tahoma" w:hAnsi="Tahoma" w:cs="Tahoma"/>
          <w:b/>
          <w:color w:val="000000"/>
          <w:sz w:val="20"/>
          <w:szCs w:val="20"/>
          <w:u w:val="single"/>
          <w:lang w:eastAsia="en-US"/>
        </w:rPr>
        <w:t xml:space="preserve">enders proposing a fee above the </w:t>
      </w:r>
      <w:r w:rsidR="0053006A">
        <w:rPr>
          <w:rFonts w:ascii="Tahoma" w:hAnsi="Tahoma" w:cs="Tahoma"/>
          <w:b/>
          <w:color w:val="000000"/>
          <w:sz w:val="20"/>
          <w:szCs w:val="20"/>
          <w:u w:val="single"/>
          <w:lang w:eastAsia="en-US"/>
        </w:rPr>
        <w:t xml:space="preserve">overall </w:t>
      </w:r>
      <w:r w:rsidRPr="00B01CDF">
        <w:rPr>
          <w:rFonts w:ascii="Tahoma" w:hAnsi="Tahoma" w:cs="Tahoma"/>
          <w:b/>
          <w:color w:val="000000"/>
          <w:sz w:val="20"/>
          <w:szCs w:val="20"/>
          <w:u w:val="single"/>
          <w:lang w:eastAsia="en-US"/>
        </w:rPr>
        <w:t>exclusion level</w:t>
      </w:r>
      <w:r w:rsidR="0053006A">
        <w:rPr>
          <w:rFonts w:ascii="Tahoma" w:hAnsi="Tahoma" w:cs="Tahoma"/>
          <w:b/>
          <w:color w:val="000000"/>
          <w:sz w:val="20"/>
          <w:szCs w:val="20"/>
          <w:u w:val="single"/>
          <w:lang w:eastAsia="en-US"/>
        </w:rPr>
        <w:t xml:space="preserve"> bellow </w:t>
      </w:r>
      <w:r w:rsidRPr="00B01CDF">
        <w:rPr>
          <w:rFonts w:ascii="Tahoma" w:hAnsi="Tahoma" w:cs="Tahoma"/>
          <w:b/>
          <w:color w:val="000000"/>
          <w:sz w:val="20"/>
          <w:szCs w:val="20"/>
          <w:u w:val="single"/>
          <w:lang w:eastAsia="en-US"/>
        </w:rPr>
        <w:t xml:space="preserve">will be entirely and automatically excluded </w:t>
      </w:r>
      <w:r w:rsidRPr="005B2043">
        <w:rPr>
          <w:rFonts w:ascii="Tahoma" w:hAnsi="Tahoma" w:cs="Tahoma"/>
          <w:b/>
          <w:color w:val="000000"/>
          <w:sz w:val="20"/>
          <w:szCs w:val="20"/>
          <w:u w:val="single"/>
          <w:lang w:eastAsia="en-US"/>
        </w:rPr>
        <w:t>from the tender procedure.</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99718B2" w:rsidR="006A1C42" w:rsidRPr="00EA236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58BFE52B" w14:textId="480AF1FC" w:rsidR="0053006A" w:rsidRDefault="0053006A">
      <w:pPr>
        <w:rPr>
          <w:rFonts w:ascii="Tahoma" w:hAnsi="Tahoma" w:cs="Tahoma"/>
          <w:b/>
          <w:color w:val="000000"/>
          <w:sz w:val="20"/>
          <w:szCs w:val="20"/>
          <w:u w:val="single"/>
          <w:lang w:eastAsia="en-US"/>
        </w:rPr>
      </w:pPr>
    </w:p>
    <w:p w14:paraId="0BD0A45F"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78416B15" w:rsidR="00261462" w:rsidRPr="00EA2362" w:rsidRDefault="00261462" w:rsidP="0053006A">
      <w:pPr>
        <w:pBdr>
          <w:top w:val="single" w:sz="2" w:space="1" w:color="FF0000"/>
          <w:left w:val="single" w:sz="2" w:space="31" w:color="FF0000"/>
          <w:bottom w:val="single" w:sz="2" w:space="1" w:color="FF0000"/>
          <w:right w:val="single" w:sz="2" w:space="4" w:color="FF0000"/>
        </w:pBdr>
        <w:spacing w:line="276" w:lineRule="auto"/>
        <w:ind w:left="3261"/>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w:t>
      </w:r>
      <w:r w:rsidR="0053006A">
        <w:rPr>
          <w:rFonts w:ascii="Tahoma" w:hAnsi="Tahoma" w:cs="Tahoma"/>
          <w:color w:val="FF0000"/>
          <w:sz w:val="20"/>
          <w:szCs w:val="20"/>
        </w:rPr>
        <w:t>s</w:t>
      </w:r>
      <w:r w:rsidRPr="00EA2362">
        <w:rPr>
          <w:rFonts w:ascii="Tahoma" w:hAnsi="Tahoma" w:cs="Tahoma"/>
          <w:color w:val="FF0000"/>
          <w:sz w:val="20"/>
          <w:szCs w:val="20"/>
        </w:rPr>
        <w:t xml:space="preserve"> in </w:t>
      </w:r>
      <w:r w:rsidR="0053006A">
        <w:rPr>
          <w:rFonts w:ascii="Tahoma" w:hAnsi="Tahoma" w:cs="Tahoma"/>
          <w:color w:val="FF0000"/>
          <w:sz w:val="20"/>
          <w:szCs w:val="20"/>
        </w:rPr>
        <w:t xml:space="preserve">RSD </w:t>
      </w:r>
      <w:r w:rsidRPr="00EA2362">
        <w:rPr>
          <w:rFonts w:ascii="Tahoma" w:hAnsi="Tahoma" w:cs="Tahoma"/>
          <w:color w:val="FF0000"/>
          <w:sz w:val="20"/>
          <w:szCs w:val="20"/>
        </w:rPr>
        <w:t>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2C135C4F">
                <wp:simplePos x="0" y="0"/>
                <wp:positionH relativeFrom="column">
                  <wp:posOffset>4411345</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6F49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7.35pt;margin-top:-3.5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" adj="3973" strokecolor="red">
                <o:lock v:ext="edit" aspectratio="t"/>
                <v:textbox style="layout-flow:vertical-ideographic"/>
                <w10:anchorlock/>
              </v:shape>
            </w:pict>
          </mc:Fallback>
        </mc:AlternateContent>
      </w:r>
    </w:p>
    <w:tbl>
      <w:tblPr>
        <w:tblW w:w="971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gridCol w:w="1371"/>
      </w:tblGrid>
      <w:tr w:rsidR="00261462" w:rsidRPr="00EA2362" w14:paraId="0166D4C8" w14:textId="77777777" w:rsidTr="00C05618">
        <w:trPr>
          <w:trHeight w:val="688"/>
          <w:jc w:val="center"/>
        </w:trPr>
        <w:tc>
          <w:tcPr>
            <w:tcW w:w="5606" w:type="dxa"/>
            <w:shd w:val="clear" w:color="auto" w:fill="DBE5F1" w:themeFill="accent1" w:themeFillTint="33"/>
            <w:vAlign w:val="center"/>
          </w:tcPr>
          <w:p w14:paraId="54CCB511"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370" w:type="dxa"/>
            <w:shd w:val="clear" w:color="auto" w:fill="DBE5F1" w:themeFill="accent1" w:themeFillTint="33"/>
            <w:vAlign w:val="center"/>
          </w:tcPr>
          <w:p w14:paraId="4C4B2597"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39664718" w14:textId="77777777" w:rsidR="00261462" w:rsidRPr="00EA2362" w:rsidRDefault="00261462"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371" w:type="dxa"/>
            <w:shd w:val="clear" w:color="auto" w:fill="DBE5F1" w:themeFill="accent1" w:themeFillTint="33"/>
            <w:vAlign w:val="center"/>
          </w:tcPr>
          <w:p w14:paraId="6AF1C8F3" w14:textId="77777777" w:rsidR="00261462" w:rsidRPr="00EA2362" w:rsidRDefault="00261462" w:rsidP="004845C7">
            <w:pPr>
              <w:tabs>
                <w:tab w:val="left" w:pos="-139"/>
              </w:tabs>
              <w:spacing w:line="276" w:lineRule="auto"/>
              <w:ind w:left="-193" w:right="-140" w:firstLine="79"/>
              <w:jc w:val="center"/>
              <w:rPr>
                <w:rFonts w:ascii="Tahoma" w:hAnsi="Tahoma" w:cs="Tahoma"/>
                <w:b/>
                <w:sz w:val="18"/>
                <w:szCs w:val="18"/>
                <w:highlight w:val="cyan"/>
                <w:lang w:eastAsia="en-US"/>
              </w:rPr>
            </w:pPr>
            <w:r w:rsidRPr="00EA2362">
              <w:rPr>
                <w:rFonts w:ascii="Tahoma" w:hAnsi="Tahoma" w:cs="Tahoma"/>
                <w:b/>
                <w:sz w:val="18"/>
                <w:szCs w:val="18"/>
                <w:highlight w:val="cyan"/>
                <w:lang w:eastAsia="en-US"/>
              </w:rPr>
              <w:t>Exclusion level</w:t>
            </w:r>
          </w:p>
          <w:p w14:paraId="58B70C7C"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b/>
                <w:sz w:val="18"/>
                <w:szCs w:val="18"/>
                <w:highlight w:val="cyan"/>
                <w:lang w:eastAsia="en-US"/>
              </w:rPr>
              <w:t>▼</w:t>
            </w:r>
          </w:p>
        </w:tc>
      </w:tr>
      <w:tr w:rsidR="0053006A" w:rsidRPr="00EA2362" w14:paraId="6CA125F2" w14:textId="77777777" w:rsidTr="00246265">
        <w:trPr>
          <w:trHeight w:val="432"/>
          <w:jc w:val="center"/>
        </w:trPr>
        <w:tc>
          <w:tcPr>
            <w:tcW w:w="5606" w:type="dxa"/>
            <w:shd w:val="clear" w:color="auto" w:fill="F2F2F2" w:themeFill="background1" w:themeFillShade="F2"/>
            <w:vAlign w:val="center"/>
          </w:tcPr>
          <w:p w14:paraId="3F26855A" w14:textId="594F8B8A" w:rsidR="0053006A" w:rsidRPr="0013345E" w:rsidRDefault="0053006A" w:rsidP="0013345E">
            <w:pPr>
              <w:pStyle w:val="ListParagraph"/>
              <w:numPr>
                <w:ilvl w:val="0"/>
                <w:numId w:val="42"/>
              </w:numPr>
              <w:ind w:left="171" w:hanging="266"/>
              <w:jc w:val="both"/>
              <w:rPr>
                <w:rFonts w:ascii="Tahoma" w:eastAsia="Calibri" w:hAnsi="Tahoma" w:cs="Tahoma"/>
                <w:sz w:val="20"/>
                <w:szCs w:val="20"/>
                <w:lang w:eastAsia="en-US"/>
              </w:rPr>
            </w:pPr>
            <w:r w:rsidRPr="0013345E">
              <w:rPr>
                <w:rFonts w:ascii="Tahoma" w:eastAsia="Calibri" w:hAnsi="Tahoma" w:cs="Tahoma"/>
                <w:sz w:val="20"/>
                <w:szCs w:val="20"/>
                <w:lang w:eastAsia="en-US"/>
              </w:rPr>
              <w:t>Providing support to the CoE programme team in cooperation with the Company responsible for implementing communication and visibility campaign, including monitoring achieved results and quality control within defined deadlines</w:t>
            </w:r>
            <w:r w:rsidR="0013345E" w:rsidRPr="0013345E">
              <w:rPr>
                <w:rFonts w:ascii="Tahoma" w:eastAsia="Calibri" w:hAnsi="Tahoma" w:cs="Tahoma"/>
                <w:sz w:val="20"/>
                <w:szCs w:val="20"/>
                <w:lang w:eastAsia="en-US"/>
              </w:rPr>
              <w:t xml:space="preserve"> (short monitoring report)</w:t>
            </w:r>
          </w:p>
          <w:p w14:paraId="60FDA710" w14:textId="4DE601A6" w:rsidR="0053006A" w:rsidRPr="0013345E" w:rsidRDefault="0053006A" w:rsidP="00B01CDF">
            <w:pPr>
              <w:tabs>
                <w:tab w:val="left" w:pos="-139"/>
              </w:tabs>
              <w:spacing w:line="276" w:lineRule="auto"/>
              <w:ind w:right="-140"/>
              <w:rPr>
                <w:rFonts w:ascii="Tahoma" w:hAnsi="Tahoma" w:cs="Tahoma"/>
                <w:sz w:val="18"/>
                <w:szCs w:val="18"/>
                <w:lang w:eastAsia="en-US"/>
              </w:rPr>
            </w:pPr>
          </w:p>
        </w:tc>
        <w:tc>
          <w:tcPr>
            <w:tcW w:w="1370" w:type="dxa"/>
            <w:tcBorders>
              <w:right w:val="single" w:sz="2" w:space="0" w:color="FF0000"/>
            </w:tcBorders>
            <w:shd w:val="clear" w:color="auto" w:fill="F2F2F2" w:themeFill="background1" w:themeFillShade="F2"/>
            <w:vAlign w:val="center"/>
          </w:tcPr>
          <w:p w14:paraId="7DFF09AB" w14:textId="313CA2AC" w:rsidR="0053006A" w:rsidRPr="0013345E" w:rsidRDefault="0053006A" w:rsidP="00261462">
            <w:pPr>
              <w:tabs>
                <w:tab w:val="left" w:pos="-139"/>
              </w:tabs>
              <w:spacing w:line="276" w:lineRule="auto"/>
              <w:ind w:right="-140"/>
              <w:jc w:val="center"/>
              <w:rPr>
                <w:rFonts w:ascii="Tahoma" w:hAnsi="Tahoma" w:cs="Tahoma"/>
                <w:sz w:val="18"/>
                <w:szCs w:val="18"/>
                <w:lang w:eastAsia="en-US"/>
              </w:rPr>
            </w:pPr>
            <w:r w:rsidRPr="0013345E">
              <w:rPr>
                <w:rFonts w:ascii="Tahoma" w:hAnsi="Tahoma" w:cs="Tahoma"/>
                <w:sz w:val="18"/>
                <w:szCs w:val="18"/>
                <w:lang w:eastAsia="en-US"/>
              </w:rPr>
              <w:t>10 December 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53006A" w:rsidRPr="00EA2362" w:rsidRDefault="0053006A" w:rsidP="00261462">
            <w:pPr>
              <w:tabs>
                <w:tab w:val="left" w:pos="-139"/>
              </w:tabs>
              <w:spacing w:line="276" w:lineRule="auto"/>
              <w:ind w:right="-140"/>
              <w:jc w:val="center"/>
              <w:rPr>
                <w:rFonts w:ascii="Tahoma" w:hAnsi="Tahoma" w:cs="Tahoma"/>
                <w:sz w:val="18"/>
                <w:szCs w:val="18"/>
                <w:highlight w:val="yellow"/>
                <w:lang w:eastAsia="en-US"/>
              </w:rPr>
            </w:pPr>
          </w:p>
        </w:tc>
        <w:tc>
          <w:tcPr>
            <w:tcW w:w="1371" w:type="dxa"/>
            <w:vMerge w:val="restart"/>
            <w:tcBorders>
              <w:left w:val="single" w:sz="2" w:space="0" w:color="FF0000"/>
            </w:tcBorders>
            <w:shd w:val="clear" w:color="auto" w:fill="F2F2F2" w:themeFill="background1" w:themeFillShade="F2"/>
            <w:vAlign w:val="center"/>
          </w:tcPr>
          <w:p w14:paraId="6ECCE0FE" w14:textId="77777777" w:rsidR="00246265" w:rsidRDefault="00246265" w:rsidP="00246265">
            <w:pPr>
              <w:tabs>
                <w:tab w:val="left" w:pos="-139"/>
              </w:tabs>
              <w:spacing w:line="276" w:lineRule="auto"/>
              <w:ind w:right="-140"/>
              <w:jc w:val="center"/>
              <w:rPr>
                <w:rFonts w:ascii="Tahoma" w:hAnsi="Tahoma" w:cs="Tahoma"/>
                <w:sz w:val="18"/>
                <w:szCs w:val="18"/>
                <w:lang w:eastAsia="en-US"/>
              </w:rPr>
            </w:pPr>
          </w:p>
          <w:p w14:paraId="6E5C6BB0" w14:textId="77777777" w:rsidR="00246265" w:rsidRDefault="00246265" w:rsidP="00246265">
            <w:pPr>
              <w:tabs>
                <w:tab w:val="left" w:pos="-139"/>
              </w:tabs>
              <w:spacing w:line="276" w:lineRule="auto"/>
              <w:ind w:right="-140"/>
              <w:jc w:val="center"/>
              <w:rPr>
                <w:rFonts w:ascii="Tahoma" w:hAnsi="Tahoma" w:cs="Tahoma"/>
                <w:sz w:val="18"/>
                <w:szCs w:val="18"/>
                <w:lang w:eastAsia="en-US"/>
              </w:rPr>
            </w:pPr>
          </w:p>
          <w:p w14:paraId="07C1B34F" w14:textId="77777777" w:rsidR="00246265" w:rsidRDefault="00246265" w:rsidP="00246265">
            <w:pPr>
              <w:tabs>
                <w:tab w:val="left" w:pos="-139"/>
              </w:tabs>
              <w:spacing w:line="276" w:lineRule="auto"/>
              <w:ind w:right="-140"/>
              <w:jc w:val="center"/>
              <w:rPr>
                <w:rFonts w:ascii="Tahoma" w:hAnsi="Tahoma" w:cs="Tahoma"/>
                <w:sz w:val="18"/>
                <w:szCs w:val="18"/>
                <w:lang w:eastAsia="en-US"/>
              </w:rPr>
            </w:pPr>
          </w:p>
          <w:p w14:paraId="3BFB656D" w14:textId="77777777" w:rsidR="00246265" w:rsidRDefault="00246265" w:rsidP="00246265">
            <w:pPr>
              <w:tabs>
                <w:tab w:val="left" w:pos="-139"/>
              </w:tabs>
              <w:spacing w:line="276" w:lineRule="auto"/>
              <w:ind w:right="-140"/>
              <w:jc w:val="center"/>
              <w:rPr>
                <w:rFonts w:ascii="Tahoma" w:hAnsi="Tahoma" w:cs="Tahoma"/>
                <w:sz w:val="18"/>
                <w:szCs w:val="18"/>
                <w:lang w:eastAsia="en-US"/>
              </w:rPr>
            </w:pPr>
          </w:p>
          <w:p w14:paraId="5679DC4C" w14:textId="77777777" w:rsidR="00246265" w:rsidRDefault="00246265" w:rsidP="00246265">
            <w:pPr>
              <w:tabs>
                <w:tab w:val="left" w:pos="-139"/>
              </w:tabs>
              <w:spacing w:line="276" w:lineRule="auto"/>
              <w:ind w:right="-140"/>
              <w:jc w:val="center"/>
              <w:rPr>
                <w:rFonts w:ascii="Tahoma" w:hAnsi="Tahoma" w:cs="Tahoma"/>
                <w:sz w:val="18"/>
                <w:szCs w:val="18"/>
                <w:lang w:eastAsia="en-US"/>
              </w:rPr>
            </w:pPr>
          </w:p>
          <w:p w14:paraId="10866AC0" w14:textId="77777777" w:rsidR="00246265" w:rsidRDefault="00246265" w:rsidP="00246265">
            <w:pPr>
              <w:tabs>
                <w:tab w:val="left" w:pos="-139"/>
              </w:tabs>
              <w:spacing w:line="276" w:lineRule="auto"/>
              <w:ind w:right="-140"/>
              <w:jc w:val="center"/>
              <w:rPr>
                <w:rFonts w:ascii="Tahoma" w:hAnsi="Tahoma" w:cs="Tahoma"/>
                <w:sz w:val="18"/>
                <w:szCs w:val="18"/>
                <w:lang w:eastAsia="en-US"/>
              </w:rPr>
            </w:pPr>
          </w:p>
          <w:p w14:paraId="6CF61118" w14:textId="77777777" w:rsidR="00246265" w:rsidRDefault="00246265" w:rsidP="00246265">
            <w:pPr>
              <w:tabs>
                <w:tab w:val="left" w:pos="-139"/>
              </w:tabs>
              <w:spacing w:line="276" w:lineRule="auto"/>
              <w:ind w:right="-140"/>
              <w:jc w:val="center"/>
              <w:rPr>
                <w:rFonts w:ascii="Tahoma" w:hAnsi="Tahoma" w:cs="Tahoma"/>
                <w:sz w:val="18"/>
                <w:szCs w:val="18"/>
                <w:lang w:eastAsia="en-US"/>
              </w:rPr>
            </w:pPr>
          </w:p>
          <w:p w14:paraId="4A6004E5" w14:textId="77777777" w:rsidR="00246265" w:rsidRDefault="00246265" w:rsidP="00246265">
            <w:pPr>
              <w:tabs>
                <w:tab w:val="left" w:pos="-139"/>
              </w:tabs>
              <w:spacing w:line="276" w:lineRule="auto"/>
              <w:ind w:right="-140"/>
              <w:jc w:val="center"/>
              <w:rPr>
                <w:rFonts w:ascii="Tahoma" w:hAnsi="Tahoma" w:cs="Tahoma"/>
                <w:sz w:val="18"/>
                <w:szCs w:val="18"/>
                <w:lang w:eastAsia="en-US"/>
              </w:rPr>
            </w:pPr>
          </w:p>
          <w:p w14:paraId="43004403" w14:textId="77777777" w:rsidR="00246265" w:rsidRDefault="00246265" w:rsidP="00246265">
            <w:pPr>
              <w:tabs>
                <w:tab w:val="left" w:pos="-139"/>
              </w:tabs>
              <w:spacing w:line="276" w:lineRule="auto"/>
              <w:ind w:right="-140"/>
              <w:jc w:val="center"/>
              <w:rPr>
                <w:rFonts w:ascii="Tahoma" w:hAnsi="Tahoma" w:cs="Tahoma"/>
                <w:sz w:val="18"/>
                <w:szCs w:val="18"/>
                <w:lang w:eastAsia="en-US"/>
              </w:rPr>
            </w:pPr>
          </w:p>
          <w:p w14:paraId="7448BE84" w14:textId="77777777" w:rsidR="00246265" w:rsidRDefault="00246265" w:rsidP="00246265">
            <w:pPr>
              <w:tabs>
                <w:tab w:val="left" w:pos="-139"/>
              </w:tabs>
              <w:spacing w:line="276" w:lineRule="auto"/>
              <w:ind w:right="-140"/>
              <w:jc w:val="center"/>
              <w:rPr>
                <w:rFonts w:ascii="Tahoma" w:hAnsi="Tahoma" w:cs="Tahoma"/>
                <w:sz w:val="18"/>
                <w:szCs w:val="18"/>
                <w:lang w:eastAsia="en-US"/>
              </w:rPr>
            </w:pPr>
          </w:p>
          <w:p w14:paraId="138DCEA1" w14:textId="77777777" w:rsidR="00246265" w:rsidRDefault="00246265" w:rsidP="00246265">
            <w:pPr>
              <w:tabs>
                <w:tab w:val="left" w:pos="-139"/>
              </w:tabs>
              <w:spacing w:line="276" w:lineRule="auto"/>
              <w:ind w:right="-140"/>
              <w:jc w:val="center"/>
              <w:rPr>
                <w:rFonts w:ascii="Tahoma" w:hAnsi="Tahoma" w:cs="Tahoma"/>
                <w:sz w:val="18"/>
                <w:szCs w:val="18"/>
                <w:lang w:eastAsia="en-US"/>
              </w:rPr>
            </w:pPr>
          </w:p>
          <w:p w14:paraId="30422D03" w14:textId="77777777" w:rsidR="00246265" w:rsidRDefault="00246265" w:rsidP="00246265">
            <w:pPr>
              <w:tabs>
                <w:tab w:val="left" w:pos="-139"/>
              </w:tabs>
              <w:spacing w:line="276" w:lineRule="auto"/>
              <w:ind w:right="-140"/>
              <w:jc w:val="center"/>
              <w:rPr>
                <w:rFonts w:ascii="Tahoma" w:hAnsi="Tahoma" w:cs="Tahoma"/>
                <w:sz w:val="18"/>
                <w:szCs w:val="18"/>
                <w:lang w:eastAsia="en-US"/>
              </w:rPr>
            </w:pPr>
          </w:p>
          <w:p w14:paraId="365C7C99" w14:textId="77777777" w:rsidR="00246265" w:rsidRDefault="00246265" w:rsidP="00246265">
            <w:pPr>
              <w:tabs>
                <w:tab w:val="left" w:pos="-139"/>
              </w:tabs>
              <w:spacing w:line="276" w:lineRule="auto"/>
              <w:ind w:right="-140"/>
              <w:jc w:val="center"/>
              <w:rPr>
                <w:rFonts w:ascii="Tahoma" w:hAnsi="Tahoma" w:cs="Tahoma"/>
                <w:sz w:val="18"/>
                <w:szCs w:val="18"/>
                <w:lang w:eastAsia="en-US"/>
              </w:rPr>
            </w:pPr>
          </w:p>
          <w:p w14:paraId="3D714EB4" w14:textId="77777777" w:rsidR="00246265" w:rsidRDefault="00246265" w:rsidP="00246265">
            <w:pPr>
              <w:tabs>
                <w:tab w:val="left" w:pos="-139"/>
              </w:tabs>
              <w:spacing w:line="276" w:lineRule="auto"/>
              <w:ind w:right="-140"/>
              <w:jc w:val="center"/>
              <w:rPr>
                <w:rFonts w:ascii="Tahoma" w:hAnsi="Tahoma" w:cs="Tahoma"/>
                <w:sz w:val="18"/>
                <w:szCs w:val="18"/>
                <w:lang w:eastAsia="en-US"/>
              </w:rPr>
            </w:pPr>
          </w:p>
          <w:p w14:paraId="79A7BFE0" w14:textId="77777777" w:rsidR="00246265" w:rsidRDefault="00246265" w:rsidP="00246265">
            <w:pPr>
              <w:tabs>
                <w:tab w:val="left" w:pos="-139"/>
              </w:tabs>
              <w:spacing w:line="276" w:lineRule="auto"/>
              <w:ind w:right="-140"/>
              <w:jc w:val="center"/>
              <w:rPr>
                <w:rFonts w:ascii="Tahoma" w:hAnsi="Tahoma" w:cs="Tahoma"/>
                <w:sz w:val="18"/>
                <w:szCs w:val="18"/>
                <w:lang w:eastAsia="en-US"/>
              </w:rPr>
            </w:pPr>
          </w:p>
          <w:p w14:paraId="43489822" w14:textId="77777777" w:rsidR="00246265" w:rsidRDefault="00246265" w:rsidP="00246265">
            <w:pPr>
              <w:tabs>
                <w:tab w:val="left" w:pos="-139"/>
              </w:tabs>
              <w:spacing w:line="276" w:lineRule="auto"/>
              <w:ind w:right="-140"/>
              <w:jc w:val="center"/>
              <w:rPr>
                <w:rFonts w:ascii="Tahoma" w:hAnsi="Tahoma" w:cs="Tahoma"/>
                <w:sz w:val="18"/>
                <w:szCs w:val="18"/>
                <w:lang w:eastAsia="en-US"/>
              </w:rPr>
            </w:pPr>
          </w:p>
          <w:p w14:paraId="6D1B9E39" w14:textId="77777777" w:rsidR="00246265" w:rsidRDefault="00246265" w:rsidP="00246265">
            <w:pPr>
              <w:tabs>
                <w:tab w:val="left" w:pos="-139"/>
              </w:tabs>
              <w:spacing w:line="276" w:lineRule="auto"/>
              <w:ind w:right="-140"/>
              <w:jc w:val="center"/>
              <w:rPr>
                <w:rFonts w:ascii="Tahoma" w:hAnsi="Tahoma" w:cs="Tahoma"/>
                <w:sz w:val="18"/>
                <w:szCs w:val="18"/>
                <w:lang w:eastAsia="en-US"/>
              </w:rPr>
            </w:pPr>
          </w:p>
          <w:p w14:paraId="1252E929" w14:textId="77777777" w:rsidR="00246265" w:rsidRDefault="00246265" w:rsidP="00246265">
            <w:pPr>
              <w:tabs>
                <w:tab w:val="left" w:pos="-139"/>
              </w:tabs>
              <w:spacing w:line="276" w:lineRule="auto"/>
              <w:ind w:right="-140"/>
              <w:jc w:val="center"/>
              <w:rPr>
                <w:rFonts w:ascii="Tahoma" w:hAnsi="Tahoma" w:cs="Tahoma"/>
                <w:sz w:val="18"/>
                <w:szCs w:val="18"/>
                <w:lang w:eastAsia="en-US"/>
              </w:rPr>
            </w:pPr>
          </w:p>
          <w:p w14:paraId="23682005" w14:textId="5BA90DB7" w:rsidR="0053006A" w:rsidRPr="00EA2362" w:rsidRDefault="0053006A" w:rsidP="00246265">
            <w:pPr>
              <w:tabs>
                <w:tab w:val="left" w:pos="-139"/>
              </w:tabs>
              <w:spacing w:line="276" w:lineRule="auto"/>
              <w:ind w:right="-140"/>
              <w:jc w:val="center"/>
              <w:rPr>
                <w:rFonts w:ascii="Tahoma" w:hAnsi="Tahoma" w:cs="Tahoma"/>
                <w:sz w:val="18"/>
                <w:szCs w:val="18"/>
                <w:highlight w:val="yellow"/>
                <w:lang w:eastAsia="en-US"/>
              </w:rPr>
            </w:pPr>
            <w:r w:rsidRPr="00246265">
              <w:rPr>
                <w:rFonts w:ascii="Tahoma" w:hAnsi="Tahoma" w:cs="Tahoma"/>
                <w:sz w:val="18"/>
                <w:szCs w:val="18"/>
                <w:lang w:eastAsia="en-US"/>
              </w:rPr>
              <w:t>580,000</w:t>
            </w:r>
          </w:p>
        </w:tc>
      </w:tr>
      <w:tr w:rsidR="0053006A" w:rsidRPr="00EA2362" w14:paraId="59E4FADB" w14:textId="77777777" w:rsidTr="00246265">
        <w:trPr>
          <w:trHeight w:val="432"/>
          <w:jc w:val="center"/>
        </w:trPr>
        <w:tc>
          <w:tcPr>
            <w:tcW w:w="5606" w:type="dxa"/>
            <w:shd w:val="clear" w:color="auto" w:fill="F2F2F2" w:themeFill="background1" w:themeFillShade="F2"/>
            <w:vAlign w:val="center"/>
          </w:tcPr>
          <w:p w14:paraId="29D58A9B" w14:textId="41FC18CA" w:rsidR="0053006A" w:rsidRPr="0013345E" w:rsidRDefault="0053006A" w:rsidP="0013345E">
            <w:pPr>
              <w:pStyle w:val="ListParagraph"/>
              <w:numPr>
                <w:ilvl w:val="0"/>
                <w:numId w:val="42"/>
              </w:numPr>
              <w:ind w:left="171" w:hanging="266"/>
              <w:jc w:val="both"/>
              <w:rPr>
                <w:rFonts w:ascii="Tahoma" w:eastAsia="Calibri" w:hAnsi="Tahoma" w:cs="Tahoma"/>
                <w:sz w:val="20"/>
                <w:szCs w:val="20"/>
                <w:lang w:eastAsia="en-US"/>
              </w:rPr>
            </w:pPr>
            <w:r w:rsidRPr="0013345E">
              <w:rPr>
                <w:rFonts w:ascii="Tahoma" w:eastAsia="Calibri" w:hAnsi="Tahoma" w:cs="Tahoma"/>
                <w:sz w:val="20"/>
                <w:szCs w:val="20"/>
                <w:lang w:eastAsia="en-US"/>
              </w:rPr>
              <w:t>Providing support to the CoE programme team in planning actions that implies advisory support in preparation  of the order forms with the Company responsible for the Communication and Visibility Campaign in line with defined deadlines and planned Programme activities</w:t>
            </w:r>
            <w:r w:rsidR="0013345E" w:rsidRPr="0013345E">
              <w:rPr>
                <w:rFonts w:ascii="Tahoma" w:eastAsia="Calibri" w:hAnsi="Tahoma" w:cs="Tahoma"/>
                <w:sz w:val="20"/>
                <w:szCs w:val="20"/>
                <w:lang w:eastAsia="en-US"/>
              </w:rPr>
              <w:t xml:space="preserve"> (short report)</w:t>
            </w:r>
          </w:p>
          <w:p w14:paraId="167246FE" w14:textId="77777777" w:rsidR="0053006A" w:rsidRPr="0013345E" w:rsidRDefault="0053006A" w:rsidP="00BA7C5C">
            <w:pPr>
              <w:pStyle w:val="ListParagraph"/>
              <w:ind w:left="171"/>
              <w:jc w:val="both"/>
              <w:rPr>
                <w:rFonts w:ascii="Tahoma" w:eastAsia="Calibri" w:hAnsi="Tahoma" w:cs="Tahoma"/>
                <w:sz w:val="20"/>
                <w:szCs w:val="20"/>
                <w:lang w:eastAsia="en-US"/>
              </w:rPr>
            </w:pPr>
          </w:p>
        </w:tc>
        <w:tc>
          <w:tcPr>
            <w:tcW w:w="1370" w:type="dxa"/>
            <w:tcBorders>
              <w:right w:val="single" w:sz="2" w:space="0" w:color="FF0000"/>
            </w:tcBorders>
            <w:shd w:val="clear" w:color="auto" w:fill="F2F2F2" w:themeFill="background1" w:themeFillShade="F2"/>
            <w:vAlign w:val="center"/>
          </w:tcPr>
          <w:p w14:paraId="391A3A11" w14:textId="32957622" w:rsidR="0053006A" w:rsidRPr="0013345E" w:rsidRDefault="0053006A" w:rsidP="00261462">
            <w:pPr>
              <w:tabs>
                <w:tab w:val="left" w:pos="-139"/>
              </w:tabs>
              <w:spacing w:line="276" w:lineRule="auto"/>
              <w:ind w:right="-140"/>
              <w:jc w:val="center"/>
              <w:rPr>
                <w:rFonts w:ascii="Tahoma" w:hAnsi="Tahoma" w:cs="Tahoma"/>
                <w:sz w:val="18"/>
                <w:szCs w:val="18"/>
                <w:lang w:eastAsia="en-US"/>
              </w:rPr>
            </w:pPr>
            <w:r w:rsidRPr="0013345E">
              <w:rPr>
                <w:rFonts w:ascii="Tahoma" w:hAnsi="Tahoma" w:cs="Tahoma"/>
                <w:sz w:val="18"/>
                <w:szCs w:val="18"/>
                <w:lang w:eastAsia="en-US"/>
              </w:rPr>
              <w:t>10 December 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E327611" w14:textId="77777777" w:rsidR="0053006A" w:rsidRPr="00EA2362" w:rsidRDefault="0053006A" w:rsidP="00261462">
            <w:pPr>
              <w:tabs>
                <w:tab w:val="left" w:pos="-139"/>
              </w:tabs>
              <w:spacing w:line="276" w:lineRule="auto"/>
              <w:ind w:right="-140"/>
              <w:jc w:val="center"/>
              <w:rPr>
                <w:rFonts w:ascii="Tahoma" w:hAnsi="Tahoma" w:cs="Tahoma"/>
                <w:sz w:val="18"/>
                <w:szCs w:val="18"/>
                <w:highlight w:val="yellow"/>
                <w:lang w:eastAsia="en-US"/>
              </w:rPr>
            </w:pPr>
          </w:p>
        </w:tc>
        <w:tc>
          <w:tcPr>
            <w:tcW w:w="1371" w:type="dxa"/>
            <w:vMerge/>
            <w:tcBorders>
              <w:left w:val="single" w:sz="2" w:space="0" w:color="FF0000"/>
            </w:tcBorders>
            <w:shd w:val="clear" w:color="auto" w:fill="F2F2F2" w:themeFill="background1" w:themeFillShade="F2"/>
            <w:vAlign w:val="center"/>
          </w:tcPr>
          <w:p w14:paraId="30E8467D" w14:textId="017B193C" w:rsidR="0053006A" w:rsidRPr="00EA2362" w:rsidRDefault="0053006A" w:rsidP="00261462">
            <w:pPr>
              <w:tabs>
                <w:tab w:val="left" w:pos="-139"/>
              </w:tabs>
              <w:spacing w:line="276" w:lineRule="auto"/>
              <w:ind w:right="-140"/>
              <w:jc w:val="center"/>
              <w:rPr>
                <w:rFonts w:ascii="Tahoma" w:hAnsi="Tahoma" w:cs="Tahoma"/>
                <w:sz w:val="18"/>
                <w:szCs w:val="18"/>
                <w:highlight w:val="cyan"/>
                <w:lang w:eastAsia="en-US"/>
              </w:rPr>
            </w:pPr>
          </w:p>
        </w:tc>
      </w:tr>
      <w:tr w:rsidR="0013345E" w:rsidRPr="00EA2362" w14:paraId="188FC960" w14:textId="77777777" w:rsidTr="00246265">
        <w:trPr>
          <w:trHeight w:val="432"/>
          <w:jc w:val="center"/>
        </w:trPr>
        <w:tc>
          <w:tcPr>
            <w:tcW w:w="5606" w:type="dxa"/>
            <w:shd w:val="clear" w:color="auto" w:fill="F2F2F2" w:themeFill="background1" w:themeFillShade="F2"/>
            <w:vAlign w:val="center"/>
          </w:tcPr>
          <w:p w14:paraId="1376DB86" w14:textId="0215D15A" w:rsidR="0013345E" w:rsidRPr="0013345E" w:rsidRDefault="0013345E">
            <w:pPr>
              <w:pStyle w:val="ListParagraph"/>
              <w:numPr>
                <w:ilvl w:val="0"/>
                <w:numId w:val="42"/>
              </w:numPr>
              <w:ind w:left="171" w:hanging="266"/>
              <w:jc w:val="both"/>
              <w:rPr>
                <w:rFonts w:ascii="Tahoma" w:eastAsia="Calibri" w:hAnsi="Tahoma" w:cs="Tahoma"/>
                <w:sz w:val="20"/>
                <w:szCs w:val="20"/>
                <w:lang w:eastAsia="en-US"/>
              </w:rPr>
            </w:pPr>
            <w:r w:rsidRPr="0013345E">
              <w:rPr>
                <w:rFonts w:ascii="Tahoma" w:eastAsia="Calibri" w:hAnsi="Tahoma" w:cs="Tahoma"/>
                <w:sz w:val="20"/>
                <w:szCs w:val="20"/>
                <w:lang w:eastAsia="en-US"/>
              </w:rPr>
              <w:lastRenderedPageBreak/>
              <w:t>Providing support to the Programme team in conceptualisation and implementation of at least two media events, one media campaign and one on-line campaign (short report)</w:t>
            </w:r>
          </w:p>
        </w:tc>
        <w:tc>
          <w:tcPr>
            <w:tcW w:w="1370" w:type="dxa"/>
            <w:tcBorders>
              <w:right w:val="single" w:sz="2" w:space="0" w:color="FF0000"/>
            </w:tcBorders>
            <w:shd w:val="clear" w:color="auto" w:fill="F2F2F2" w:themeFill="background1" w:themeFillShade="F2"/>
            <w:vAlign w:val="center"/>
          </w:tcPr>
          <w:p w14:paraId="51D06C96" w14:textId="220E0EF5" w:rsidR="0013345E" w:rsidRPr="0013345E" w:rsidRDefault="0013345E" w:rsidP="00261462">
            <w:pPr>
              <w:tabs>
                <w:tab w:val="left" w:pos="-139"/>
              </w:tabs>
              <w:spacing w:line="276" w:lineRule="auto"/>
              <w:ind w:right="-140"/>
              <w:jc w:val="center"/>
              <w:rPr>
                <w:rFonts w:ascii="Tahoma" w:hAnsi="Tahoma" w:cs="Tahoma"/>
                <w:sz w:val="18"/>
                <w:szCs w:val="18"/>
                <w:lang w:eastAsia="en-US"/>
              </w:rPr>
            </w:pPr>
            <w:r w:rsidRPr="0013345E">
              <w:rPr>
                <w:rFonts w:ascii="Tahoma" w:hAnsi="Tahoma" w:cs="Tahoma"/>
                <w:sz w:val="18"/>
                <w:szCs w:val="18"/>
                <w:lang w:eastAsia="en-US"/>
              </w:rPr>
              <w:t>10 December 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3E28637" w14:textId="77777777" w:rsidR="0013345E" w:rsidRPr="00EA2362" w:rsidRDefault="0013345E" w:rsidP="00261462">
            <w:pPr>
              <w:tabs>
                <w:tab w:val="left" w:pos="-139"/>
              </w:tabs>
              <w:spacing w:line="276" w:lineRule="auto"/>
              <w:ind w:right="-140"/>
              <w:jc w:val="center"/>
              <w:rPr>
                <w:rFonts w:ascii="Tahoma" w:hAnsi="Tahoma" w:cs="Tahoma"/>
                <w:sz w:val="18"/>
                <w:szCs w:val="18"/>
                <w:highlight w:val="yellow"/>
                <w:lang w:eastAsia="en-US"/>
              </w:rPr>
            </w:pPr>
          </w:p>
        </w:tc>
        <w:tc>
          <w:tcPr>
            <w:tcW w:w="1371" w:type="dxa"/>
            <w:vMerge/>
            <w:tcBorders>
              <w:left w:val="single" w:sz="2" w:space="0" w:color="FF0000"/>
            </w:tcBorders>
            <w:shd w:val="clear" w:color="auto" w:fill="F2F2F2" w:themeFill="background1" w:themeFillShade="F2"/>
            <w:vAlign w:val="center"/>
          </w:tcPr>
          <w:p w14:paraId="6443D002" w14:textId="77777777" w:rsidR="0013345E" w:rsidRPr="00EA2362" w:rsidRDefault="0013345E" w:rsidP="00261462">
            <w:pPr>
              <w:tabs>
                <w:tab w:val="left" w:pos="-139"/>
              </w:tabs>
              <w:spacing w:line="276" w:lineRule="auto"/>
              <w:ind w:right="-140"/>
              <w:jc w:val="center"/>
              <w:rPr>
                <w:rFonts w:ascii="Tahoma" w:hAnsi="Tahoma" w:cs="Tahoma"/>
                <w:sz w:val="18"/>
                <w:szCs w:val="18"/>
                <w:highlight w:val="cyan"/>
                <w:lang w:eastAsia="en-US"/>
              </w:rPr>
            </w:pPr>
          </w:p>
        </w:tc>
      </w:tr>
      <w:tr w:rsidR="0053006A" w:rsidRPr="00EA2362" w14:paraId="5358D56D" w14:textId="77777777" w:rsidTr="00246265">
        <w:trPr>
          <w:trHeight w:val="432"/>
          <w:jc w:val="center"/>
        </w:trPr>
        <w:tc>
          <w:tcPr>
            <w:tcW w:w="5606" w:type="dxa"/>
            <w:shd w:val="clear" w:color="auto" w:fill="F2F2F2" w:themeFill="background1" w:themeFillShade="F2"/>
            <w:vAlign w:val="center"/>
          </w:tcPr>
          <w:p w14:paraId="02A3AC8F" w14:textId="6BD0C483" w:rsidR="0053006A" w:rsidRPr="0013345E" w:rsidRDefault="0053006A" w:rsidP="0013345E">
            <w:pPr>
              <w:pStyle w:val="ListParagraph"/>
              <w:numPr>
                <w:ilvl w:val="0"/>
                <w:numId w:val="42"/>
              </w:numPr>
              <w:ind w:left="171" w:hanging="266"/>
              <w:jc w:val="both"/>
              <w:rPr>
                <w:rFonts w:ascii="Tahoma" w:eastAsia="Calibri" w:hAnsi="Tahoma" w:cs="Tahoma"/>
                <w:sz w:val="20"/>
                <w:szCs w:val="20"/>
                <w:lang w:eastAsia="en-US"/>
              </w:rPr>
            </w:pPr>
            <w:r w:rsidRPr="0013345E">
              <w:rPr>
                <w:rFonts w:ascii="Tahoma" w:eastAsia="Calibri" w:hAnsi="Tahoma" w:cs="Tahoma"/>
                <w:sz w:val="20"/>
                <w:szCs w:val="20"/>
                <w:lang w:eastAsia="en-US"/>
              </w:rPr>
              <w:t>Monitoring progress in implementation of the Communication and Visibility action plan</w:t>
            </w:r>
            <w:r w:rsidR="0013345E" w:rsidRPr="0013345E">
              <w:rPr>
                <w:rFonts w:ascii="Tahoma" w:eastAsia="Calibri" w:hAnsi="Tahoma" w:cs="Tahoma"/>
                <w:sz w:val="20"/>
                <w:szCs w:val="20"/>
                <w:lang w:eastAsia="en-US"/>
              </w:rPr>
              <w:t xml:space="preserve"> (short monitoring report)</w:t>
            </w:r>
          </w:p>
          <w:p w14:paraId="7465C818" w14:textId="77777777" w:rsidR="0053006A" w:rsidRPr="0013345E" w:rsidRDefault="0053006A" w:rsidP="00BA7C5C">
            <w:pPr>
              <w:pStyle w:val="ListParagraph"/>
              <w:ind w:left="171"/>
              <w:jc w:val="both"/>
              <w:rPr>
                <w:rFonts w:ascii="Tahoma" w:eastAsia="Calibri" w:hAnsi="Tahoma" w:cs="Tahoma"/>
                <w:sz w:val="20"/>
                <w:szCs w:val="20"/>
                <w:lang w:eastAsia="en-US"/>
              </w:rPr>
            </w:pPr>
          </w:p>
        </w:tc>
        <w:tc>
          <w:tcPr>
            <w:tcW w:w="1370" w:type="dxa"/>
            <w:tcBorders>
              <w:right w:val="single" w:sz="2" w:space="0" w:color="FF0000"/>
            </w:tcBorders>
            <w:shd w:val="clear" w:color="auto" w:fill="F2F2F2" w:themeFill="background1" w:themeFillShade="F2"/>
            <w:vAlign w:val="center"/>
          </w:tcPr>
          <w:p w14:paraId="7FBA2FC2" w14:textId="59958734" w:rsidR="0053006A" w:rsidRPr="0013345E" w:rsidRDefault="0053006A" w:rsidP="00261462">
            <w:pPr>
              <w:tabs>
                <w:tab w:val="left" w:pos="-139"/>
              </w:tabs>
              <w:spacing w:line="276" w:lineRule="auto"/>
              <w:ind w:right="-140"/>
              <w:jc w:val="center"/>
              <w:rPr>
                <w:rFonts w:ascii="Tahoma" w:hAnsi="Tahoma" w:cs="Tahoma"/>
                <w:sz w:val="18"/>
                <w:szCs w:val="18"/>
                <w:lang w:eastAsia="en-US"/>
              </w:rPr>
            </w:pPr>
            <w:r w:rsidRPr="0013345E">
              <w:rPr>
                <w:rFonts w:ascii="Tahoma" w:hAnsi="Tahoma" w:cs="Tahoma"/>
                <w:sz w:val="18"/>
                <w:szCs w:val="18"/>
                <w:lang w:eastAsia="en-US"/>
              </w:rPr>
              <w:t>10 December 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C72D2C" w14:textId="77777777" w:rsidR="0053006A" w:rsidRPr="00EA2362" w:rsidRDefault="0053006A" w:rsidP="00261462">
            <w:pPr>
              <w:tabs>
                <w:tab w:val="left" w:pos="-139"/>
              </w:tabs>
              <w:spacing w:line="276" w:lineRule="auto"/>
              <w:ind w:right="-140"/>
              <w:jc w:val="center"/>
              <w:rPr>
                <w:rFonts w:ascii="Tahoma" w:hAnsi="Tahoma" w:cs="Tahoma"/>
                <w:sz w:val="18"/>
                <w:szCs w:val="18"/>
                <w:highlight w:val="yellow"/>
                <w:lang w:eastAsia="en-US"/>
              </w:rPr>
            </w:pPr>
          </w:p>
        </w:tc>
        <w:tc>
          <w:tcPr>
            <w:tcW w:w="1371" w:type="dxa"/>
            <w:vMerge/>
            <w:tcBorders>
              <w:left w:val="single" w:sz="2" w:space="0" w:color="FF0000"/>
            </w:tcBorders>
            <w:shd w:val="clear" w:color="auto" w:fill="F2F2F2" w:themeFill="background1" w:themeFillShade="F2"/>
            <w:vAlign w:val="center"/>
          </w:tcPr>
          <w:p w14:paraId="081CC907" w14:textId="72A3E5FC" w:rsidR="0053006A" w:rsidRPr="00EA2362" w:rsidRDefault="0053006A" w:rsidP="00261462">
            <w:pPr>
              <w:tabs>
                <w:tab w:val="left" w:pos="-139"/>
              </w:tabs>
              <w:spacing w:line="276" w:lineRule="auto"/>
              <w:ind w:right="-140"/>
              <w:jc w:val="center"/>
              <w:rPr>
                <w:rFonts w:ascii="Tahoma" w:hAnsi="Tahoma" w:cs="Tahoma"/>
                <w:sz w:val="18"/>
                <w:szCs w:val="18"/>
                <w:highlight w:val="cyan"/>
                <w:lang w:eastAsia="en-US"/>
              </w:rPr>
            </w:pPr>
          </w:p>
        </w:tc>
      </w:tr>
      <w:tr w:rsidR="0053006A" w:rsidRPr="00EA2362" w14:paraId="312B820C" w14:textId="77777777" w:rsidTr="00246265">
        <w:trPr>
          <w:trHeight w:val="432"/>
          <w:jc w:val="center"/>
        </w:trPr>
        <w:tc>
          <w:tcPr>
            <w:tcW w:w="5606" w:type="dxa"/>
            <w:shd w:val="clear" w:color="auto" w:fill="F2F2F2" w:themeFill="background1" w:themeFillShade="F2"/>
            <w:vAlign w:val="center"/>
          </w:tcPr>
          <w:p w14:paraId="27A6C996" w14:textId="1AE0A23C" w:rsidR="0053006A" w:rsidRPr="0013345E" w:rsidRDefault="0053006A" w:rsidP="0013345E">
            <w:pPr>
              <w:pStyle w:val="ListParagraph"/>
              <w:numPr>
                <w:ilvl w:val="0"/>
                <w:numId w:val="42"/>
              </w:numPr>
              <w:ind w:left="171" w:hanging="266"/>
              <w:jc w:val="both"/>
              <w:rPr>
                <w:rFonts w:ascii="Tahoma" w:eastAsia="Calibri" w:hAnsi="Tahoma" w:cs="Tahoma"/>
                <w:sz w:val="20"/>
                <w:szCs w:val="20"/>
                <w:lang w:eastAsia="en-US"/>
              </w:rPr>
            </w:pPr>
            <w:r w:rsidRPr="0013345E">
              <w:rPr>
                <w:rFonts w:ascii="Tahoma" w:eastAsia="Calibri" w:hAnsi="Tahoma" w:cs="Tahoma"/>
                <w:sz w:val="20"/>
                <w:szCs w:val="20"/>
                <w:lang w:eastAsia="en-US"/>
              </w:rPr>
              <w:t>Maintaining cooperation with all relevant stakeholders (PAR Visibility Programme, EUD, NAPA, MPALSG)</w:t>
            </w:r>
            <w:r w:rsidR="0013345E" w:rsidRPr="0013345E">
              <w:rPr>
                <w:rFonts w:ascii="Tahoma" w:eastAsia="Calibri" w:hAnsi="Tahoma" w:cs="Tahoma"/>
                <w:sz w:val="20"/>
                <w:szCs w:val="20"/>
                <w:lang w:eastAsia="en-US"/>
              </w:rPr>
              <w:t xml:space="preserve"> – short report</w:t>
            </w:r>
          </w:p>
          <w:p w14:paraId="7BBCBEDD" w14:textId="449049F9" w:rsidR="0053006A" w:rsidRPr="0013345E" w:rsidRDefault="0053006A" w:rsidP="005B19C8">
            <w:pPr>
              <w:pStyle w:val="ListParagraph"/>
              <w:ind w:left="360"/>
              <w:jc w:val="both"/>
              <w:rPr>
                <w:rFonts w:ascii="Tahoma" w:eastAsia="Calibri" w:hAnsi="Tahoma" w:cs="Tahoma"/>
                <w:sz w:val="20"/>
                <w:szCs w:val="20"/>
                <w:lang w:eastAsia="en-US"/>
              </w:rPr>
            </w:pPr>
          </w:p>
        </w:tc>
        <w:tc>
          <w:tcPr>
            <w:tcW w:w="1370" w:type="dxa"/>
            <w:tcBorders>
              <w:right w:val="single" w:sz="2" w:space="0" w:color="FF0000"/>
            </w:tcBorders>
            <w:shd w:val="clear" w:color="auto" w:fill="F2F2F2" w:themeFill="background1" w:themeFillShade="F2"/>
            <w:vAlign w:val="center"/>
          </w:tcPr>
          <w:p w14:paraId="12F31A3A" w14:textId="08C3A245" w:rsidR="0053006A" w:rsidRPr="0013345E" w:rsidRDefault="0053006A" w:rsidP="00261462">
            <w:pPr>
              <w:tabs>
                <w:tab w:val="left" w:pos="-139"/>
              </w:tabs>
              <w:spacing w:line="276" w:lineRule="auto"/>
              <w:ind w:right="-140"/>
              <w:jc w:val="center"/>
              <w:rPr>
                <w:rFonts w:ascii="Tahoma" w:hAnsi="Tahoma" w:cs="Tahoma"/>
                <w:sz w:val="18"/>
                <w:szCs w:val="18"/>
                <w:lang w:eastAsia="en-US"/>
              </w:rPr>
            </w:pPr>
            <w:r w:rsidRPr="0013345E">
              <w:rPr>
                <w:rFonts w:ascii="Tahoma" w:hAnsi="Tahoma" w:cs="Tahoma"/>
                <w:sz w:val="18"/>
                <w:szCs w:val="18"/>
                <w:lang w:eastAsia="en-US"/>
              </w:rPr>
              <w:t>10 December 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341D2F4" w14:textId="77777777" w:rsidR="0053006A" w:rsidRPr="00EA2362" w:rsidRDefault="0053006A" w:rsidP="00261462">
            <w:pPr>
              <w:tabs>
                <w:tab w:val="left" w:pos="-139"/>
              </w:tabs>
              <w:spacing w:line="276" w:lineRule="auto"/>
              <w:ind w:right="-140"/>
              <w:jc w:val="center"/>
              <w:rPr>
                <w:rFonts w:ascii="Tahoma" w:hAnsi="Tahoma" w:cs="Tahoma"/>
                <w:sz w:val="18"/>
                <w:szCs w:val="18"/>
                <w:highlight w:val="yellow"/>
                <w:lang w:eastAsia="en-US"/>
              </w:rPr>
            </w:pPr>
          </w:p>
        </w:tc>
        <w:tc>
          <w:tcPr>
            <w:tcW w:w="1371" w:type="dxa"/>
            <w:vMerge/>
            <w:tcBorders>
              <w:left w:val="single" w:sz="2" w:space="0" w:color="FF0000"/>
            </w:tcBorders>
            <w:shd w:val="clear" w:color="auto" w:fill="F2F2F2" w:themeFill="background1" w:themeFillShade="F2"/>
            <w:vAlign w:val="center"/>
          </w:tcPr>
          <w:p w14:paraId="5F4690BD" w14:textId="76F1DD08" w:rsidR="0053006A" w:rsidRPr="00EA2362" w:rsidRDefault="0053006A" w:rsidP="00261462">
            <w:pPr>
              <w:tabs>
                <w:tab w:val="left" w:pos="-139"/>
              </w:tabs>
              <w:spacing w:line="276" w:lineRule="auto"/>
              <w:ind w:right="-140"/>
              <w:jc w:val="center"/>
              <w:rPr>
                <w:rFonts w:ascii="Tahoma" w:hAnsi="Tahoma" w:cs="Tahoma"/>
                <w:sz w:val="18"/>
                <w:szCs w:val="18"/>
                <w:highlight w:val="cyan"/>
                <w:lang w:eastAsia="en-US"/>
              </w:rPr>
            </w:pPr>
          </w:p>
        </w:tc>
      </w:tr>
      <w:tr w:rsidR="0053006A" w:rsidRPr="00EA2362" w14:paraId="3DA9B33C" w14:textId="77777777" w:rsidTr="00246265">
        <w:trPr>
          <w:trHeight w:val="432"/>
          <w:jc w:val="center"/>
        </w:trPr>
        <w:tc>
          <w:tcPr>
            <w:tcW w:w="5606" w:type="dxa"/>
            <w:shd w:val="clear" w:color="auto" w:fill="F2F2F2" w:themeFill="background1" w:themeFillShade="F2"/>
            <w:vAlign w:val="center"/>
          </w:tcPr>
          <w:p w14:paraId="309C3C9F" w14:textId="7F4FC622" w:rsidR="0053006A" w:rsidRPr="0013345E" w:rsidRDefault="0053006A" w:rsidP="00BA7C5C">
            <w:pPr>
              <w:pStyle w:val="ListParagraph"/>
              <w:numPr>
                <w:ilvl w:val="0"/>
                <w:numId w:val="42"/>
              </w:numPr>
              <w:ind w:left="171" w:hanging="266"/>
              <w:jc w:val="both"/>
              <w:rPr>
                <w:rFonts w:ascii="Tahoma" w:eastAsia="Calibri" w:hAnsi="Tahoma" w:cs="Tahoma"/>
                <w:sz w:val="20"/>
                <w:szCs w:val="20"/>
                <w:lang w:eastAsia="en-US"/>
              </w:rPr>
            </w:pPr>
            <w:r w:rsidRPr="0013345E">
              <w:rPr>
                <w:rFonts w:ascii="Tahoma" w:eastAsia="Calibri" w:hAnsi="Tahoma" w:cs="Tahoma"/>
                <w:sz w:val="20"/>
                <w:szCs w:val="20"/>
                <w:lang w:eastAsia="en-US"/>
              </w:rPr>
              <w:t>Development of quarterly reports on implemented activities that will contain the following:</w:t>
            </w:r>
          </w:p>
          <w:p w14:paraId="74CE7B05" w14:textId="77777777" w:rsidR="0053006A" w:rsidRPr="0013345E" w:rsidRDefault="0053006A" w:rsidP="00344DAB">
            <w:pPr>
              <w:tabs>
                <w:tab w:val="left" w:pos="-139"/>
              </w:tabs>
              <w:spacing w:line="276" w:lineRule="auto"/>
              <w:ind w:right="-140"/>
              <w:rPr>
                <w:rFonts w:ascii="Tahoma" w:hAnsi="Tahoma" w:cs="Tahoma"/>
                <w:sz w:val="18"/>
                <w:szCs w:val="18"/>
                <w:lang w:eastAsia="en-US"/>
              </w:rPr>
            </w:pPr>
          </w:p>
          <w:p w14:paraId="30527829" w14:textId="29971A83" w:rsidR="0053006A" w:rsidRPr="0013345E" w:rsidRDefault="0053006A" w:rsidP="00344DAB">
            <w:pPr>
              <w:pStyle w:val="ListParagraph"/>
              <w:numPr>
                <w:ilvl w:val="0"/>
                <w:numId w:val="41"/>
              </w:numPr>
              <w:jc w:val="both"/>
              <w:rPr>
                <w:rFonts w:ascii="Tahoma" w:eastAsia="Calibri" w:hAnsi="Tahoma" w:cs="Tahoma"/>
                <w:sz w:val="20"/>
                <w:szCs w:val="20"/>
                <w:lang w:eastAsia="en-US"/>
              </w:rPr>
            </w:pPr>
            <w:r w:rsidRPr="0013345E">
              <w:rPr>
                <w:rFonts w:ascii="Tahoma" w:eastAsia="Calibri" w:hAnsi="Tahoma" w:cs="Tahoma"/>
                <w:sz w:val="20"/>
                <w:szCs w:val="20"/>
                <w:lang w:eastAsia="en-US"/>
              </w:rPr>
              <w:t>Providing support to the CoE programme team in communication and cooperation with the Company responsible for implementing Communication and Visibility Campaign;</w:t>
            </w:r>
          </w:p>
          <w:p w14:paraId="66D894C9" w14:textId="24E0E856" w:rsidR="0053006A" w:rsidRPr="0013345E" w:rsidRDefault="0053006A" w:rsidP="00344DAB">
            <w:pPr>
              <w:pStyle w:val="ListParagraph"/>
              <w:numPr>
                <w:ilvl w:val="0"/>
                <w:numId w:val="41"/>
              </w:numPr>
              <w:jc w:val="both"/>
              <w:rPr>
                <w:rFonts w:ascii="Tahoma" w:eastAsia="Calibri" w:hAnsi="Tahoma" w:cs="Tahoma"/>
                <w:sz w:val="20"/>
                <w:szCs w:val="20"/>
                <w:lang w:eastAsia="en-US"/>
              </w:rPr>
            </w:pPr>
            <w:r w:rsidRPr="0013345E">
              <w:rPr>
                <w:rFonts w:ascii="Tahoma" w:eastAsia="Calibri" w:hAnsi="Tahoma" w:cs="Tahoma"/>
                <w:sz w:val="20"/>
                <w:szCs w:val="20"/>
                <w:lang w:eastAsia="en-US"/>
              </w:rPr>
              <w:t>Providing support to the CoE programme team in preparation of the order forms with the Company responsible for the Communication and Visibility Action plan (planning visibility actions);</w:t>
            </w:r>
          </w:p>
          <w:p w14:paraId="6C48F153" w14:textId="6A19BA8A" w:rsidR="0053006A" w:rsidRPr="0013345E" w:rsidRDefault="0053006A" w:rsidP="00344DAB">
            <w:pPr>
              <w:pStyle w:val="ListParagraph"/>
              <w:numPr>
                <w:ilvl w:val="0"/>
                <w:numId w:val="41"/>
              </w:numPr>
              <w:jc w:val="both"/>
              <w:rPr>
                <w:rFonts w:ascii="Tahoma" w:eastAsia="Calibri" w:hAnsi="Tahoma" w:cs="Tahoma"/>
                <w:sz w:val="20"/>
                <w:szCs w:val="20"/>
                <w:lang w:eastAsia="en-US"/>
              </w:rPr>
            </w:pPr>
            <w:r w:rsidRPr="0013345E">
              <w:rPr>
                <w:rFonts w:ascii="Tahoma" w:eastAsia="Calibri" w:hAnsi="Tahoma" w:cs="Tahoma"/>
                <w:sz w:val="20"/>
                <w:szCs w:val="20"/>
                <w:lang w:eastAsia="en-US"/>
              </w:rPr>
              <w:t>Progress made in implementation of the Communication and Visibility Action plan</w:t>
            </w:r>
          </w:p>
          <w:p w14:paraId="7816268F" w14:textId="4A125283" w:rsidR="0053006A" w:rsidRPr="0013345E" w:rsidRDefault="0053006A" w:rsidP="00344DAB">
            <w:pPr>
              <w:pStyle w:val="ListParagraph"/>
              <w:numPr>
                <w:ilvl w:val="0"/>
                <w:numId w:val="41"/>
              </w:numPr>
              <w:jc w:val="both"/>
              <w:rPr>
                <w:rFonts w:ascii="Tahoma" w:eastAsia="Calibri" w:hAnsi="Tahoma" w:cs="Tahoma"/>
                <w:sz w:val="20"/>
                <w:szCs w:val="20"/>
                <w:lang w:eastAsia="en-US"/>
              </w:rPr>
            </w:pPr>
            <w:r w:rsidRPr="0013345E">
              <w:rPr>
                <w:rFonts w:ascii="Tahoma" w:eastAsia="Calibri" w:hAnsi="Tahoma" w:cs="Tahoma"/>
                <w:sz w:val="20"/>
                <w:szCs w:val="20"/>
                <w:lang w:eastAsia="en-US"/>
              </w:rPr>
              <w:t>Cooperation with all relevant stakeholders (PAR Visibility Programme, EUD, NAPA, MPALSG)</w:t>
            </w:r>
          </w:p>
          <w:p w14:paraId="7D39B5B6" w14:textId="455EE800" w:rsidR="0053006A" w:rsidRPr="0013345E" w:rsidRDefault="0053006A" w:rsidP="00261462">
            <w:pPr>
              <w:tabs>
                <w:tab w:val="left" w:pos="-139"/>
              </w:tabs>
              <w:spacing w:line="276" w:lineRule="auto"/>
              <w:ind w:right="-140"/>
              <w:jc w:val="center"/>
              <w:rPr>
                <w:rFonts w:ascii="Tahoma" w:hAnsi="Tahoma" w:cs="Tahoma"/>
                <w:sz w:val="18"/>
                <w:szCs w:val="18"/>
                <w:lang w:eastAsia="en-US"/>
              </w:rPr>
            </w:pPr>
          </w:p>
        </w:tc>
        <w:tc>
          <w:tcPr>
            <w:tcW w:w="1370" w:type="dxa"/>
            <w:tcBorders>
              <w:right w:val="single" w:sz="2" w:space="0" w:color="FF0000"/>
            </w:tcBorders>
            <w:shd w:val="clear" w:color="auto" w:fill="F2F2F2" w:themeFill="background1" w:themeFillShade="F2"/>
            <w:vAlign w:val="center"/>
          </w:tcPr>
          <w:p w14:paraId="29FD109D" w14:textId="77C65045" w:rsidR="0053006A" w:rsidRPr="0013345E" w:rsidRDefault="0053006A" w:rsidP="00261462">
            <w:pPr>
              <w:tabs>
                <w:tab w:val="left" w:pos="-139"/>
              </w:tabs>
              <w:spacing w:line="276" w:lineRule="auto"/>
              <w:ind w:right="-140"/>
              <w:jc w:val="center"/>
              <w:rPr>
                <w:rFonts w:ascii="Tahoma" w:hAnsi="Tahoma" w:cs="Tahoma"/>
                <w:sz w:val="18"/>
                <w:szCs w:val="18"/>
                <w:lang w:eastAsia="en-US"/>
              </w:rPr>
            </w:pPr>
            <w:r w:rsidRPr="0013345E">
              <w:rPr>
                <w:rFonts w:ascii="Tahoma" w:hAnsi="Tahoma" w:cs="Tahoma"/>
                <w:sz w:val="18"/>
                <w:szCs w:val="18"/>
                <w:lang w:eastAsia="en-US"/>
              </w:rPr>
              <w:t xml:space="preserve">Every third months, starting from the date of signing of the Act of Engagement </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77777777" w:rsidR="0053006A" w:rsidRPr="00EA2362" w:rsidRDefault="0053006A" w:rsidP="00261462">
            <w:pPr>
              <w:tabs>
                <w:tab w:val="left" w:pos="-139"/>
              </w:tabs>
              <w:spacing w:line="276" w:lineRule="auto"/>
              <w:ind w:right="-140"/>
              <w:jc w:val="center"/>
              <w:rPr>
                <w:rFonts w:ascii="Tahoma" w:hAnsi="Tahoma" w:cs="Tahoma"/>
                <w:sz w:val="18"/>
                <w:szCs w:val="18"/>
                <w:highlight w:val="yellow"/>
                <w:lang w:eastAsia="en-US"/>
              </w:rPr>
            </w:pPr>
          </w:p>
        </w:tc>
        <w:tc>
          <w:tcPr>
            <w:tcW w:w="1371" w:type="dxa"/>
            <w:vMerge/>
            <w:tcBorders>
              <w:left w:val="single" w:sz="2" w:space="0" w:color="FF0000"/>
            </w:tcBorders>
            <w:shd w:val="clear" w:color="auto" w:fill="F2F2F2" w:themeFill="background1" w:themeFillShade="F2"/>
            <w:vAlign w:val="center"/>
          </w:tcPr>
          <w:p w14:paraId="16330093" w14:textId="50665EAB" w:rsidR="0053006A" w:rsidRPr="00EA2362" w:rsidRDefault="0053006A" w:rsidP="00261462">
            <w:pPr>
              <w:tabs>
                <w:tab w:val="left" w:pos="-139"/>
              </w:tabs>
              <w:spacing w:line="276" w:lineRule="auto"/>
              <w:ind w:right="-140"/>
              <w:jc w:val="center"/>
              <w:rPr>
                <w:rFonts w:ascii="Tahoma" w:hAnsi="Tahoma" w:cs="Tahoma"/>
                <w:sz w:val="18"/>
                <w:szCs w:val="18"/>
                <w:highlight w:val="yellow"/>
                <w:lang w:eastAsia="en-US"/>
              </w:rPr>
            </w:pPr>
          </w:p>
        </w:tc>
      </w:tr>
      <w:tr w:rsidR="0053006A" w:rsidRPr="00EA2362" w14:paraId="65EA8AD9" w14:textId="77777777" w:rsidTr="00246265">
        <w:trPr>
          <w:trHeight w:val="432"/>
          <w:jc w:val="center"/>
        </w:trPr>
        <w:tc>
          <w:tcPr>
            <w:tcW w:w="5606" w:type="dxa"/>
            <w:shd w:val="clear" w:color="auto" w:fill="F2F2F2" w:themeFill="background1" w:themeFillShade="F2"/>
            <w:vAlign w:val="center"/>
          </w:tcPr>
          <w:p w14:paraId="324DE89A" w14:textId="3C11B1A0" w:rsidR="0053006A" w:rsidRPr="0013345E" w:rsidRDefault="0053006A" w:rsidP="00BA7C5C">
            <w:pPr>
              <w:pStyle w:val="ListParagraph"/>
              <w:numPr>
                <w:ilvl w:val="0"/>
                <w:numId w:val="42"/>
              </w:numPr>
              <w:ind w:left="171" w:hanging="266"/>
              <w:jc w:val="both"/>
              <w:rPr>
                <w:rFonts w:ascii="Tahoma" w:hAnsi="Tahoma" w:cs="Tahoma"/>
                <w:sz w:val="20"/>
                <w:szCs w:val="20"/>
                <w:lang w:eastAsia="en-US"/>
              </w:rPr>
            </w:pPr>
            <w:r w:rsidRPr="0013345E">
              <w:rPr>
                <w:rFonts w:ascii="Tahoma" w:eastAsia="Calibri" w:hAnsi="Tahoma" w:cs="Tahoma"/>
                <w:sz w:val="20"/>
                <w:szCs w:val="20"/>
                <w:lang w:eastAsia="en-US"/>
              </w:rPr>
              <w:t>Development of the report on the implementation of the Communication and Visibility Action Plan</w:t>
            </w:r>
          </w:p>
        </w:tc>
        <w:tc>
          <w:tcPr>
            <w:tcW w:w="1370" w:type="dxa"/>
            <w:tcBorders>
              <w:right w:val="single" w:sz="2" w:space="0" w:color="FF0000"/>
            </w:tcBorders>
            <w:shd w:val="clear" w:color="auto" w:fill="F2F2F2" w:themeFill="background1" w:themeFillShade="F2"/>
            <w:vAlign w:val="center"/>
          </w:tcPr>
          <w:p w14:paraId="71E133AF" w14:textId="379E9090" w:rsidR="0053006A" w:rsidRPr="0013345E" w:rsidRDefault="0053006A" w:rsidP="00261462">
            <w:pPr>
              <w:tabs>
                <w:tab w:val="left" w:pos="-139"/>
              </w:tabs>
              <w:spacing w:line="276" w:lineRule="auto"/>
              <w:ind w:right="-140"/>
              <w:jc w:val="center"/>
              <w:rPr>
                <w:rFonts w:ascii="Tahoma" w:hAnsi="Tahoma" w:cs="Tahoma"/>
                <w:sz w:val="18"/>
                <w:szCs w:val="18"/>
                <w:lang w:eastAsia="en-US"/>
              </w:rPr>
            </w:pPr>
            <w:r w:rsidRPr="0013345E">
              <w:rPr>
                <w:rFonts w:ascii="Tahoma" w:hAnsi="Tahoma" w:cs="Tahoma"/>
                <w:sz w:val="18"/>
                <w:szCs w:val="18"/>
                <w:lang w:eastAsia="en-US"/>
              </w:rPr>
              <w:t>10 December 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88B54F" w14:textId="77777777" w:rsidR="0053006A" w:rsidRPr="00EA2362" w:rsidRDefault="0053006A" w:rsidP="00261462">
            <w:pPr>
              <w:tabs>
                <w:tab w:val="left" w:pos="-139"/>
              </w:tabs>
              <w:spacing w:line="276" w:lineRule="auto"/>
              <w:ind w:right="-140"/>
              <w:jc w:val="center"/>
              <w:rPr>
                <w:rFonts w:ascii="Tahoma" w:hAnsi="Tahoma" w:cs="Tahoma"/>
                <w:sz w:val="18"/>
                <w:szCs w:val="18"/>
                <w:highlight w:val="yellow"/>
                <w:lang w:eastAsia="en-US"/>
              </w:rPr>
            </w:pPr>
          </w:p>
        </w:tc>
        <w:tc>
          <w:tcPr>
            <w:tcW w:w="1371" w:type="dxa"/>
            <w:vMerge/>
            <w:tcBorders>
              <w:left w:val="single" w:sz="2" w:space="0" w:color="FF0000"/>
            </w:tcBorders>
            <w:shd w:val="clear" w:color="auto" w:fill="F2F2F2" w:themeFill="background1" w:themeFillShade="F2"/>
            <w:vAlign w:val="center"/>
          </w:tcPr>
          <w:p w14:paraId="02A097C1" w14:textId="2A0FF1B1" w:rsidR="0053006A" w:rsidRPr="00EA2362" w:rsidRDefault="0053006A" w:rsidP="00261462">
            <w:pPr>
              <w:tabs>
                <w:tab w:val="left" w:pos="-139"/>
              </w:tabs>
              <w:spacing w:line="276" w:lineRule="auto"/>
              <w:ind w:right="-140"/>
              <w:jc w:val="center"/>
              <w:rPr>
                <w:rFonts w:ascii="Tahoma" w:hAnsi="Tahoma" w:cs="Tahoma"/>
                <w:sz w:val="18"/>
                <w:szCs w:val="18"/>
                <w:highlight w:val="yellow"/>
                <w:lang w:eastAsia="en-US"/>
              </w:rPr>
            </w:pPr>
          </w:p>
        </w:tc>
      </w:tr>
      <w:tr w:rsidR="0053006A" w:rsidRPr="00EA2362" w14:paraId="540F8E86" w14:textId="77777777" w:rsidTr="00246265">
        <w:trPr>
          <w:trHeight w:val="432"/>
          <w:jc w:val="center"/>
        </w:trPr>
        <w:tc>
          <w:tcPr>
            <w:tcW w:w="5606" w:type="dxa"/>
            <w:shd w:val="clear" w:color="auto" w:fill="F2F2F2" w:themeFill="background1" w:themeFillShade="F2"/>
            <w:vAlign w:val="center"/>
          </w:tcPr>
          <w:p w14:paraId="1FC1CB5E" w14:textId="41B9FFE8" w:rsidR="0053006A" w:rsidRPr="0013345E" w:rsidRDefault="0053006A" w:rsidP="00BA7C5C">
            <w:pPr>
              <w:pStyle w:val="ListParagraph"/>
              <w:numPr>
                <w:ilvl w:val="0"/>
                <w:numId w:val="42"/>
              </w:numPr>
              <w:ind w:left="171" w:hanging="266"/>
              <w:jc w:val="both"/>
              <w:rPr>
                <w:rFonts w:ascii="Tahoma" w:hAnsi="Tahoma" w:cs="Tahoma"/>
                <w:sz w:val="20"/>
                <w:szCs w:val="20"/>
                <w:lang w:eastAsia="en-US"/>
              </w:rPr>
            </w:pPr>
            <w:r w:rsidRPr="0013345E">
              <w:rPr>
                <w:rFonts w:ascii="Tahoma" w:eastAsia="Calibri" w:hAnsi="Tahoma" w:cs="Tahoma"/>
                <w:sz w:val="20"/>
                <w:szCs w:val="20"/>
                <w:lang w:eastAsia="en-US"/>
              </w:rPr>
              <w:t>Final working report</w:t>
            </w:r>
            <w:r w:rsidRPr="0013345E">
              <w:rPr>
                <w:rFonts w:ascii="Tahoma" w:hAnsi="Tahoma" w:cs="Tahoma"/>
                <w:sz w:val="20"/>
                <w:szCs w:val="20"/>
                <w:lang w:eastAsia="en-US"/>
              </w:rPr>
              <w:t xml:space="preserve"> </w:t>
            </w:r>
          </w:p>
        </w:tc>
        <w:tc>
          <w:tcPr>
            <w:tcW w:w="1370" w:type="dxa"/>
            <w:tcBorders>
              <w:right w:val="single" w:sz="2" w:space="0" w:color="FF0000"/>
            </w:tcBorders>
            <w:shd w:val="clear" w:color="auto" w:fill="F2F2F2" w:themeFill="background1" w:themeFillShade="F2"/>
            <w:vAlign w:val="center"/>
          </w:tcPr>
          <w:p w14:paraId="68A3A911" w14:textId="53C5ABC2" w:rsidR="0053006A" w:rsidRPr="0013345E" w:rsidRDefault="0053006A" w:rsidP="00261462">
            <w:pPr>
              <w:tabs>
                <w:tab w:val="left" w:pos="-139"/>
              </w:tabs>
              <w:spacing w:line="276" w:lineRule="auto"/>
              <w:ind w:right="-140"/>
              <w:jc w:val="center"/>
              <w:rPr>
                <w:rFonts w:ascii="Tahoma" w:hAnsi="Tahoma" w:cs="Tahoma"/>
                <w:sz w:val="18"/>
                <w:szCs w:val="18"/>
                <w:lang w:eastAsia="en-US"/>
              </w:rPr>
            </w:pPr>
            <w:r w:rsidRPr="0013345E">
              <w:rPr>
                <w:rFonts w:ascii="Tahoma" w:hAnsi="Tahoma" w:cs="Tahoma"/>
                <w:sz w:val="18"/>
                <w:szCs w:val="18"/>
                <w:lang w:eastAsia="en-US"/>
              </w:rPr>
              <w:t>10 December 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999DBCC" w14:textId="77777777" w:rsidR="0053006A" w:rsidRPr="00EA2362" w:rsidRDefault="0053006A" w:rsidP="00261462">
            <w:pPr>
              <w:tabs>
                <w:tab w:val="left" w:pos="-139"/>
              </w:tabs>
              <w:spacing w:line="276" w:lineRule="auto"/>
              <w:ind w:right="-140"/>
              <w:jc w:val="center"/>
              <w:rPr>
                <w:rFonts w:ascii="Tahoma" w:hAnsi="Tahoma" w:cs="Tahoma"/>
                <w:sz w:val="18"/>
                <w:szCs w:val="18"/>
                <w:highlight w:val="yellow"/>
                <w:lang w:eastAsia="en-US"/>
              </w:rPr>
            </w:pPr>
          </w:p>
        </w:tc>
        <w:tc>
          <w:tcPr>
            <w:tcW w:w="1371" w:type="dxa"/>
            <w:vMerge/>
            <w:tcBorders>
              <w:left w:val="single" w:sz="2" w:space="0" w:color="FF0000"/>
            </w:tcBorders>
            <w:shd w:val="clear" w:color="auto" w:fill="F2F2F2" w:themeFill="background1" w:themeFillShade="F2"/>
            <w:vAlign w:val="center"/>
          </w:tcPr>
          <w:p w14:paraId="4E920D28" w14:textId="77777777" w:rsidR="0053006A" w:rsidRPr="00EA2362" w:rsidRDefault="0053006A" w:rsidP="00261462">
            <w:pPr>
              <w:tabs>
                <w:tab w:val="left" w:pos="-139"/>
              </w:tabs>
              <w:spacing w:line="276" w:lineRule="auto"/>
              <w:ind w:right="-140"/>
              <w:jc w:val="center"/>
              <w:rPr>
                <w:rFonts w:ascii="Tahoma" w:hAnsi="Tahoma" w:cs="Tahoma"/>
                <w:sz w:val="18"/>
                <w:szCs w:val="18"/>
                <w:highlight w:val="yellow"/>
                <w:lang w:eastAsia="en-US"/>
              </w:rPr>
            </w:pPr>
          </w:p>
        </w:tc>
      </w:tr>
      <w:tr w:rsidR="00E16839" w:rsidRPr="00EA2362" w14:paraId="1564909A" w14:textId="77777777" w:rsidTr="00C05618">
        <w:trPr>
          <w:trHeight w:val="432"/>
          <w:jc w:val="center"/>
        </w:trPr>
        <w:tc>
          <w:tcPr>
            <w:tcW w:w="6976" w:type="dxa"/>
            <w:gridSpan w:val="2"/>
            <w:tcBorders>
              <w:right w:val="single" w:sz="2" w:space="0" w:color="FF0000"/>
            </w:tcBorders>
            <w:shd w:val="clear" w:color="auto" w:fill="F2F2F2" w:themeFill="background1" w:themeFillShade="F2"/>
            <w:vAlign w:val="center"/>
          </w:tcPr>
          <w:p w14:paraId="6F353B92" w14:textId="70B453C1" w:rsidR="00E16839" w:rsidRPr="00EA2362" w:rsidRDefault="00E16839" w:rsidP="00E16839">
            <w:pPr>
              <w:tabs>
                <w:tab w:val="left" w:pos="-139"/>
              </w:tabs>
              <w:spacing w:line="276" w:lineRule="auto"/>
              <w:jc w:val="right"/>
              <w:rPr>
                <w:rFonts w:ascii="Tahoma" w:hAnsi="Tahoma" w:cs="Tahoma"/>
                <w:sz w:val="18"/>
                <w:szCs w:val="18"/>
                <w:lang w:eastAsia="en-US"/>
              </w:rPr>
            </w:pPr>
            <w:r w:rsidRPr="00246265">
              <w:rPr>
                <w:rFonts w:ascii="Tahoma" w:hAnsi="Tahoma" w:cs="Tahoma"/>
                <w:b/>
                <w:bCs/>
                <w:sz w:val="18"/>
                <w:szCs w:val="18"/>
                <w:lang w:eastAsia="en-US"/>
              </w:rPr>
              <w:t>TOTAL</w:t>
            </w:r>
            <w:r w:rsidRPr="00EA2362">
              <w:rPr>
                <w:rFonts w:ascii="Tahoma" w:hAnsi="Tahoma" w:cs="Tahoma"/>
                <w:sz w:val="18"/>
                <w:szCs w:val="18"/>
                <w:lang w:eastAsia="en-US"/>
              </w:rPr>
              <w:t xml:space="preserve"> </w:t>
            </w:r>
            <w:r w:rsidRPr="00EA2362">
              <w:rPr>
                <w:sz w:val="16"/>
                <w:szCs w:val="16"/>
              </w:rPr>
              <w:t>►</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E16839" w:rsidRPr="00EA2362" w:rsidRDefault="00E16839" w:rsidP="00261462">
            <w:pPr>
              <w:tabs>
                <w:tab w:val="left" w:pos="-139"/>
              </w:tabs>
              <w:spacing w:line="276" w:lineRule="auto"/>
              <w:ind w:right="-140"/>
              <w:jc w:val="center"/>
              <w:rPr>
                <w:rFonts w:ascii="Tahoma" w:hAnsi="Tahoma" w:cs="Tahoma"/>
                <w:sz w:val="18"/>
                <w:szCs w:val="18"/>
                <w:highlight w:val="yellow"/>
                <w:lang w:eastAsia="en-US"/>
              </w:rPr>
            </w:pPr>
          </w:p>
        </w:tc>
        <w:tc>
          <w:tcPr>
            <w:tcW w:w="1371" w:type="dxa"/>
            <w:tcBorders>
              <w:left w:val="single" w:sz="2" w:space="0" w:color="FF0000"/>
            </w:tcBorders>
            <w:shd w:val="clear" w:color="auto" w:fill="F2F2F2" w:themeFill="background1" w:themeFillShade="F2"/>
            <w:vAlign w:val="center"/>
          </w:tcPr>
          <w:p w14:paraId="42B0D83E" w14:textId="5BD049D3" w:rsidR="00E16839" w:rsidRPr="00EA2362" w:rsidRDefault="005B2043" w:rsidP="00246265">
            <w:pPr>
              <w:tabs>
                <w:tab w:val="left" w:pos="-139"/>
              </w:tabs>
              <w:spacing w:line="276" w:lineRule="auto"/>
              <w:ind w:right="-140"/>
              <w:jc w:val="center"/>
              <w:rPr>
                <w:rFonts w:ascii="Tahoma" w:hAnsi="Tahoma" w:cs="Tahoma"/>
                <w:sz w:val="18"/>
                <w:szCs w:val="18"/>
                <w:highlight w:val="cyan"/>
                <w:lang w:eastAsia="en-US"/>
              </w:rPr>
            </w:pPr>
            <w:r w:rsidRPr="00246265">
              <w:rPr>
                <w:rFonts w:ascii="Tahoma" w:hAnsi="Tahoma" w:cs="Tahoma"/>
                <w:b/>
                <w:bCs/>
                <w:sz w:val="18"/>
                <w:szCs w:val="18"/>
                <w:lang w:eastAsia="en-US"/>
              </w:rPr>
              <w:t>5</w:t>
            </w:r>
            <w:r w:rsidR="00246265" w:rsidRPr="00246265">
              <w:rPr>
                <w:rFonts w:ascii="Tahoma" w:hAnsi="Tahoma" w:cs="Tahoma"/>
                <w:b/>
                <w:bCs/>
                <w:sz w:val="18"/>
                <w:szCs w:val="18"/>
                <w:lang w:eastAsia="en-US"/>
              </w:rPr>
              <w:t>80,000</w:t>
            </w:r>
          </w:p>
        </w:tc>
      </w:tr>
    </w:tbl>
    <w:p w14:paraId="5DC9D42F" w14:textId="60ACFF37" w:rsidR="00C9751B" w:rsidRDefault="00C9751B" w:rsidP="009A6460">
      <w:pPr>
        <w:pBdr>
          <w:bottom w:val="single" w:sz="2" w:space="1" w:color="808080"/>
        </w:pBdr>
        <w:tabs>
          <w:tab w:val="left" w:pos="284"/>
        </w:tabs>
        <w:spacing w:after="120"/>
        <w:ind w:left="-142"/>
        <w:rPr>
          <w:rFonts w:ascii="Tahoma" w:hAnsi="Tahoma" w:cs="Tahoma"/>
          <w:b/>
          <w:lang w:eastAsia="en-US"/>
        </w:rPr>
      </w:pPr>
    </w:p>
    <w:p w14:paraId="367C67D6" w14:textId="77777777" w:rsidR="00C9751B" w:rsidRDefault="00C9751B" w:rsidP="009A6460">
      <w:pPr>
        <w:pBdr>
          <w:bottom w:val="single" w:sz="2" w:space="1" w:color="808080"/>
        </w:pBdr>
        <w:tabs>
          <w:tab w:val="left" w:pos="284"/>
        </w:tabs>
        <w:spacing w:after="120"/>
        <w:ind w:left="-142"/>
        <w:rPr>
          <w:rFonts w:ascii="Tahoma" w:hAnsi="Tahoma" w:cs="Tahoma"/>
          <w:b/>
          <w:lang w:eastAsia="en-US"/>
        </w:rPr>
      </w:pPr>
    </w:p>
    <w:p w14:paraId="07D1D094" w14:textId="22DDEA90" w:rsidR="00F54EF8" w:rsidRPr="00EA2362" w:rsidRDefault="00F54EF8"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2FFE3A73"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or the Provider I represent is in any of the situations listed in the exclusion criteria as reproduced in </w:t>
      </w:r>
      <w:r w:rsidR="009850D3" w:rsidRPr="00263963">
        <w:rPr>
          <w:rFonts w:ascii="Tahoma" w:hAnsi="Tahoma" w:cs="Tahoma"/>
          <w:sz w:val="20"/>
          <w:szCs w:val="20"/>
        </w:rPr>
        <w:t>the Tender File</w:t>
      </w:r>
      <w:r w:rsidRPr="00263963">
        <w:rPr>
          <w:rFonts w:ascii="Tahoma" w:hAnsi="Tahoma" w:cs="Tahoma"/>
          <w:sz w:val="20"/>
          <w:szCs w:val="20"/>
        </w:rPr>
        <w:t>;</w:t>
      </w:r>
    </w:p>
    <w:p w14:paraId="77869EB6" w14:textId="6D5D9E6D"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9" w:history="1">
        <w:r w:rsidR="009850D3" w:rsidRPr="00263963">
          <w:rPr>
            <w:rStyle w:val="Hyperlink"/>
            <w:rFonts w:ascii="Tahoma" w:hAnsi="Tahoma" w:cs="Tahoma"/>
            <w:sz w:val="20"/>
            <w:szCs w:val="20"/>
          </w:rPr>
          <w:t>www.sanctionsmap.eu</w:t>
        </w:r>
      </w:hyperlink>
      <w:r w:rsidR="009850D3" w:rsidRPr="00263963">
        <w:rPr>
          <w:rFonts w:ascii="Tahoma" w:hAnsi="Tahoma" w:cs="Tahoma"/>
          <w:sz w:val="20"/>
          <w:szCs w:val="20"/>
        </w:rPr>
        <w:t>);</w:t>
      </w:r>
    </w:p>
    <w:p w14:paraId="3D8561AE" w14:textId="6E176A7E"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135D5AEA" w14:textId="7F756F49" w:rsidR="00470DAE" w:rsidRDefault="00470DAE">
      <w:pPr>
        <w:rPr>
          <w:rFonts w:ascii="Tahoma" w:hAnsi="Tahoma" w:cs="Tahoma"/>
          <w:sz w:val="20"/>
          <w:szCs w:val="20"/>
        </w:rPr>
      </w:pPr>
      <w:r>
        <w:rPr>
          <w:rFonts w:ascii="Tahoma" w:hAnsi="Tahoma" w:cs="Tahoma"/>
          <w:sz w:val="20"/>
          <w:szCs w:val="20"/>
        </w:rPr>
        <w:br w:type="page"/>
      </w:r>
    </w:p>
    <w:p w14:paraId="573B5122" w14:textId="77777777" w:rsidR="00470DAE" w:rsidRPr="00EA2362" w:rsidRDefault="00470DAE" w:rsidP="00470DAE">
      <w:pPr>
        <w:tabs>
          <w:tab w:val="left" w:pos="0"/>
        </w:tabs>
        <w:jc w:val="both"/>
        <w:rPr>
          <w:rFonts w:ascii="Tahoma" w:hAnsi="Tahoma" w:cs="Tahoma"/>
          <w:sz w:val="20"/>
          <w:szCs w:val="20"/>
        </w:rPr>
      </w:pP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EA2362" w:rsidRDefault="009A6460" w:rsidP="00FC7772">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91A29"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470DAE">
              <w:rPr>
                <w:rFonts w:ascii="Tahoma" w:hAnsi="Tahoma" w:cs="Tahoma"/>
                <w:sz w:val="18"/>
                <w:szCs w:val="18"/>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3315EAB5" w:rsidR="006A1C42" w:rsidRPr="00EA2362" w:rsidRDefault="006A1C42" w:rsidP="006A1C42">
            <w:pPr>
              <w:rPr>
                <w:rFonts w:ascii="Tahoma" w:eastAsia="Calibri" w:hAnsi="Tahoma" w:cs="Tahoma"/>
                <w:b/>
                <w:bCs/>
                <w:sz w:val="17"/>
                <w:szCs w:val="17"/>
                <w:lang w:eastAsia="en-US"/>
              </w:rPr>
            </w:pPr>
            <w:r w:rsidRPr="00EA2362">
              <w:rPr>
                <w:rFonts w:ascii="Tahoma" w:eastAsia="Calibri" w:hAnsi="Tahoma" w:cs="Tahoma"/>
                <w:b/>
                <w:bCs/>
                <w:sz w:val="17"/>
                <w:szCs w:val="17"/>
                <w:lang w:eastAsia="en-US"/>
              </w:rPr>
              <w:t>Council of Europe</w:t>
            </w:r>
            <w:r w:rsidR="00C117A3">
              <w:rPr>
                <w:rFonts w:ascii="Tahoma" w:eastAsia="Calibri" w:hAnsi="Tahoma" w:cs="Tahoma"/>
                <w:b/>
                <w:bCs/>
                <w:sz w:val="17"/>
                <w:szCs w:val="17"/>
                <w:lang w:eastAsia="en-US"/>
              </w:rPr>
              <w:t xml:space="preserve"> Office in Belgrade, Spanskih boraca 3, 110</w:t>
            </w:r>
            <w:r w:rsidR="0013345E">
              <w:rPr>
                <w:rFonts w:ascii="Tahoma" w:eastAsia="Calibri" w:hAnsi="Tahoma" w:cs="Tahoma"/>
                <w:b/>
                <w:bCs/>
                <w:sz w:val="17"/>
                <w:szCs w:val="17"/>
                <w:lang w:eastAsia="en-US"/>
              </w:rPr>
              <w:t>7</w:t>
            </w:r>
            <w:r w:rsidR="00C117A3">
              <w:rPr>
                <w:rFonts w:ascii="Tahoma" w:eastAsia="Calibri" w:hAnsi="Tahoma" w:cs="Tahoma"/>
                <w:b/>
                <w:bCs/>
                <w:sz w:val="17"/>
                <w:szCs w:val="17"/>
                <w:lang w:eastAsia="en-US"/>
              </w:rPr>
              <w:t>0 Belgrade, Serbia</w:t>
            </w:r>
          </w:p>
        </w:tc>
      </w:tr>
      <w:tr w:rsidR="006A1C42" w:rsidRPr="00EA2362" w14:paraId="23830446"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2BA0DA4"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6A1C42" w:rsidRPr="00EA2362" w14:paraId="3B775376"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The invoice shall indicate the total amount without taxes, the rate and the amount of the VAT and the total amount ‘including all taxes’.</w:t>
            </w:r>
          </w:p>
          <w:p w14:paraId="503279CB" w14:textId="63028F16" w:rsidR="003117F0" w:rsidRPr="00EA2362" w:rsidRDefault="003117F0" w:rsidP="003117F0">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0"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77777777" w:rsidR="006A1C42" w:rsidRPr="00EA2362" w:rsidRDefault="006A1C42" w:rsidP="006A1C42">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6A1C42" w:rsidRPr="00EA2362" w14:paraId="74352473"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77777777" w:rsidR="006A1C42" w:rsidRPr="00EA2362" w:rsidRDefault="006A1C42" w:rsidP="006A1C42">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21"/>
          <w:footerReference w:type="default" r:id="rId22"/>
          <w:headerReference w:type="first" r:id="rId23"/>
          <w:footerReference w:type="first" r:id="rId24"/>
          <w:type w:val="continuous"/>
          <w:pgSz w:w="11907" w:h="16840" w:code="9"/>
          <w:pgMar w:top="284" w:right="1134" w:bottom="851" w:left="1134" w:header="426" w:footer="129" w:gutter="0"/>
          <w:cols w:space="708"/>
          <w:docGrid w:linePitch="360"/>
        </w:sectPr>
      </w:pPr>
      <w:bookmarkStart w:id="1" w:name="_Toc179868643"/>
    </w:p>
    <w:bookmarkEnd w:id="1"/>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1D5CF8"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2"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7E993CF" w14:textId="63CF3579" w:rsidR="005920E6" w:rsidRPr="00A72D5E"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3B8ABA6" w14:textId="50D80F2B" w:rsidR="005920E6" w:rsidRPr="00A72D5E"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7DE2308D"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56A3405"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3"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3"/>
    </w:p>
    <w:p w14:paraId="2186AE2B" w14:textId="77777777" w:rsidR="001013C9"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8A30611"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6EE7DA23"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B54BEDC"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Hlk62561759"/>
      <w:bookmarkStart w:id="8" w:name="_Hlk62555666"/>
      <w:r w:rsidRPr="00361FA3">
        <w:rPr>
          <w:rFonts w:ascii="Tahoma" w:hAnsi="Tahoma" w:cs="Tahoma"/>
          <w:b/>
          <w:smallCaps/>
          <w:color w:val="365F91" w:themeColor="accent1" w:themeShade="BF"/>
          <w:sz w:val="18"/>
          <w:szCs w:val="18"/>
          <w:lang w:eastAsia="fr-FR"/>
        </w:rPr>
        <w:t>Article 10 – Consortium</w:t>
      </w:r>
    </w:p>
    <w:p w14:paraId="7D2AEF23"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7324FD3C"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D13D9CF"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D97D382"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3499FF10"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12DAE4AD"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72838ED8"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3C0BF80B"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32379656"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98F4101" w14:textId="77777777" w:rsidR="00361FA3" w:rsidRPr="00361FA3" w:rsidRDefault="00361FA3" w:rsidP="00361FA3">
      <w:pPr>
        <w:pStyle w:val="ListParagraph"/>
        <w:numPr>
          <w:ilvl w:val="2"/>
          <w:numId w:val="36"/>
        </w:numPr>
        <w:jc w:val="both"/>
        <w:rPr>
          <w:rFonts w:ascii="Tahoma" w:hAnsi="Tahoma" w:cs="Tahoma"/>
          <w:color w:val="000000"/>
          <w:sz w:val="18"/>
          <w:szCs w:val="18"/>
        </w:rPr>
      </w:pPr>
      <w:r w:rsidRPr="00361FA3">
        <w:rPr>
          <w:rFonts w:ascii="Tahoma" w:hAnsi="Tahoma" w:cs="Tahoma"/>
          <w:color w:val="000000"/>
          <w:sz w:val="18"/>
          <w:szCs w:val="18"/>
        </w:rPr>
        <w:lastRenderedPageBreak/>
        <w:t xml:space="preserve">      The coordinator must:</w:t>
      </w:r>
    </w:p>
    <w:p w14:paraId="27BD7C16"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monitor that the Deliverables are carried out timely and properly, in accordance with the terms of the contract;</w:t>
      </w:r>
    </w:p>
    <w:p w14:paraId="2B4E1EBA"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6EFD8B07"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request and review any documents or information required by the Council and verify their completeness and correctness before passing them on to the Council;</w:t>
      </w:r>
    </w:p>
    <w:p w14:paraId="0FCB73FF"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0B2DB935"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the Deliverables to the Council in accordance with the timing and terms of the contract;</w:t>
      </w:r>
    </w:p>
    <w:p w14:paraId="7426E93D"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3CEB1D7"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7B892F23"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any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58E24E18"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7"/>
    </w:p>
    <w:bookmarkEnd w:id="8"/>
    <w:p w14:paraId="78CFF8CB" w14:textId="25D07D2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19C0D056"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EC30BE2" w:rsidR="005920E6" w:rsidRPr="00361FA3" w:rsidRDefault="005920E6" w:rsidP="00361FA3">
      <w:pPr>
        <w:pStyle w:val="ListParagraph"/>
        <w:numPr>
          <w:ilvl w:val="1"/>
          <w:numId w:val="39"/>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inform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3F770DBA"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6AD8C996" w14:textId="1F1F15E1"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19BA7668" w14:textId="19B04794"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215D3173" w14:textId="1AB6C5B8"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2532387C"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779A5AD2" w14:textId="2E85F1B8" w:rsidR="005920E6" w:rsidRPr="00DF58EE"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f they are or are likely to be in a situation of conflict of interests</w:t>
      </w:r>
      <w:r w:rsidR="00DF58EE">
        <w:rPr>
          <w:rFonts w:ascii="Tahoma" w:hAnsi="Tahoma" w:cs="Tahoma"/>
          <w:sz w:val="18"/>
          <w:szCs w:val="18"/>
          <w:lang w:val="en-US"/>
        </w:rPr>
        <w:t>;</w:t>
      </w:r>
    </w:p>
    <w:p w14:paraId="2887DE0B" w14:textId="17D60612"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25" w:history="1">
        <w:r w:rsidR="00DF58EE" w:rsidRPr="00263963">
          <w:rPr>
            <w:rStyle w:val="Hyperlink"/>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6C26C6D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6"/>
      <w:r w:rsidRPr="00D0286A">
        <w:rPr>
          <w:rFonts w:ascii="Tahoma" w:hAnsi="Tahoma" w:cs="Tahoma"/>
          <w:b/>
          <w:smallCaps/>
          <w:color w:val="365F91" w:themeColor="accent1" w:themeShade="BF"/>
          <w:sz w:val="18"/>
          <w:szCs w:val="18"/>
          <w:lang w:eastAsia="fr-FR"/>
        </w:rPr>
        <w:t xml:space="preserve"> </w:t>
      </w:r>
    </w:p>
    <w:p w14:paraId="58D7261D"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9" w:name="_Hlk62555726"/>
      <w:bookmarkStart w:id="10"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0DE083E"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0EF06F7"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CEB26C5"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43B22EB"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BB7528E"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9"/>
    <w:p w14:paraId="7F400089" w14:textId="397A908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0"/>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A004A5" w:rsidRDefault="005920E6" w:rsidP="005920E6">
      <w:pPr>
        <w:tabs>
          <w:tab w:val="left" w:pos="284"/>
        </w:tabs>
        <w:autoSpaceDE w:val="0"/>
        <w:autoSpaceDN w:val="0"/>
        <w:jc w:val="both"/>
        <w:rPr>
          <w:rFonts w:ascii="Tahoma" w:hAnsi="Tahoma" w:cs="Tahoma"/>
          <w:sz w:val="18"/>
          <w:szCs w:val="18"/>
          <w:lang w:eastAsia="fr-FR"/>
        </w:rPr>
      </w:pPr>
      <w:r w:rsidRPr="00A004A5">
        <w:rPr>
          <w:rFonts w:ascii="Tahoma" w:hAnsi="Tahoma" w:cs="Tahoma"/>
          <w:sz w:val="18"/>
          <w:szCs w:val="18"/>
          <w:lang w:eastAsia="fr-FR"/>
        </w:rPr>
        <w:t xml:space="preserve">Bank address: </w:t>
      </w:r>
      <w:r w:rsidRPr="00A004A5">
        <w:rPr>
          <w:rFonts w:ascii="Tahoma" w:hAnsi="Tahoma" w:cs="Tahoma"/>
          <w:sz w:val="18"/>
          <w:szCs w:val="18"/>
        </w:rPr>
        <w:t>F-67075 Strasbourg Cedex, France</w:t>
      </w:r>
    </w:p>
    <w:p w14:paraId="5FCC004C" w14:textId="77777777" w:rsidR="005920E6" w:rsidRPr="00A004A5" w:rsidRDefault="005920E6" w:rsidP="005920E6">
      <w:pPr>
        <w:tabs>
          <w:tab w:val="left" w:pos="284"/>
        </w:tabs>
        <w:autoSpaceDE w:val="0"/>
        <w:autoSpaceDN w:val="0"/>
        <w:jc w:val="both"/>
        <w:rPr>
          <w:rFonts w:ascii="Tahoma" w:hAnsi="Tahoma" w:cs="Tahoma"/>
          <w:sz w:val="18"/>
          <w:szCs w:val="18"/>
          <w:highlight w:val="yellow"/>
          <w:lang w:val="fr-FR" w:eastAsia="fr-FR"/>
        </w:rPr>
      </w:pPr>
      <w:r w:rsidRPr="00A004A5">
        <w:rPr>
          <w:rFonts w:ascii="Tahoma" w:hAnsi="Tahoma" w:cs="Tahoma"/>
          <w:sz w:val="18"/>
          <w:szCs w:val="18"/>
          <w:lang w:val="fr-FR" w:eastAsia="fr-FR"/>
        </w:rPr>
        <w:t xml:space="preserve">Bank name: </w:t>
      </w:r>
      <w:r w:rsidRPr="00A004A5">
        <w:rPr>
          <w:rFonts w:ascii="Tahoma" w:hAnsi="Tahoma" w:cs="Tahoma"/>
          <w:sz w:val="18"/>
          <w:szCs w:val="18"/>
          <w:lang w:val="fr-FR"/>
        </w:rPr>
        <w:t>Société Générale Strasbourg</w:t>
      </w:r>
    </w:p>
    <w:p w14:paraId="30345F51" w14:textId="77777777" w:rsidR="005920E6" w:rsidRPr="00A004A5" w:rsidRDefault="005920E6" w:rsidP="005920E6">
      <w:pPr>
        <w:tabs>
          <w:tab w:val="left" w:pos="284"/>
        </w:tabs>
        <w:autoSpaceDE w:val="0"/>
        <w:autoSpaceDN w:val="0"/>
        <w:jc w:val="both"/>
        <w:rPr>
          <w:rFonts w:ascii="Tahoma" w:hAnsi="Tahoma" w:cs="Tahoma"/>
          <w:sz w:val="18"/>
          <w:szCs w:val="18"/>
          <w:highlight w:val="yellow"/>
          <w:lang w:val="fr-FR" w:eastAsia="fr-FR"/>
        </w:rPr>
      </w:pPr>
      <w:r w:rsidRPr="00A004A5">
        <w:rPr>
          <w:rFonts w:ascii="Tahoma" w:hAnsi="Tahoma" w:cs="Tahoma"/>
          <w:sz w:val="18"/>
          <w:szCs w:val="18"/>
          <w:lang w:val="fr-FR" w:eastAsia="fr-FR"/>
        </w:rPr>
        <w:t xml:space="preserve">Code IBAN: </w:t>
      </w:r>
      <w:r w:rsidRPr="00A004A5">
        <w:rPr>
          <w:rFonts w:ascii="Tahoma" w:hAnsi="Tahoma" w:cs="Tahoma"/>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sidRPr="00A004A5">
        <w:rPr>
          <w:rFonts w:ascii="Tahoma" w:hAnsi="Tahoma" w:cs="Tahoma"/>
          <w:sz w:val="18"/>
          <w:szCs w:val="18"/>
          <w:lang w:val="de-DE" w:eastAsia="fr-FR"/>
        </w:rPr>
        <w:t>SWIFT Code:</w:t>
      </w:r>
      <w:r w:rsidRPr="00A004A5">
        <w:rPr>
          <w:rFonts w:ascii="Tahoma" w:hAnsi="Tahoma" w:cs="Tahoma"/>
          <w:sz w:val="18"/>
          <w:szCs w:val="18"/>
          <w:lang w:val="en-US"/>
        </w:rPr>
        <w:t xml:space="preserve"> SOGEFRPP</w:t>
      </w:r>
      <w:r w:rsidRPr="00A004A5">
        <w:rPr>
          <w:rFonts w:ascii="Tahoma" w:hAnsi="Tahoma" w:cs="Tahoma"/>
          <w:sz w:val="18"/>
          <w:szCs w:val="18"/>
          <w:lang w:val="en-US"/>
        </w:rPr>
        <w:tab/>
      </w:r>
      <w:r>
        <w:rPr>
          <w:rFonts w:ascii="Tahoma" w:hAnsi="Tahoma" w:cs="Tahoma"/>
          <w:color w:val="808080"/>
          <w:sz w:val="18"/>
          <w:szCs w:val="18"/>
          <w:lang w:val="en-US"/>
        </w:rPr>
        <w:tab/>
      </w:r>
    </w:p>
    <w:p w14:paraId="1351E7AF"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1B5F9" w14:textId="77777777" w:rsidR="00CB481E" w:rsidRDefault="00CB481E" w:rsidP="00D50F13">
      <w:r>
        <w:separator/>
      </w:r>
    </w:p>
  </w:endnote>
  <w:endnote w:type="continuationSeparator" w:id="0">
    <w:p w14:paraId="7D00E22D" w14:textId="77777777" w:rsidR="00CB481E" w:rsidRDefault="00CB481E" w:rsidP="00D50F13">
      <w:r>
        <w:continuationSeparator/>
      </w:r>
    </w:p>
  </w:endnote>
  <w:endnote w:type="continuationNotice" w:id="1">
    <w:p w14:paraId="471F2CCC" w14:textId="77777777" w:rsidR="00CB481E" w:rsidRDefault="00CB48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6D945" w14:textId="77777777" w:rsidR="003C47B6" w:rsidRDefault="003C47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7EFB1" w14:textId="77777777" w:rsidR="003C47B6" w:rsidRDefault="003C4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57942" w14:textId="77777777" w:rsidR="003C47B6" w:rsidRDefault="003C47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D97A04" w:rsidRDefault="00F96680" w:rsidP="00FC7772">
          <w:pPr>
            <w:jc w:val="right"/>
            <w:rPr>
              <w:rFonts w:ascii="Arial Narrow" w:hAnsi="Arial Narrow"/>
              <w:sz w:val="18"/>
              <w:szCs w:val="18"/>
            </w:rPr>
          </w:pPr>
          <w:r w:rsidRPr="00D97A04">
            <w:rPr>
              <w:rFonts w:ascii="Arial Narrow" w:hAnsi="Arial Narrow"/>
              <w:sz w:val="18"/>
              <w:szCs w:val="18"/>
            </w:rPr>
            <w:t xml:space="preserve">Contract No. </w:t>
          </w:r>
          <w:r w:rsidRPr="00D97A04">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5F9677FB" w:rsidR="00F96680" w:rsidRPr="00D97A04" w:rsidRDefault="00790A83" w:rsidP="00FC7772">
          <w:pPr>
            <w:rPr>
              <w:rFonts w:ascii="Arial Narrow" w:hAnsi="Arial Narrow"/>
              <w:caps/>
              <w:color w:val="000000"/>
              <w:sz w:val="18"/>
              <w:szCs w:val="18"/>
            </w:rPr>
          </w:pPr>
          <w:r w:rsidRPr="00D97A04">
            <w:rPr>
              <w:rFonts w:ascii="Arial Narrow" w:hAnsi="Arial Narrow"/>
              <w:caps/>
              <w:color w:val="000000"/>
              <w:sz w:val="18"/>
              <w:szCs w:val="18"/>
            </w:rPr>
            <w:t>4708/2021/</w:t>
          </w:r>
          <w:r w:rsidR="003C47B6">
            <w:rPr>
              <w:rFonts w:ascii="Arial Narrow" w:hAnsi="Arial Narrow"/>
              <w:caps/>
              <w:color w:val="000000"/>
              <w:sz w:val="18"/>
              <w:szCs w:val="18"/>
            </w:rPr>
            <w:t>4</w:t>
          </w:r>
          <w:r w:rsidR="007924B5">
            <w:rPr>
              <w:rFonts w:ascii="Arial Narrow" w:hAnsi="Arial Narrow"/>
              <w:caps/>
              <w:color w:val="000000"/>
              <w:sz w:val="18"/>
              <w:szCs w:val="18"/>
            </w:rPr>
            <w:t>5</w:t>
          </w:r>
        </w:p>
      </w:tc>
    </w:tr>
  </w:tbl>
  <w:p w14:paraId="11A0349E" w14:textId="77777777" w:rsidR="00F96680" w:rsidRDefault="00F966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49A4C" w14:textId="77777777" w:rsidR="00CB481E" w:rsidRDefault="00CB481E" w:rsidP="00D50F13">
      <w:r>
        <w:separator/>
      </w:r>
    </w:p>
  </w:footnote>
  <w:footnote w:type="continuationSeparator" w:id="0">
    <w:p w14:paraId="10F19F1B" w14:textId="77777777" w:rsidR="00CB481E" w:rsidRDefault="00CB481E" w:rsidP="00D50F13">
      <w:r>
        <w:continuationSeparator/>
      </w:r>
    </w:p>
  </w:footnote>
  <w:footnote w:type="continuationNotice" w:id="1">
    <w:p w14:paraId="40AAF925" w14:textId="77777777" w:rsidR="00CB481E" w:rsidRDefault="00CB481E"/>
  </w:footnote>
  <w:footnote w:id="2">
    <w:p w14:paraId="4CF465B4" w14:textId="08CA126E" w:rsidR="00F96680" w:rsidRPr="00337874" w:rsidRDefault="00F96680"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w:t>
      </w:r>
      <w:r w:rsidR="00042C08" w:rsidRPr="00337874">
        <w:rPr>
          <w:rFonts w:ascii="Tahoma" w:hAnsi="Tahoma" w:cs="Tahoma"/>
          <w:sz w:val="18"/>
          <w:szCs w:val="18"/>
          <w:lang w:val="en-US"/>
        </w:rPr>
        <w:t>venue</w:t>
      </w:r>
      <w:r w:rsidRPr="00337874">
        <w:rPr>
          <w:rFonts w:ascii="Tahoma" w:hAnsi="Tahoma" w:cs="Tahoma"/>
          <w:sz w:val="18"/>
          <w:szCs w:val="18"/>
          <w:lang w:val="en-US"/>
        </w:rPr>
        <w:t xml:space="preserve"> de l’Europe, 67075 Strasbourg Cedex, France</w:t>
      </w:r>
    </w:p>
  </w:footnote>
  <w:footnote w:id="3">
    <w:p w14:paraId="7D9A0D0E" w14:textId="761A4CF2" w:rsidR="00337874" w:rsidRPr="00337874" w:rsidRDefault="00337874">
      <w:pPr>
        <w:pStyle w:val="FootnoteText"/>
        <w:rPr>
          <w:rFonts w:ascii="Tahoma" w:hAnsi="Tahoma" w:cs="Tahoma"/>
          <w:sz w:val="18"/>
          <w:szCs w:val="18"/>
        </w:rPr>
      </w:pPr>
      <w:r w:rsidRPr="00337874">
        <w:rPr>
          <w:rStyle w:val="FootnoteReference"/>
          <w:rFonts w:ascii="Tahoma" w:hAnsi="Tahoma" w:cs="Tahoma"/>
          <w:sz w:val="18"/>
          <w:szCs w:val="18"/>
        </w:rPr>
        <w:footnoteRef/>
      </w:r>
      <w:r w:rsidRPr="00337874">
        <w:rPr>
          <w:rFonts w:ascii="Tahoma" w:hAnsi="Tahoma" w:cs="Tahoma"/>
          <w:sz w:val="18"/>
          <w:szCs w:val="18"/>
        </w:rPr>
        <w:t xml:space="preserve"> The Council of Europe reserves the right to request documentary evidence.</w:t>
      </w:r>
    </w:p>
  </w:footnote>
  <w:footnote w:id="4">
    <w:p w14:paraId="73BAE27E" w14:textId="77777777" w:rsidR="005920E6" w:rsidRPr="00337874" w:rsidRDefault="005920E6" w:rsidP="005920E6">
      <w:pPr>
        <w:pStyle w:val="FootnoteText"/>
        <w:rPr>
          <w:rFonts w:ascii="Tahoma" w:hAnsi="Tahoma" w:cs="Tahoma"/>
          <w:sz w:val="18"/>
          <w:szCs w:val="18"/>
          <w:lang w:val="fr-FR"/>
        </w:rPr>
      </w:pPr>
      <w:r w:rsidRPr="00337874">
        <w:rPr>
          <w:rStyle w:val="FootnoteReference"/>
          <w:rFonts w:ascii="Tahoma" w:hAnsi="Tahoma" w:cs="Tahoma"/>
          <w:sz w:val="18"/>
          <w:szCs w:val="18"/>
        </w:rPr>
        <w:footnoteRef/>
      </w:r>
      <w:r w:rsidRPr="00337874">
        <w:rPr>
          <w:rFonts w:ascii="Tahoma" w:hAnsi="Tahoma" w:cs="Tahoma"/>
          <w:sz w:val="18"/>
          <w:szCs w:val="18"/>
        </w:rPr>
        <w:t xml:space="preserve"> CM/Del/Dec(2010)1089/11.3 appendix 9 </w:t>
      </w:r>
      <w:hyperlink r:id="rId1" w:history="1">
        <w:r w:rsidRPr="00337874">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A290D" w14:textId="77777777" w:rsidR="003C47B6" w:rsidRDefault="003C47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9924B" w14:textId="118D89F1"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DE942" w14:textId="77777777" w:rsidR="003C47B6" w:rsidRDefault="003C47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E7455" w14:textId="236E3343"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0D6408"/>
    <w:multiLevelType w:val="hybridMultilevel"/>
    <w:tmpl w:val="388EF1BC"/>
    <w:lvl w:ilvl="0" w:tplc="A0BE0FD8">
      <w:numFmt w:val="bullet"/>
      <w:lvlText w:val="-"/>
      <w:lvlJc w:val="left"/>
      <w:pPr>
        <w:ind w:left="360" w:hanging="360"/>
      </w:pPr>
      <w:rPr>
        <w:rFonts w:ascii="Tahoma" w:eastAsia="Calibri" w:hAnsi="Tahoma" w:cs="Tahoma"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C50F1E"/>
    <w:multiLevelType w:val="hybridMultilevel"/>
    <w:tmpl w:val="637E53C0"/>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7"/>
  </w:num>
  <w:num w:numId="2">
    <w:abstractNumId w:val="38"/>
  </w:num>
  <w:num w:numId="3">
    <w:abstractNumId w:val="2"/>
  </w:num>
  <w:num w:numId="4">
    <w:abstractNumId w:val="24"/>
  </w:num>
  <w:num w:numId="5">
    <w:abstractNumId w:val="1"/>
  </w:num>
  <w:num w:numId="6">
    <w:abstractNumId w:val="40"/>
  </w:num>
  <w:num w:numId="7">
    <w:abstractNumId w:val="10"/>
  </w:num>
  <w:num w:numId="8">
    <w:abstractNumId w:val="27"/>
  </w:num>
  <w:num w:numId="9">
    <w:abstractNumId w:val="22"/>
  </w:num>
  <w:num w:numId="10">
    <w:abstractNumId w:val="34"/>
  </w:num>
  <w:num w:numId="11">
    <w:abstractNumId w:val="18"/>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9"/>
  </w:num>
  <w:num w:numId="15">
    <w:abstractNumId w:val="31"/>
  </w:num>
  <w:num w:numId="16">
    <w:abstractNumId w:val="11"/>
  </w:num>
  <w:num w:numId="17">
    <w:abstractNumId w:val="32"/>
  </w:num>
  <w:num w:numId="18">
    <w:abstractNumId w:val="0"/>
  </w:num>
  <w:num w:numId="19">
    <w:abstractNumId w:val="15"/>
  </w:num>
  <w:num w:numId="20">
    <w:abstractNumId w:val="23"/>
  </w:num>
  <w:num w:numId="21">
    <w:abstractNumId w:val="36"/>
  </w:num>
  <w:num w:numId="22">
    <w:abstractNumId w:val="6"/>
  </w:num>
  <w:num w:numId="23">
    <w:abstractNumId w:val="35"/>
  </w:num>
  <w:num w:numId="24">
    <w:abstractNumId w:val="29"/>
  </w:num>
  <w:num w:numId="25">
    <w:abstractNumId w:val="20"/>
  </w:num>
  <w:num w:numId="26">
    <w:abstractNumId w:val="17"/>
  </w:num>
  <w:num w:numId="27">
    <w:abstractNumId w:val="4"/>
  </w:num>
  <w:num w:numId="28">
    <w:abstractNumId w:val="14"/>
  </w:num>
  <w:num w:numId="29">
    <w:abstractNumId w:val="7"/>
  </w:num>
  <w:num w:numId="30">
    <w:abstractNumId w:val="5"/>
  </w:num>
  <w:num w:numId="31">
    <w:abstractNumId w:val="33"/>
  </w:num>
  <w:num w:numId="32">
    <w:abstractNumId w:val="25"/>
  </w:num>
  <w:num w:numId="33">
    <w:abstractNumId w:val="8"/>
  </w:num>
  <w:num w:numId="34">
    <w:abstractNumId w:val="39"/>
  </w:num>
  <w:num w:numId="35">
    <w:abstractNumId w:val="9"/>
  </w:num>
  <w:num w:numId="36">
    <w:abstractNumId w:val="3"/>
  </w:num>
  <w:num w:numId="37">
    <w:abstractNumId w:val="30"/>
  </w:num>
  <w:num w:numId="38">
    <w:abstractNumId w:val="28"/>
  </w:num>
  <w:num w:numId="39">
    <w:abstractNumId w:val="16"/>
  </w:num>
  <w:num w:numId="40">
    <w:abstractNumId w:val="26"/>
  </w:num>
  <w:num w:numId="41">
    <w:abstractNumId w:val="12"/>
  </w:num>
  <w:num w:numId="42">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TrackFormatting/>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8193"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537A"/>
    <w:rsid w:val="00022D03"/>
    <w:rsid w:val="00023C61"/>
    <w:rsid w:val="00023D4C"/>
    <w:rsid w:val="0003677A"/>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93155"/>
    <w:rsid w:val="00097820"/>
    <w:rsid w:val="000A3D68"/>
    <w:rsid w:val="000B4274"/>
    <w:rsid w:val="000C17F7"/>
    <w:rsid w:val="000C3AE6"/>
    <w:rsid w:val="000C6FA6"/>
    <w:rsid w:val="000E0285"/>
    <w:rsid w:val="000E0562"/>
    <w:rsid w:val="000E2871"/>
    <w:rsid w:val="000E59DC"/>
    <w:rsid w:val="000E5DF5"/>
    <w:rsid w:val="000E5E9D"/>
    <w:rsid w:val="000F08A5"/>
    <w:rsid w:val="000F1520"/>
    <w:rsid w:val="000F18A2"/>
    <w:rsid w:val="000F3067"/>
    <w:rsid w:val="000F3487"/>
    <w:rsid w:val="000F3CB2"/>
    <w:rsid w:val="001013C9"/>
    <w:rsid w:val="00113108"/>
    <w:rsid w:val="0011556A"/>
    <w:rsid w:val="00123D90"/>
    <w:rsid w:val="00126183"/>
    <w:rsid w:val="0012667B"/>
    <w:rsid w:val="00126BDD"/>
    <w:rsid w:val="0012748F"/>
    <w:rsid w:val="00127AB4"/>
    <w:rsid w:val="0013345E"/>
    <w:rsid w:val="001359BE"/>
    <w:rsid w:val="00150C0F"/>
    <w:rsid w:val="00160002"/>
    <w:rsid w:val="0016172B"/>
    <w:rsid w:val="00163DF5"/>
    <w:rsid w:val="001666FE"/>
    <w:rsid w:val="00182FB2"/>
    <w:rsid w:val="00183E4D"/>
    <w:rsid w:val="0019097B"/>
    <w:rsid w:val="0019283C"/>
    <w:rsid w:val="00194446"/>
    <w:rsid w:val="001A207E"/>
    <w:rsid w:val="001A5371"/>
    <w:rsid w:val="001A77F3"/>
    <w:rsid w:val="001B0127"/>
    <w:rsid w:val="001B138A"/>
    <w:rsid w:val="001C48CD"/>
    <w:rsid w:val="001C4BA2"/>
    <w:rsid w:val="001C5064"/>
    <w:rsid w:val="001C5C38"/>
    <w:rsid w:val="001C6878"/>
    <w:rsid w:val="001D40AD"/>
    <w:rsid w:val="001D5926"/>
    <w:rsid w:val="001E5424"/>
    <w:rsid w:val="001F5A87"/>
    <w:rsid w:val="002019A5"/>
    <w:rsid w:val="00202926"/>
    <w:rsid w:val="00204C02"/>
    <w:rsid w:val="00206F03"/>
    <w:rsid w:val="00212B69"/>
    <w:rsid w:val="00213B7C"/>
    <w:rsid w:val="00225B0D"/>
    <w:rsid w:val="00226241"/>
    <w:rsid w:val="0023030E"/>
    <w:rsid w:val="002336A0"/>
    <w:rsid w:val="002370A9"/>
    <w:rsid w:val="0024057A"/>
    <w:rsid w:val="00246265"/>
    <w:rsid w:val="00251355"/>
    <w:rsid w:val="00254F20"/>
    <w:rsid w:val="00255320"/>
    <w:rsid w:val="00261462"/>
    <w:rsid w:val="00263963"/>
    <w:rsid w:val="00273B5A"/>
    <w:rsid w:val="00274D7C"/>
    <w:rsid w:val="002805F8"/>
    <w:rsid w:val="00290EAC"/>
    <w:rsid w:val="00293CBB"/>
    <w:rsid w:val="002948F1"/>
    <w:rsid w:val="002A2C42"/>
    <w:rsid w:val="002A56A1"/>
    <w:rsid w:val="002B4786"/>
    <w:rsid w:val="002C6F98"/>
    <w:rsid w:val="002D29CE"/>
    <w:rsid w:val="002D5425"/>
    <w:rsid w:val="002D5DC0"/>
    <w:rsid w:val="002E5606"/>
    <w:rsid w:val="002E5B9C"/>
    <w:rsid w:val="00300098"/>
    <w:rsid w:val="00305CCD"/>
    <w:rsid w:val="003117F0"/>
    <w:rsid w:val="003171F7"/>
    <w:rsid w:val="00320711"/>
    <w:rsid w:val="0032149F"/>
    <w:rsid w:val="00332AF4"/>
    <w:rsid w:val="00337874"/>
    <w:rsid w:val="00344DAB"/>
    <w:rsid w:val="0034681E"/>
    <w:rsid w:val="00350F4E"/>
    <w:rsid w:val="0035108E"/>
    <w:rsid w:val="00355DF5"/>
    <w:rsid w:val="003603A8"/>
    <w:rsid w:val="00361FA3"/>
    <w:rsid w:val="003712F2"/>
    <w:rsid w:val="00373C8A"/>
    <w:rsid w:val="00376FF0"/>
    <w:rsid w:val="00386026"/>
    <w:rsid w:val="0039258A"/>
    <w:rsid w:val="00394B2C"/>
    <w:rsid w:val="003A2018"/>
    <w:rsid w:val="003A3501"/>
    <w:rsid w:val="003A4524"/>
    <w:rsid w:val="003A5AA7"/>
    <w:rsid w:val="003A5E16"/>
    <w:rsid w:val="003A7529"/>
    <w:rsid w:val="003B1C2E"/>
    <w:rsid w:val="003B2E7E"/>
    <w:rsid w:val="003B4F53"/>
    <w:rsid w:val="003C1D13"/>
    <w:rsid w:val="003C47B6"/>
    <w:rsid w:val="003E0A41"/>
    <w:rsid w:val="003E2D84"/>
    <w:rsid w:val="003E6D30"/>
    <w:rsid w:val="003E7010"/>
    <w:rsid w:val="003F2594"/>
    <w:rsid w:val="003F572D"/>
    <w:rsid w:val="003F5956"/>
    <w:rsid w:val="003F7D5B"/>
    <w:rsid w:val="00411D3E"/>
    <w:rsid w:val="004121E2"/>
    <w:rsid w:val="004122A5"/>
    <w:rsid w:val="00413789"/>
    <w:rsid w:val="0041668A"/>
    <w:rsid w:val="00420CCA"/>
    <w:rsid w:val="00420E9A"/>
    <w:rsid w:val="0043746B"/>
    <w:rsid w:val="00437926"/>
    <w:rsid w:val="00441D52"/>
    <w:rsid w:val="004470B4"/>
    <w:rsid w:val="00453769"/>
    <w:rsid w:val="00454763"/>
    <w:rsid w:val="00454D25"/>
    <w:rsid w:val="0046469D"/>
    <w:rsid w:val="00470DAE"/>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FE1"/>
    <w:rsid w:val="004C25EC"/>
    <w:rsid w:val="004C3551"/>
    <w:rsid w:val="004D084E"/>
    <w:rsid w:val="004E1F03"/>
    <w:rsid w:val="004E67E1"/>
    <w:rsid w:val="004E796F"/>
    <w:rsid w:val="004E7A45"/>
    <w:rsid w:val="004E7D01"/>
    <w:rsid w:val="004F71A4"/>
    <w:rsid w:val="00515CD8"/>
    <w:rsid w:val="00522896"/>
    <w:rsid w:val="00523268"/>
    <w:rsid w:val="005253A7"/>
    <w:rsid w:val="0053006A"/>
    <w:rsid w:val="0053337A"/>
    <w:rsid w:val="00536DE0"/>
    <w:rsid w:val="0054121C"/>
    <w:rsid w:val="00542FEE"/>
    <w:rsid w:val="00552817"/>
    <w:rsid w:val="00563846"/>
    <w:rsid w:val="0056498A"/>
    <w:rsid w:val="00567F3E"/>
    <w:rsid w:val="005845C2"/>
    <w:rsid w:val="00586AAF"/>
    <w:rsid w:val="005920E6"/>
    <w:rsid w:val="005A1721"/>
    <w:rsid w:val="005A22F8"/>
    <w:rsid w:val="005A6974"/>
    <w:rsid w:val="005A748D"/>
    <w:rsid w:val="005B0752"/>
    <w:rsid w:val="005B19C8"/>
    <w:rsid w:val="005B2043"/>
    <w:rsid w:val="005B7F25"/>
    <w:rsid w:val="005C0BFC"/>
    <w:rsid w:val="005D5924"/>
    <w:rsid w:val="005E2710"/>
    <w:rsid w:val="005E5D75"/>
    <w:rsid w:val="005F37BF"/>
    <w:rsid w:val="005F7B8A"/>
    <w:rsid w:val="00600AB1"/>
    <w:rsid w:val="00603878"/>
    <w:rsid w:val="00613313"/>
    <w:rsid w:val="006232B4"/>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2D7D"/>
    <w:rsid w:val="006B71A1"/>
    <w:rsid w:val="006C2B6A"/>
    <w:rsid w:val="006C7D58"/>
    <w:rsid w:val="006D00AF"/>
    <w:rsid w:val="006D3613"/>
    <w:rsid w:val="006D78F7"/>
    <w:rsid w:val="006E09FC"/>
    <w:rsid w:val="00704102"/>
    <w:rsid w:val="00711683"/>
    <w:rsid w:val="00714D53"/>
    <w:rsid w:val="00724107"/>
    <w:rsid w:val="00740755"/>
    <w:rsid w:val="007434E5"/>
    <w:rsid w:val="00743F00"/>
    <w:rsid w:val="00747ADB"/>
    <w:rsid w:val="00751959"/>
    <w:rsid w:val="007556CC"/>
    <w:rsid w:val="00762290"/>
    <w:rsid w:val="00775FB5"/>
    <w:rsid w:val="007867C0"/>
    <w:rsid w:val="00790A83"/>
    <w:rsid w:val="00791E04"/>
    <w:rsid w:val="007924B5"/>
    <w:rsid w:val="007943AA"/>
    <w:rsid w:val="00794F30"/>
    <w:rsid w:val="007A0154"/>
    <w:rsid w:val="007A533C"/>
    <w:rsid w:val="007A7766"/>
    <w:rsid w:val="007B0925"/>
    <w:rsid w:val="007C267B"/>
    <w:rsid w:val="007C4BED"/>
    <w:rsid w:val="007D0BC9"/>
    <w:rsid w:val="007D3BA6"/>
    <w:rsid w:val="007D46B2"/>
    <w:rsid w:val="007E26A2"/>
    <w:rsid w:val="007F0EF3"/>
    <w:rsid w:val="007F79F8"/>
    <w:rsid w:val="008041EC"/>
    <w:rsid w:val="00806CD2"/>
    <w:rsid w:val="00810AE5"/>
    <w:rsid w:val="00810AF2"/>
    <w:rsid w:val="00810D55"/>
    <w:rsid w:val="00812FBB"/>
    <w:rsid w:val="00823960"/>
    <w:rsid w:val="0082549E"/>
    <w:rsid w:val="00826BA5"/>
    <w:rsid w:val="00832677"/>
    <w:rsid w:val="0083377F"/>
    <w:rsid w:val="00840C1E"/>
    <w:rsid w:val="008435DD"/>
    <w:rsid w:val="00844DD8"/>
    <w:rsid w:val="00845F72"/>
    <w:rsid w:val="00860FEB"/>
    <w:rsid w:val="008628C7"/>
    <w:rsid w:val="008679F0"/>
    <w:rsid w:val="00873212"/>
    <w:rsid w:val="00883C2D"/>
    <w:rsid w:val="00887B2A"/>
    <w:rsid w:val="00891CAA"/>
    <w:rsid w:val="00892D73"/>
    <w:rsid w:val="00896DA8"/>
    <w:rsid w:val="008A486B"/>
    <w:rsid w:val="008B03FE"/>
    <w:rsid w:val="008B2DB7"/>
    <w:rsid w:val="008B308E"/>
    <w:rsid w:val="008B3EEE"/>
    <w:rsid w:val="008B4982"/>
    <w:rsid w:val="008B6FDD"/>
    <w:rsid w:val="008D113B"/>
    <w:rsid w:val="008D11EA"/>
    <w:rsid w:val="008D3220"/>
    <w:rsid w:val="008D519F"/>
    <w:rsid w:val="008E4275"/>
    <w:rsid w:val="008E55CB"/>
    <w:rsid w:val="008F2DBD"/>
    <w:rsid w:val="008F3844"/>
    <w:rsid w:val="008F3D21"/>
    <w:rsid w:val="008F3EA2"/>
    <w:rsid w:val="00904B93"/>
    <w:rsid w:val="009058FD"/>
    <w:rsid w:val="00905C45"/>
    <w:rsid w:val="00914C3E"/>
    <w:rsid w:val="009214B5"/>
    <w:rsid w:val="009245DB"/>
    <w:rsid w:val="00932425"/>
    <w:rsid w:val="009365EB"/>
    <w:rsid w:val="009461D5"/>
    <w:rsid w:val="0095095F"/>
    <w:rsid w:val="00951BB3"/>
    <w:rsid w:val="00956F45"/>
    <w:rsid w:val="00972222"/>
    <w:rsid w:val="00973EF1"/>
    <w:rsid w:val="009850D3"/>
    <w:rsid w:val="00990987"/>
    <w:rsid w:val="00992761"/>
    <w:rsid w:val="00995C0C"/>
    <w:rsid w:val="009A100B"/>
    <w:rsid w:val="009A5B27"/>
    <w:rsid w:val="009A6460"/>
    <w:rsid w:val="009B76BE"/>
    <w:rsid w:val="009D175B"/>
    <w:rsid w:val="009D290D"/>
    <w:rsid w:val="009E2400"/>
    <w:rsid w:val="009E4346"/>
    <w:rsid w:val="009E55DF"/>
    <w:rsid w:val="009E7590"/>
    <w:rsid w:val="009F32D6"/>
    <w:rsid w:val="009F49A6"/>
    <w:rsid w:val="00A00374"/>
    <w:rsid w:val="00A004A5"/>
    <w:rsid w:val="00A01BC9"/>
    <w:rsid w:val="00A045AD"/>
    <w:rsid w:val="00A04E44"/>
    <w:rsid w:val="00A11470"/>
    <w:rsid w:val="00A12241"/>
    <w:rsid w:val="00A12837"/>
    <w:rsid w:val="00A26A5F"/>
    <w:rsid w:val="00A30FC9"/>
    <w:rsid w:val="00A34538"/>
    <w:rsid w:val="00A40899"/>
    <w:rsid w:val="00A51EDA"/>
    <w:rsid w:val="00A535BA"/>
    <w:rsid w:val="00A53BF2"/>
    <w:rsid w:val="00A675CC"/>
    <w:rsid w:val="00A72D5E"/>
    <w:rsid w:val="00A8461F"/>
    <w:rsid w:val="00A85379"/>
    <w:rsid w:val="00A96A37"/>
    <w:rsid w:val="00AA1957"/>
    <w:rsid w:val="00AA7B01"/>
    <w:rsid w:val="00AB03AB"/>
    <w:rsid w:val="00AB13EF"/>
    <w:rsid w:val="00AC08D9"/>
    <w:rsid w:val="00AD33C7"/>
    <w:rsid w:val="00AD423A"/>
    <w:rsid w:val="00AD58AA"/>
    <w:rsid w:val="00AD5E4A"/>
    <w:rsid w:val="00AE2A99"/>
    <w:rsid w:val="00AE5507"/>
    <w:rsid w:val="00B018FC"/>
    <w:rsid w:val="00B01CDF"/>
    <w:rsid w:val="00B11F35"/>
    <w:rsid w:val="00B14D5F"/>
    <w:rsid w:val="00B214E4"/>
    <w:rsid w:val="00B21BA4"/>
    <w:rsid w:val="00B22142"/>
    <w:rsid w:val="00B221A3"/>
    <w:rsid w:val="00B30098"/>
    <w:rsid w:val="00B36D7F"/>
    <w:rsid w:val="00B41058"/>
    <w:rsid w:val="00B43A63"/>
    <w:rsid w:val="00B50164"/>
    <w:rsid w:val="00B50EFC"/>
    <w:rsid w:val="00B5712C"/>
    <w:rsid w:val="00B57EEC"/>
    <w:rsid w:val="00B60F30"/>
    <w:rsid w:val="00B64E3F"/>
    <w:rsid w:val="00B653B9"/>
    <w:rsid w:val="00B72357"/>
    <w:rsid w:val="00B74B45"/>
    <w:rsid w:val="00B74DC5"/>
    <w:rsid w:val="00BA0D1F"/>
    <w:rsid w:val="00BA1F2A"/>
    <w:rsid w:val="00BA355F"/>
    <w:rsid w:val="00BA535D"/>
    <w:rsid w:val="00BA7C5C"/>
    <w:rsid w:val="00BB11AE"/>
    <w:rsid w:val="00BB66CF"/>
    <w:rsid w:val="00BC56E5"/>
    <w:rsid w:val="00BC7984"/>
    <w:rsid w:val="00BE33D8"/>
    <w:rsid w:val="00BE43B2"/>
    <w:rsid w:val="00BE4FE4"/>
    <w:rsid w:val="00C02AAB"/>
    <w:rsid w:val="00C04A32"/>
    <w:rsid w:val="00C05618"/>
    <w:rsid w:val="00C07F6F"/>
    <w:rsid w:val="00C10701"/>
    <w:rsid w:val="00C117A3"/>
    <w:rsid w:val="00C11F6F"/>
    <w:rsid w:val="00C14AF9"/>
    <w:rsid w:val="00C16967"/>
    <w:rsid w:val="00C20349"/>
    <w:rsid w:val="00C244F4"/>
    <w:rsid w:val="00C35F97"/>
    <w:rsid w:val="00C403EF"/>
    <w:rsid w:val="00C524E4"/>
    <w:rsid w:val="00C5327B"/>
    <w:rsid w:val="00C55167"/>
    <w:rsid w:val="00C57176"/>
    <w:rsid w:val="00C57EAD"/>
    <w:rsid w:val="00C674A5"/>
    <w:rsid w:val="00C7643B"/>
    <w:rsid w:val="00C8260C"/>
    <w:rsid w:val="00C8439C"/>
    <w:rsid w:val="00C8528A"/>
    <w:rsid w:val="00C865A7"/>
    <w:rsid w:val="00C91120"/>
    <w:rsid w:val="00C9751B"/>
    <w:rsid w:val="00CA4416"/>
    <w:rsid w:val="00CA6E6F"/>
    <w:rsid w:val="00CB481E"/>
    <w:rsid w:val="00CB5C26"/>
    <w:rsid w:val="00CD061B"/>
    <w:rsid w:val="00CD0677"/>
    <w:rsid w:val="00CD22FC"/>
    <w:rsid w:val="00CD7AE3"/>
    <w:rsid w:val="00CE0F61"/>
    <w:rsid w:val="00CE4E5E"/>
    <w:rsid w:val="00CE4EFF"/>
    <w:rsid w:val="00CE58F8"/>
    <w:rsid w:val="00CF6538"/>
    <w:rsid w:val="00D04381"/>
    <w:rsid w:val="00D10FC0"/>
    <w:rsid w:val="00D14044"/>
    <w:rsid w:val="00D225E4"/>
    <w:rsid w:val="00D322CA"/>
    <w:rsid w:val="00D34C9B"/>
    <w:rsid w:val="00D417C2"/>
    <w:rsid w:val="00D47F70"/>
    <w:rsid w:val="00D50229"/>
    <w:rsid w:val="00D50F13"/>
    <w:rsid w:val="00D51502"/>
    <w:rsid w:val="00D52157"/>
    <w:rsid w:val="00D5513E"/>
    <w:rsid w:val="00D65C3C"/>
    <w:rsid w:val="00D73100"/>
    <w:rsid w:val="00D90F8E"/>
    <w:rsid w:val="00D949C9"/>
    <w:rsid w:val="00D97A04"/>
    <w:rsid w:val="00DC11A1"/>
    <w:rsid w:val="00DD5282"/>
    <w:rsid w:val="00DE0239"/>
    <w:rsid w:val="00DF57FB"/>
    <w:rsid w:val="00DF58EE"/>
    <w:rsid w:val="00E00310"/>
    <w:rsid w:val="00E045AD"/>
    <w:rsid w:val="00E05457"/>
    <w:rsid w:val="00E05C41"/>
    <w:rsid w:val="00E0771D"/>
    <w:rsid w:val="00E1029D"/>
    <w:rsid w:val="00E11E01"/>
    <w:rsid w:val="00E160F4"/>
    <w:rsid w:val="00E16762"/>
    <w:rsid w:val="00E16839"/>
    <w:rsid w:val="00E244F2"/>
    <w:rsid w:val="00E44537"/>
    <w:rsid w:val="00E5000C"/>
    <w:rsid w:val="00E55F69"/>
    <w:rsid w:val="00E56FDA"/>
    <w:rsid w:val="00E57189"/>
    <w:rsid w:val="00E636DC"/>
    <w:rsid w:val="00E70C56"/>
    <w:rsid w:val="00E90DC4"/>
    <w:rsid w:val="00E9309D"/>
    <w:rsid w:val="00EA2362"/>
    <w:rsid w:val="00EB2A19"/>
    <w:rsid w:val="00EB550D"/>
    <w:rsid w:val="00EB6C90"/>
    <w:rsid w:val="00EB72AB"/>
    <w:rsid w:val="00EC3254"/>
    <w:rsid w:val="00ED72CA"/>
    <w:rsid w:val="00EE1A66"/>
    <w:rsid w:val="00EE1D09"/>
    <w:rsid w:val="00EE7240"/>
    <w:rsid w:val="00EF66B8"/>
    <w:rsid w:val="00F03EB4"/>
    <w:rsid w:val="00F06E93"/>
    <w:rsid w:val="00F130D7"/>
    <w:rsid w:val="00F17C76"/>
    <w:rsid w:val="00F21315"/>
    <w:rsid w:val="00F25459"/>
    <w:rsid w:val="00F26952"/>
    <w:rsid w:val="00F270C4"/>
    <w:rsid w:val="00F30E47"/>
    <w:rsid w:val="00F406EC"/>
    <w:rsid w:val="00F451CB"/>
    <w:rsid w:val="00F54EF8"/>
    <w:rsid w:val="00F56682"/>
    <w:rsid w:val="00F57BB6"/>
    <w:rsid w:val="00F62704"/>
    <w:rsid w:val="00F84B26"/>
    <w:rsid w:val="00F862E9"/>
    <w:rsid w:val="00F96680"/>
    <w:rsid w:val="00F96C47"/>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fillcolor="white" strokecolor="red">
      <v:fill color="white"/>
      <v:stroke color="red"/>
    </o:shapedefaults>
    <o:shapelayout v:ext="edit">
      <o:idmap v:ext="edit" data="1"/>
    </o:shapelayout>
  </w:shapeDefaults>
  <w:decimalSymbol w:val=","/>
  <w:listSeparator w:val=","/>
  <w14:docId w14:val="029DFD6C"/>
  <w15:docId w15:val="{BA120E1A-7BA0-40B1-819D-FBD34B0C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 w:type="character" w:customStyle="1" w:styleId="ListParagraphChar">
    <w:name w:val="List Paragraph Char"/>
    <w:basedOn w:val="DefaultParagraphFont"/>
    <w:link w:val="ListParagraph"/>
    <w:uiPriority w:val="34"/>
    <w:rsid w:val="00B01CDF"/>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sie.entreprises-etrangeres@dgfip.finance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sg.serbia@coe.int"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customXml/itemProps2.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3.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6292</Words>
  <Characters>35869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AE.Oo.RC.AllServicesandGoods</vt:lpstr>
    </vt:vector>
  </TitlesOfParts>
  <Company>Council of Europe</Company>
  <LinksUpToDate>false</LinksUpToDate>
  <CharactersWithSpaces>42077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BALABANOVIC Miroslava</cp:lastModifiedBy>
  <cp:revision>5</cp:revision>
  <cp:lastPrinted>2017-10-09T11:49:00Z</cp:lastPrinted>
  <dcterms:created xsi:type="dcterms:W3CDTF">2021-02-03T14:12:00Z</dcterms:created>
  <dcterms:modified xsi:type="dcterms:W3CDTF">2021-02-05T09:41:00Z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