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F8" w:rsidRDefault="006B62F8" w:rsidP="00407F92">
      <w:pPr>
        <w:jc w:val="center"/>
        <w:rPr>
          <w:rFonts w:ascii="Tahoma" w:hAnsi="Tahoma" w:cs="Tahoma"/>
          <w:b/>
          <w:bCs/>
          <w:i/>
          <w:noProof/>
          <w:sz w:val="24"/>
          <w:szCs w:val="28"/>
          <w:lang w:val="sr-Latn-RS"/>
        </w:rPr>
      </w:pPr>
    </w:p>
    <w:p w:rsidR="00703417" w:rsidRPr="00703417" w:rsidRDefault="00703417" w:rsidP="00407F92">
      <w:pPr>
        <w:jc w:val="center"/>
        <w:rPr>
          <w:rFonts w:ascii="Tahoma" w:hAnsi="Tahoma" w:cs="Tahoma"/>
          <w:b/>
          <w:bCs/>
          <w:i/>
          <w:noProof/>
          <w:sz w:val="8"/>
          <w:szCs w:val="28"/>
          <w:lang w:val="sr-Latn-RS"/>
        </w:rPr>
      </w:pPr>
    </w:p>
    <w:p w:rsidR="006609C2" w:rsidRPr="00EB582F" w:rsidRDefault="00335DCF" w:rsidP="00335DCF">
      <w:pPr>
        <w:spacing w:after="0"/>
        <w:jc w:val="center"/>
        <w:rPr>
          <w:rFonts w:ascii="Tahoma" w:hAnsi="Tahoma" w:cs="Tahoma"/>
          <w:b/>
          <w:bCs/>
          <w:noProof/>
          <w:sz w:val="26"/>
          <w:szCs w:val="26"/>
          <w:lang w:val="sr-Cyrl-RS"/>
        </w:rPr>
      </w:pPr>
      <w:r w:rsidRPr="00EB582F">
        <w:rPr>
          <w:rFonts w:ascii="Tahoma" w:hAnsi="Tahoma" w:cs="Tahoma"/>
          <w:b/>
          <w:bCs/>
          <w:noProof/>
          <w:sz w:val="26"/>
          <w:szCs w:val="26"/>
          <w:lang w:val="sr-Cyrl-RS"/>
        </w:rPr>
        <w:t xml:space="preserve">Уводна конференција пројекта и </w:t>
      </w:r>
    </w:p>
    <w:p w:rsidR="00522F22" w:rsidRPr="00EB582F" w:rsidRDefault="006B62F8" w:rsidP="00335DCF">
      <w:pPr>
        <w:spacing w:after="0"/>
        <w:jc w:val="center"/>
        <w:rPr>
          <w:rFonts w:ascii="Tahoma" w:hAnsi="Tahoma" w:cs="Tahoma"/>
          <w:b/>
          <w:bCs/>
          <w:noProof/>
          <w:sz w:val="26"/>
          <w:szCs w:val="26"/>
          <w:lang w:val="sr-Cyrl-RS"/>
        </w:rPr>
      </w:pPr>
      <w:r w:rsidRPr="00EB582F">
        <w:rPr>
          <w:rFonts w:ascii="Tahoma" w:hAnsi="Tahoma" w:cs="Tahoma"/>
          <w:b/>
          <w:bCs/>
          <w:noProof/>
          <w:sz w:val="26"/>
          <w:szCs w:val="26"/>
          <w:lang w:val="sr-Cyrl-RS"/>
        </w:rPr>
        <w:t xml:space="preserve">Пети </w:t>
      </w:r>
      <w:r w:rsidR="00522F22" w:rsidRPr="00EB582F">
        <w:rPr>
          <w:rFonts w:ascii="Tahoma" w:hAnsi="Tahoma" w:cs="Tahoma"/>
          <w:b/>
          <w:bCs/>
          <w:noProof/>
          <w:sz w:val="26"/>
          <w:szCs w:val="26"/>
          <w:lang w:val="sr-Cyrl-RS"/>
        </w:rPr>
        <w:t>састанак Мреже СКГО за управљање људским ресурсима</w:t>
      </w:r>
    </w:p>
    <w:p w:rsidR="00335DCF" w:rsidRDefault="00335DCF" w:rsidP="00335DCF">
      <w:pPr>
        <w:spacing w:after="0"/>
        <w:jc w:val="center"/>
        <w:rPr>
          <w:rFonts w:ascii="Tahoma" w:hAnsi="Tahoma" w:cs="Tahoma"/>
          <w:bCs/>
          <w:i/>
          <w:noProof/>
          <w:sz w:val="14"/>
          <w:szCs w:val="28"/>
          <w:lang w:val="sr-Latn-RS"/>
        </w:rPr>
      </w:pPr>
    </w:p>
    <w:p w:rsidR="00703417" w:rsidRPr="00703417" w:rsidRDefault="00703417" w:rsidP="00335DCF">
      <w:pPr>
        <w:spacing w:after="0"/>
        <w:jc w:val="center"/>
        <w:rPr>
          <w:rFonts w:ascii="Tahoma" w:hAnsi="Tahoma" w:cs="Tahoma"/>
          <w:bCs/>
          <w:i/>
          <w:noProof/>
          <w:sz w:val="14"/>
          <w:szCs w:val="28"/>
          <w:lang w:val="sr-Latn-RS"/>
        </w:rPr>
      </w:pPr>
    </w:p>
    <w:p w:rsidR="00882872" w:rsidRPr="00EB1559" w:rsidRDefault="00522F22" w:rsidP="003C6305">
      <w:pPr>
        <w:spacing w:after="0"/>
        <w:jc w:val="center"/>
        <w:rPr>
          <w:rFonts w:ascii="Tahoma" w:hAnsi="Tahoma" w:cs="Tahoma"/>
          <w:bCs/>
          <w:noProof/>
          <w:sz w:val="20"/>
          <w:szCs w:val="28"/>
          <w:lang w:val="sr-Cyrl-RS"/>
        </w:rPr>
      </w:pPr>
      <w:r w:rsidRPr="00432867">
        <w:rPr>
          <w:rFonts w:ascii="Tahoma" w:hAnsi="Tahoma" w:cs="Tahoma"/>
          <w:bCs/>
          <w:i/>
          <w:noProof/>
          <w:sz w:val="24"/>
          <w:szCs w:val="28"/>
          <w:lang w:val="sr-Cyrl-RS"/>
        </w:rPr>
        <w:t xml:space="preserve"> </w:t>
      </w:r>
      <w:r w:rsidR="00882872" w:rsidRPr="00EB1559">
        <w:rPr>
          <w:rFonts w:ascii="Tahoma" w:hAnsi="Tahoma" w:cs="Tahoma"/>
          <w:bCs/>
          <w:noProof/>
          <w:sz w:val="20"/>
          <w:szCs w:val="28"/>
          <w:lang w:val="sr-Cyrl-RS"/>
        </w:rPr>
        <w:t xml:space="preserve">Хотел </w:t>
      </w:r>
      <w:r w:rsidR="00882E43" w:rsidRPr="00EB1559">
        <w:rPr>
          <w:rFonts w:ascii="Tahoma" w:hAnsi="Tahoma" w:cs="Tahoma"/>
          <w:bCs/>
          <w:noProof/>
          <w:sz w:val="20"/>
          <w:szCs w:val="28"/>
          <w:lang w:val="sr-Cyrl-RS"/>
        </w:rPr>
        <w:t>Хајат Риџенси</w:t>
      </w:r>
      <w:r w:rsidR="00EB1559">
        <w:rPr>
          <w:rFonts w:ascii="Tahoma" w:hAnsi="Tahoma" w:cs="Tahoma"/>
          <w:bCs/>
          <w:noProof/>
          <w:sz w:val="20"/>
          <w:szCs w:val="28"/>
          <w:lang w:val="sr-Cyrl-RS"/>
        </w:rPr>
        <w:t>, Кристална дворана</w:t>
      </w:r>
      <w:r w:rsidR="00882872" w:rsidRPr="00EB1559">
        <w:rPr>
          <w:rFonts w:ascii="Tahoma" w:hAnsi="Tahoma" w:cs="Tahoma"/>
          <w:bCs/>
          <w:noProof/>
          <w:sz w:val="20"/>
          <w:szCs w:val="28"/>
          <w:lang w:val="sr-Latn-RS"/>
        </w:rPr>
        <w:t xml:space="preserve"> </w:t>
      </w:r>
      <w:r w:rsidR="00882872" w:rsidRPr="00EB1559">
        <w:rPr>
          <w:rFonts w:ascii="Tahoma" w:hAnsi="Tahoma" w:cs="Tahoma"/>
          <w:bCs/>
          <w:noProof/>
          <w:sz w:val="20"/>
          <w:szCs w:val="28"/>
          <w:lang w:val="sr-Cyrl-RS"/>
        </w:rPr>
        <w:t xml:space="preserve"> </w:t>
      </w:r>
    </w:p>
    <w:p w:rsidR="00522F22" w:rsidRPr="00EB1559" w:rsidRDefault="00882E43" w:rsidP="003C6305">
      <w:pPr>
        <w:spacing w:after="0"/>
        <w:jc w:val="center"/>
        <w:rPr>
          <w:rFonts w:ascii="Tahoma" w:hAnsi="Tahoma" w:cs="Tahoma"/>
          <w:bCs/>
          <w:noProof/>
          <w:sz w:val="20"/>
          <w:szCs w:val="28"/>
          <w:lang w:val="sr-Cyrl-RS"/>
        </w:rPr>
      </w:pPr>
      <w:r w:rsidRPr="00EB1559">
        <w:rPr>
          <w:rFonts w:ascii="Tahoma" w:hAnsi="Tahoma" w:cs="Tahoma"/>
          <w:bCs/>
          <w:noProof/>
          <w:sz w:val="20"/>
          <w:szCs w:val="28"/>
          <w:lang w:val="sr-Cyrl-RS"/>
        </w:rPr>
        <w:t>Милентија Поповића 5</w:t>
      </w:r>
      <w:r w:rsidR="00882872" w:rsidRPr="00EB1559">
        <w:rPr>
          <w:rFonts w:ascii="Tahoma" w:hAnsi="Tahoma" w:cs="Tahoma"/>
          <w:bCs/>
          <w:noProof/>
          <w:sz w:val="20"/>
          <w:szCs w:val="28"/>
          <w:lang w:val="sr-Cyrl-RS"/>
        </w:rPr>
        <w:t xml:space="preserve">, Београд </w:t>
      </w:r>
    </w:p>
    <w:p w:rsidR="00522F22" w:rsidRPr="00432867" w:rsidRDefault="00335DCF" w:rsidP="003C6305">
      <w:pPr>
        <w:spacing w:after="0"/>
        <w:jc w:val="center"/>
        <w:rPr>
          <w:rFonts w:ascii="Tahoma" w:hAnsi="Tahoma" w:cs="Tahoma"/>
          <w:bCs/>
          <w:noProof/>
          <w:sz w:val="20"/>
          <w:szCs w:val="28"/>
          <w:lang w:val="sr-Cyrl-RS"/>
        </w:rPr>
      </w:pPr>
      <w:r w:rsidRPr="00EB1559">
        <w:rPr>
          <w:rFonts w:ascii="Tahoma" w:hAnsi="Tahoma" w:cs="Tahoma"/>
          <w:bCs/>
          <w:noProof/>
          <w:sz w:val="20"/>
          <w:szCs w:val="28"/>
          <w:lang w:val="sr-Cyrl-RS"/>
        </w:rPr>
        <w:t>у</w:t>
      </w:r>
      <w:r w:rsidR="00496BA6" w:rsidRPr="00EB1559">
        <w:rPr>
          <w:rFonts w:ascii="Tahoma" w:hAnsi="Tahoma" w:cs="Tahoma"/>
          <w:bCs/>
          <w:noProof/>
          <w:sz w:val="20"/>
          <w:szCs w:val="28"/>
          <w:lang w:val="sr-Cyrl-RS"/>
        </w:rPr>
        <w:t xml:space="preserve">торак, </w:t>
      </w:r>
      <w:r w:rsidR="006B62F8" w:rsidRPr="00EB1559">
        <w:rPr>
          <w:rFonts w:ascii="Tahoma" w:hAnsi="Tahoma" w:cs="Tahoma"/>
          <w:bCs/>
          <w:noProof/>
          <w:sz w:val="20"/>
          <w:szCs w:val="28"/>
          <w:lang w:val="sr-Cyrl-RS"/>
        </w:rPr>
        <w:t>12. март 2019</w:t>
      </w:r>
      <w:r w:rsidR="00522F22" w:rsidRPr="00EB1559">
        <w:rPr>
          <w:rFonts w:ascii="Tahoma" w:hAnsi="Tahoma" w:cs="Tahoma"/>
          <w:bCs/>
          <w:noProof/>
          <w:sz w:val="20"/>
          <w:szCs w:val="28"/>
          <w:lang w:val="sr-Cyrl-RS"/>
        </w:rPr>
        <w:t>.</w:t>
      </w:r>
      <w:r w:rsidR="006B62F8" w:rsidRPr="00EB1559">
        <w:rPr>
          <w:rFonts w:ascii="Tahoma" w:hAnsi="Tahoma" w:cs="Tahoma"/>
          <w:bCs/>
          <w:noProof/>
          <w:sz w:val="20"/>
          <w:szCs w:val="28"/>
          <w:lang w:val="sr-Cyrl-RS"/>
        </w:rPr>
        <w:t xml:space="preserve"> године</w:t>
      </w:r>
    </w:p>
    <w:p w:rsidR="003C6305" w:rsidRPr="00805158" w:rsidRDefault="004E3F80" w:rsidP="006609C2">
      <w:pPr>
        <w:spacing w:after="0" w:line="240" w:lineRule="auto"/>
        <w:ind w:left="2880" w:firstLine="720"/>
        <w:jc w:val="both"/>
        <w:rPr>
          <w:rFonts w:ascii="Tahoma" w:hAnsi="Tahoma" w:cs="Tahoma"/>
          <w:b/>
          <w:noProof/>
          <w:sz w:val="32"/>
          <w:szCs w:val="32"/>
          <w:lang w:val="sr-Cyrl-RS"/>
        </w:rPr>
      </w:pPr>
      <w:r>
        <w:rPr>
          <w:rFonts w:ascii="Tahoma" w:hAnsi="Tahoma" w:cs="Tahoma"/>
          <w:b/>
          <w:noProof/>
          <w:sz w:val="32"/>
          <w:szCs w:val="32"/>
          <w:lang w:val="sr-Cyrl-RS"/>
        </w:rPr>
        <w:t xml:space="preserve"> </w:t>
      </w:r>
    </w:p>
    <w:p w:rsidR="00D108A3" w:rsidRPr="00432867" w:rsidRDefault="004E6FF6" w:rsidP="00FD5F6E">
      <w:pPr>
        <w:shd w:val="clear" w:color="auto" w:fill="E9F1FD"/>
        <w:spacing w:after="0" w:line="240" w:lineRule="auto"/>
        <w:ind w:left="-567" w:right="-563"/>
        <w:jc w:val="center"/>
        <w:rPr>
          <w:rFonts w:ascii="Tahoma" w:hAnsi="Tahoma" w:cs="Tahoma"/>
          <w:b/>
          <w:noProof/>
          <w:sz w:val="28"/>
          <w:szCs w:val="32"/>
          <w:lang w:val="sr-Cyrl-RS"/>
        </w:rPr>
      </w:pPr>
      <w:r>
        <w:rPr>
          <w:rFonts w:ascii="Tahoma" w:hAnsi="Tahoma" w:cs="Tahoma"/>
          <w:b/>
          <w:noProof/>
          <w:sz w:val="28"/>
          <w:szCs w:val="32"/>
          <w:lang w:val="sr-Cyrl-RS"/>
        </w:rPr>
        <w:t>А Г Е Н Д А</w:t>
      </w:r>
    </w:p>
    <w:p w:rsidR="008A03F3" w:rsidRPr="004E3F80" w:rsidRDefault="00FE3620" w:rsidP="006609C2">
      <w:pPr>
        <w:tabs>
          <w:tab w:val="left" w:pos="510"/>
          <w:tab w:val="center" w:pos="4320"/>
        </w:tabs>
        <w:spacing w:after="0" w:line="240" w:lineRule="auto"/>
        <w:jc w:val="both"/>
        <w:rPr>
          <w:rFonts w:ascii="Tahoma" w:eastAsia="Times New Roman" w:hAnsi="Tahoma" w:cs="Tahoma"/>
          <w:i/>
          <w:lang w:val="sr-Cyrl-RS"/>
        </w:rPr>
      </w:pPr>
      <w:r>
        <w:rPr>
          <w:rFonts w:ascii="Tahoma" w:eastAsia="Times New Roman" w:hAnsi="Tahoma" w:cs="Tahoma"/>
          <w:i/>
          <w:lang w:val="sr-Cyrl-RS"/>
        </w:rPr>
        <w:tab/>
        <w:t xml:space="preserve">                     </w:t>
      </w:r>
      <w:r w:rsidR="00D108A3" w:rsidRPr="00D108A3">
        <w:rPr>
          <w:rFonts w:ascii="Tahoma" w:eastAsia="Times New Roman" w:hAnsi="Tahoma" w:cs="Tahoma"/>
          <w:i/>
          <w:lang w:val="sr-Cyrl-RS"/>
        </w:rPr>
        <w:t xml:space="preserve">  </w:t>
      </w:r>
      <w:r w:rsidR="004E3F80">
        <w:rPr>
          <w:rFonts w:ascii="Tahoma" w:eastAsia="Times New Roman" w:hAnsi="Tahoma" w:cs="Tahoma"/>
          <w:i/>
          <w:lang w:val="sr-Cyrl-RS"/>
        </w:rPr>
        <w:t xml:space="preserve">                               </w:t>
      </w:r>
    </w:p>
    <w:p w:rsidR="004E6FF6" w:rsidRPr="004E6FF6" w:rsidRDefault="00C4110B" w:rsidP="004E6FF6">
      <w:pPr>
        <w:tabs>
          <w:tab w:val="left" w:pos="510"/>
          <w:tab w:val="left" w:pos="1440"/>
          <w:tab w:val="center" w:pos="4320"/>
        </w:tabs>
        <w:spacing w:after="0" w:line="240" w:lineRule="auto"/>
        <w:ind w:left="-540" w:right="27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  <w:r>
        <w:rPr>
          <w:rFonts w:ascii="Arial" w:eastAsia="Times New Roman" w:hAnsi="Arial" w:cs="Tahoma"/>
          <w:sz w:val="20"/>
          <w:szCs w:val="18"/>
          <w:lang w:val="sr-Cyrl-RS"/>
        </w:rPr>
        <w:t>09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 xml:space="preserve">0 - 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09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3</w:t>
      </w:r>
      <w:r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ab/>
        <w:t>Долазак и регистрација учесника</w:t>
      </w:r>
      <w:r w:rsidR="004E6FF6" w:rsidRPr="004E6FF6">
        <w:rPr>
          <w:rFonts w:ascii="Arial" w:eastAsia="Times New Roman" w:hAnsi="Arial" w:cs="Tahoma"/>
          <w:i/>
          <w:sz w:val="20"/>
          <w:szCs w:val="18"/>
          <w:lang w:val="sr-Cyrl-RS"/>
        </w:rPr>
        <w:tab/>
      </w:r>
      <w:r w:rsidR="004E6FF6" w:rsidRPr="004E6FF6">
        <w:rPr>
          <w:rFonts w:ascii="Arial" w:eastAsia="Times New Roman" w:hAnsi="Arial" w:cs="Tahoma"/>
          <w:i/>
          <w:sz w:val="20"/>
          <w:szCs w:val="18"/>
          <w:lang w:val="sr-Cyrl-RS"/>
        </w:rPr>
        <w:tab/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</w:p>
    <w:p w:rsidR="004E6FF6" w:rsidRPr="004E6FF6" w:rsidRDefault="004E6FF6" w:rsidP="004E6FF6">
      <w:pPr>
        <w:tabs>
          <w:tab w:val="left" w:pos="7905"/>
        </w:tabs>
        <w:spacing w:after="0" w:line="240" w:lineRule="auto"/>
        <w:ind w:right="27"/>
        <w:jc w:val="both"/>
        <w:rPr>
          <w:rFonts w:ascii="Arial" w:eastAsia="Times New Roman" w:hAnsi="Arial" w:cs="Tahoma"/>
          <w:i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i/>
          <w:sz w:val="20"/>
          <w:szCs w:val="18"/>
          <w:lang w:val="sr-Cyrl-RS"/>
        </w:rPr>
        <w:tab/>
      </w:r>
    </w:p>
    <w:p w:rsidR="004E6FF6" w:rsidRPr="004E6FF6" w:rsidRDefault="0078371F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  <w:r>
        <w:rPr>
          <w:rFonts w:ascii="Arial" w:eastAsia="Times New Roman" w:hAnsi="Arial" w:cs="Tahoma"/>
          <w:sz w:val="20"/>
          <w:szCs w:val="18"/>
          <w:lang w:val="sr-Cyrl-RS"/>
        </w:rPr>
        <w:t>09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>
        <w:rPr>
          <w:rFonts w:ascii="Arial" w:eastAsia="Times New Roman" w:hAnsi="Arial" w:cs="Tahoma"/>
          <w:sz w:val="20"/>
          <w:szCs w:val="18"/>
          <w:lang w:val="sr-Cyrl-RS"/>
        </w:rPr>
        <w:t>30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 xml:space="preserve"> - </w:t>
      </w:r>
      <w:r>
        <w:rPr>
          <w:rFonts w:ascii="Arial" w:eastAsia="Times New Roman" w:hAnsi="Arial" w:cs="Tahoma"/>
          <w:sz w:val="20"/>
          <w:szCs w:val="18"/>
          <w:lang w:val="sr-Cyrl-RS"/>
        </w:rPr>
        <w:t>09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>
        <w:rPr>
          <w:rFonts w:ascii="Arial" w:eastAsia="Times New Roman" w:hAnsi="Arial" w:cs="Tahoma"/>
          <w:sz w:val="20"/>
          <w:szCs w:val="18"/>
          <w:lang w:val="sr-Cyrl-RS"/>
        </w:rPr>
        <w:t>3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>5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  <w:r w:rsidR="004E6FF6"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>Реч добродошлице</w:t>
      </w:r>
      <w:r w:rsidR="004E6FF6" w:rsidRPr="004E6FF6">
        <w:rPr>
          <w:rFonts w:ascii="Arial" w:eastAsia="Times New Roman" w:hAnsi="Arial" w:cs="Tahoma"/>
          <w:sz w:val="20"/>
          <w:szCs w:val="18"/>
          <w:lang w:val="sr-Latn-RS"/>
        </w:rPr>
        <w:t xml:space="preserve"> </w:t>
      </w: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-180" w:right="27"/>
        <w:jc w:val="both"/>
        <w:rPr>
          <w:rFonts w:ascii="Arial" w:eastAsia="Times New Roman" w:hAnsi="Arial" w:cs="Tahoma"/>
          <w:sz w:val="20"/>
          <w:szCs w:val="18"/>
          <w:lang w:val="sr-Latn-RS"/>
        </w:rPr>
      </w:pPr>
      <w:r w:rsidRPr="004E6FF6">
        <w:rPr>
          <w:rFonts w:ascii="Arial" w:eastAsia="Times New Roman" w:hAnsi="Arial" w:cs="Tahoma"/>
          <w:b/>
          <w:sz w:val="20"/>
          <w:szCs w:val="18"/>
          <w:lang w:val="sr-Latn-RS"/>
        </w:rPr>
        <w:tab/>
      </w:r>
      <w:r w:rsidRPr="004E6FF6">
        <w:rPr>
          <w:rFonts w:ascii="Arial" w:eastAsia="Times New Roman" w:hAnsi="Arial" w:cs="Tahoma"/>
          <w:b/>
          <w:sz w:val="20"/>
          <w:szCs w:val="18"/>
          <w:lang w:val="sr-Latn-RS"/>
        </w:rPr>
        <w:tab/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Тобиас Флесенкемпер, шеф мисије Савета Европе у Београду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-180" w:right="27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</w:r>
    </w:p>
    <w:p w:rsidR="004E6FF6" w:rsidRPr="004E6FF6" w:rsidRDefault="0078371F" w:rsidP="004E6FF6">
      <w:pPr>
        <w:tabs>
          <w:tab w:val="left" w:pos="510"/>
          <w:tab w:val="left" w:pos="1440"/>
          <w:tab w:val="center" w:pos="432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  <w:r>
        <w:rPr>
          <w:rFonts w:ascii="Arial" w:eastAsia="Times New Roman" w:hAnsi="Arial" w:cs="Tahoma"/>
          <w:sz w:val="20"/>
          <w:szCs w:val="18"/>
          <w:lang w:val="sr-Cyrl-RS"/>
        </w:rPr>
        <w:t>09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>
        <w:rPr>
          <w:rFonts w:ascii="Arial" w:eastAsia="Times New Roman" w:hAnsi="Arial" w:cs="Tahoma"/>
          <w:sz w:val="20"/>
          <w:szCs w:val="18"/>
          <w:lang w:val="sr-Cyrl-RS"/>
        </w:rPr>
        <w:t>3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 xml:space="preserve">5 – </w:t>
      </w:r>
      <w:r>
        <w:rPr>
          <w:rFonts w:ascii="Arial" w:eastAsia="Times New Roman" w:hAnsi="Arial" w:cs="Tahoma"/>
          <w:sz w:val="20"/>
          <w:szCs w:val="18"/>
          <w:lang w:val="sr-Cyrl-RS"/>
        </w:rPr>
        <w:t>10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="004E6FF6"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  <w:r w:rsidR="004E6FF6"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>Обележавање почетка пројекта „Управљање људским ресурсима у локалној самоуправи - фаза 2“</w:t>
      </w:r>
    </w:p>
    <w:p w:rsidR="004E6FF6" w:rsidRPr="004E6FF6" w:rsidRDefault="004E6FF6" w:rsidP="004E6FF6">
      <w:pPr>
        <w:tabs>
          <w:tab w:val="left" w:pos="510"/>
          <w:tab w:val="left" w:pos="1440"/>
          <w:tab w:val="center" w:pos="4320"/>
        </w:tabs>
        <w:spacing w:after="0" w:line="240" w:lineRule="auto"/>
        <w:ind w:left="-540" w:right="27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  <w:t>Бранко Ружић, министар државне управе и локалне самоуправе</w:t>
      </w: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>Снежана Самарџић - Марковић, генерална директорка</w:t>
      </w:r>
      <w:r w:rsidRPr="004E6FF6">
        <w:rPr>
          <w:rFonts w:ascii="Arial" w:eastAsia="Times New Roman" w:hAnsi="Arial" w:cs="Tahoma"/>
          <w:sz w:val="20"/>
          <w:szCs w:val="18"/>
          <w:lang w:val="sr-Latn-RS"/>
        </w:rPr>
        <w:t xml:space="preserve"> 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за  демократију Савет Европе</w:t>
      </w: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-180" w:right="27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Њ.Е. Сем Фабрици, амбасадор и шеф Делегације ЕУ у Републици Србији</w:t>
      </w:r>
    </w:p>
    <w:p w:rsidR="004E6FF6" w:rsidRDefault="004E6FF6" w:rsidP="004E6FF6">
      <w:pPr>
        <w:tabs>
          <w:tab w:val="left" w:pos="510"/>
          <w:tab w:val="left" w:pos="1440"/>
        </w:tabs>
        <w:spacing w:after="0" w:line="240" w:lineRule="auto"/>
        <w:ind w:right="27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Latn-RS"/>
        </w:rPr>
        <w:tab/>
      </w:r>
      <w:r w:rsidRPr="004E6FF6">
        <w:rPr>
          <w:rFonts w:ascii="Arial" w:eastAsia="Times New Roman" w:hAnsi="Arial" w:cs="Tahoma"/>
          <w:sz w:val="20"/>
          <w:szCs w:val="18"/>
          <w:lang w:val="sr-Latn-RS"/>
        </w:rPr>
        <w:tab/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Ђорђе С</w:t>
      </w:r>
      <w:r>
        <w:rPr>
          <w:rFonts w:ascii="Arial" w:eastAsia="Times New Roman" w:hAnsi="Arial" w:cs="Tahoma"/>
          <w:sz w:val="20"/>
          <w:szCs w:val="18"/>
          <w:lang w:val="sr-Cyrl-RS"/>
        </w:rPr>
        <w:t>таничић, генерални секретар СКГО</w:t>
      </w:r>
    </w:p>
    <w:p w:rsidR="004E6FF6" w:rsidRDefault="004E6FF6" w:rsidP="004E6FF6">
      <w:pPr>
        <w:tabs>
          <w:tab w:val="left" w:pos="510"/>
          <w:tab w:val="left" w:pos="1440"/>
        </w:tabs>
        <w:spacing w:after="0" w:line="240" w:lineRule="auto"/>
        <w:ind w:right="27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</w:p>
    <w:p w:rsidR="004E6FF6" w:rsidRPr="004E6FF6" w:rsidRDefault="004E6FF6" w:rsidP="004E6FF6">
      <w:pPr>
        <w:spacing w:after="0" w:line="240" w:lineRule="auto"/>
        <w:ind w:left="-567" w:right="27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="00C4110B"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0 - 1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3</w:t>
      </w:r>
      <w:r w:rsidR="00C4110B"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  <w:r>
        <w:rPr>
          <w:rFonts w:ascii="Arial" w:eastAsia="Times New Roman" w:hAnsi="Arial" w:cs="Tahoma"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>Пауза за кафу и изјаве за медије</w:t>
      </w: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right="27" w:hanging="567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3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0 – 1</w:t>
      </w:r>
      <w:r w:rsidR="00C4110B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 xml:space="preserve">Главне активности и кључне тачке пројекта </w:t>
      </w:r>
    </w:p>
    <w:p w:rsid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i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  <w:t>Александар Јовановић, менаџер пројекта, Савет Европе</w:t>
      </w:r>
    </w:p>
    <w:p w:rsid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i/>
          <w:sz w:val="20"/>
          <w:szCs w:val="18"/>
          <w:lang w:val="sr-Cyrl-RS"/>
        </w:rPr>
      </w:pP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i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="00C4110B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0 – 1</w:t>
      </w:r>
      <w:r w:rsidR="00C4110B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5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>Питања и одговори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 xml:space="preserve"> </w:t>
      </w:r>
    </w:p>
    <w:p w:rsidR="004E6FF6" w:rsidRPr="004E6FF6" w:rsidRDefault="004E6FF6" w:rsidP="004E6FF6">
      <w:pPr>
        <w:tabs>
          <w:tab w:val="left" w:pos="180"/>
          <w:tab w:val="left" w:pos="51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</w:p>
    <w:p w:rsidR="004E6FF6" w:rsidRPr="004E6FF6" w:rsidRDefault="004E6FF6" w:rsidP="004E6FF6">
      <w:pPr>
        <w:tabs>
          <w:tab w:val="left" w:pos="180"/>
          <w:tab w:val="left" w:pos="51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="00C4110B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5 - 1</w:t>
      </w:r>
      <w:r w:rsidR="00C4110B">
        <w:rPr>
          <w:rFonts w:ascii="Arial" w:eastAsia="Times New Roman" w:hAnsi="Arial" w:cs="Tahoma"/>
          <w:sz w:val="20"/>
          <w:szCs w:val="18"/>
          <w:lang w:val="sr-Cyrl-RS"/>
        </w:rPr>
        <w:t>2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>Општи програм обуке запослених у ЈЛС за 2019. годину</w:t>
      </w:r>
    </w:p>
    <w:p w:rsidR="004E6FF6" w:rsidRPr="004E6FF6" w:rsidRDefault="004E6FF6" w:rsidP="004E6FF6">
      <w:pPr>
        <w:tabs>
          <w:tab w:val="left" w:pos="180"/>
          <w:tab w:val="left" w:pos="51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Дражен Маравић, в.д. директора Националне академије за јавну управу</w:t>
      </w:r>
    </w:p>
    <w:p w:rsidR="004E6FF6" w:rsidRPr="004E6FF6" w:rsidRDefault="004E6FF6" w:rsidP="004E6FF6">
      <w:pPr>
        <w:tabs>
          <w:tab w:val="left" w:pos="180"/>
          <w:tab w:val="left" w:pos="51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</w:p>
    <w:p w:rsidR="004E6FF6" w:rsidRPr="004E6FF6" w:rsidRDefault="004E6FF6" w:rsidP="004E6FF6">
      <w:pPr>
        <w:tabs>
          <w:tab w:val="left" w:pos="180"/>
          <w:tab w:val="left" w:pos="510"/>
          <w:tab w:val="left" w:pos="1515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2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:00 – 1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2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:15</w:t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Кратка пауза</w:t>
      </w:r>
    </w:p>
    <w:p w:rsidR="004E6FF6" w:rsidRPr="004E6FF6" w:rsidRDefault="004E6FF6" w:rsidP="004E6FF6">
      <w:pPr>
        <w:tabs>
          <w:tab w:val="left" w:pos="510"/>
          <w:tab w:val="left" w:pos="72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b/>
          <w:i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</w: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2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:15</w:t>
      </w:r>
      <w:r w:rsidRPr="004E6FF6">
        <w:rPr>
          <w:rFonts w:ascii="Arial" w:eastAsia="Times New Roman" w:hAnsi="Arial" w:cs="Tahoma"/>
          <w:sz w:val="20"/>
          <w:szCs w:val="18"/>
          <w:lang w:val="sr-Latn-RS"/>
        </w:rPr>
        <w:t xml:space="preserve"> 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-</w:t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 xml:space="preserve"> 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3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:00</w:t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  <w:t>Тренинг и развој, компонента у управљању ресурсима</w:t>
      </w:r>
      <w:bookmarkStart w:id="0" w:name="_GoBack"/>
      <w:bookmarkEnd w:id="0"/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  <w:t>Компетенције потребне за управљање обукама и вођење обука</w:t>
      </w: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930" w:right="27" w:firstLine="510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>Ивона Симић, саветница за људске ресурсе председника Владе Србије</w:t>
      </w: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3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:00 – 1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3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30</w:t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 xml:space="preserve">         </w:t>
      </w:r>
      <w:r w:rsidRPr="004E6FF6">
        <w:rPr>
          <w:rFonts w:ascii="Arial" w:eastAsia="Times New Roman" w:hAnsi="Arial" w:cs="Tahoma"/>
          <w:b/>
          <w:sz w:val="20"/>
          <w:szCs w:val="18"/>
          <w:lang w:val="sr-Latn-RS"/>
        </w:rPr>
        <w:tab/>
        <w:t xml:space="preserve">Посебни програми обуке и њихово место у систему стручног усавршавања  запослених </w:t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 xml:space="preserve">у </w:t>
      </w:r>
      <w:r w:rsidRPr="004E6FF6">
        <w:rPr>
          <w:rFonts w:ascii="Arial" w:eastAsia="Times New Roman" w:hAnsi="Arial" w:cs="Tahoma"/>
          <w:b/>
          <w:sz w:val="20"/>
          <w:szCs w:val="18"/>
          <w:lang w:val="sr-Latn-RS"/>
        </w:rPr>
        <w:t>ЈЛС</w:t>
      </w:r>
    </w:p>
    <w:p w:rsidR="004E6FF6" w:rsidRPr="004E6FF6" w:rsidRDefault="004E6FF6" w:rsidP="004E6FF6">
      <w:pPr>
        <w:tabs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 xml:space="preserve">         </w:t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Јасмина Бенмансур,</w:t>
      </w:r>
      <w:r w:rsidR="00E553B5">
        <w:rPr>
          <w:rFonts w:ascii="Arial" w:eastAsia="Times New Roman" w:hAnsi="Arial" w:cs="Tahoma"/>
          <w:sz w:val="20"/>
          <w:szCs w:val="18"/>
          <w:lang w:val="sr-Cyrl-RS"/>
        </w:rPr>
        <w:t xml:space="preserve"> 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помоћница министра државне управе и локалне самоуправе,</w:t>
      </w:r>
      <w:bookmarkStart w:id="1" w:name="_Hlk2669469"/>
      <w:r w:rsidRPr="004E6FF6">
        <w:rPr>
          <w:rFonts w:ascii="Arial" w:eastAsia="Times New Roman" w:hAnsi="Arial" w:cs="Tahoma"/>
          <w:sz w:val="20"/>
          <w:szCs w:val="18"/>
          <w:lang w:val="sr-Cyrl-RS"/>
        </w:rPr>
        <w:t xml:space="preserve"> Сектор за </w:t>
      </w:r>
      <w:bookmarkEnd w:id="1"/>
      <w:r w:rsidRPr="004E6FF6">
        <w:rPr>
          <w:rFonts w:ascii="Arial" w:eastAsia="Times New Roman" w:hAnsi="Arial" w:cs="Tahoma"/>
          <w:sz w:val="20"/>
          <w:szCs w:val="18"/>
          <w:lang w:val="sr-Cyrl-RS"/>
        </w:rPr>
        <w:t>стручно усавршавање, МДУЛС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b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>1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3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30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 xml:space="preserve"> – 1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4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>:</w:t>
      </w:r>
      <w:r w:rsidR="0078371F">
        <w:rPr>
          <w:rFonts w:ascii="Arial" w:eastAsia="Times New Roman" w:hAnsi="Arial" w:cs="Tahoma"/>
          <w:sz w:val="20"/>
          <w:szCs w:val="18"/>
          <w:lang w:val="sr-Cyrl-RS"/>
        </w:rPr>
        <w:t>0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 xml:space="preserve">0        </w:t>
      </w:r>
      <w:r w:rsidRPr="004E6FF6">
        <w:rPr>
          <w:rFonts w:ascii="Arial" w:eastAsia="Times New Roman" w:hAnsi="Arial" w:cs="Tahoma"/>
          <w:sz w:val="20"/>
          <w:szCs w:val="18"/>
          <w:lang w:val="sr-Latn-RS"/>
        </w:rPr>
        <w:tab/>
      </w:r>
      <w:r>
        <w:rPr>
          <w:rFonts w:ascii="Arial" w:eastAsia="Times New Roman" w:hAnsi="Arial" w:cs="Tahoma"/>
          <w:b/>
          <w:sz w:val="20"/>
          <w:szCs w:val="18"/>
          <w:lang w:val="sr-Cyrl-RS"/>
        </w:rPr>
        <w:t>Улога оцењивања запослених у р</w:t>
      </w:r>
      <w:r w:rsidRPr="004E6FF6">
        <w:rPr>
          <w:rFonts w:ascii="Arial" w:eastAsia="Times New Roman" w:hAnsi="Arial" w:cs="Tahoma"/>
          <w:b/>
          <w:sz w:val="20"/>
          <w:szCs w:val="18"/>
          <w:lang w:val="sr-Cyrl-RS"/>
        </w:rPr>
        <w:t>азвоју система за управљање људским ресурсима</w:t>
      </w:r>
    </w:p>
    <w:p w:rsidR="004E6FF6" w:rsidRPr="004E6FF6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/>
        <w:jc w:val="both"/>
        <w:rPr>
          <w:rFonts w:ascii="Arial" w:eastAsia="Times New Roman" w:hAnsi="Arial" w:cs="Tahoma"/>
          <w:sz w:val="20"/>
          <w:szCs w:val="18"/>
          <w:lang w:val="sr-Cyrl-RS"/>
        </w:rPr>
      </w:pPr>
      <w:r w:rsidRPr="004E6FF6">
        <w:rPr>
          <w:rFonts w:ascii="Arial" w:eastAsia="Times New Roman" w:hAnsi="Arial" w:cs="Tahoma"/>
          <w:sz w:val="20"/>
          <w:szCs w:val="18"/>
          <w:lang w:val="sr-Cyrl-RS"/>
        </w:rPr>
        <w:t>Ивана Савићевић, помоћница министра државне управе и локалне самоуправе, Сектор за управљање људским ресурсима, МДУЛС</w:t>
      </w:r>
      <w:r w:rsidRPr="004E6FF6">
        <w:rPr>
          <w:rFonts w:ascii="Arial" w:eastAsia="Times New Roman" w:hAnsi="Arial" w:cs="Tahoma"/>
          <w:sz w:val="20"/>
          <w:szCs w:val="18"/>
          <w:lang w:val="sr-Cyrl-RS"/>
        </w:rPr>
        <w:tab/>
      </w:r>
    </w:p>
    <w:p w:rsidR="004E6FF6" w:rsidRPr="009D586E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sz w:val="18"/>
          <w:szCs w:val="18"/>
          <w:lang w:val="sr-Latn-RS"/>
        </w:rPr>
      </w:pPr>
    </w:p>
    <w:p w:rsidR="004E6FF6" w:rsidRPr="009D586E" w:rsidRDefault="004E6FF6" w:rsidP="004E6FF6">
      <w:pPr>
        <w:tabs>
          <w:tab w:val="left" w:pos="510"/>
          <w:tab w:val="left" w:pos="1440"/>
        </w:tabs>
        <w:spacing w:after="0" w:line="240" w:lineRule="auto"/>
        <w:ind w:left="1440" w:right="27" w:hanging="1980"/>
        <w:jc w:val="both"/>
        <w:rPr>
          <w:rFonts w:ascii="Arial" w:eastAsia="Times New Roman" w:hAnsi="Arial" w:cs="Tahoma"/>
          <w:sz w:val="18"/>
          <w:szCs w:val="18"/>
          <w:lang w:val="sr-Cyrl-RS"/>
        </w:rPr>
      </w:pPr>
      <w:r w:rsidRPr="009D586E">
        <w:rPr>
          <w:rFonts w:ascii="Arial" w:eastAsia="Times New Roman" w:hAnsi="Arial" w:cs="Tahoma"/>
          <w:sz w:val="18"/>
          <w:szCs w:val="18"/>
          <w:lang w:val="sr-Cyrl-RS"/>
        </w:rPr>
        <w:t>14:</w:t>
      </w:r>
      <w:r w:rsidR="0078371F">
        <w:rPr>
          <w:rFonts w:ascii="Arial" w:eastAsia="Times New Roman" w:hAnsi="Arial" w:cs="Tahoma"/>
          <w:sz w:val="18"/>
          <w:szCs w:val="18"/>
          <w:lang w:val="sr-Cyrl-RS"/>
        </w:rPr>
        <w:t>00</w:t>
      </w:r>
      <w:r w:rsidRPr="009D586E">
        <w:rPr>
          <w:rFonts w:ascii="Arial" w:eastAsia="Times New Roman" w:hAnsi="Arial" w:cs="Tahoma"/>
          <w:sz w:val="18"/>
          <w:szCs w:val="18"/>
          <w:lang w:val="sr-Cyrl-RS"/>
        </w:rPr>
        <w:t xml:space="preserve">                        </w:t>
      </w:r>
      <w:r>
        <w:rPr>
          <w:rFonts w:ascii="Arial" w:eastAsia="Times New Roman" w:hAnsi="Arial" w:cs="Tahoma"/>
          <w:sz w:val="18"/>
          <w:szCs w:val="18"/>
          <w:lang w:val="sr-Cyrl-RS"/>
        </w:rPr>
        <w:tab/>
      </w:r>
      <w:r w:rsidRPr="009D586E">
        <w:rPr>
          <w:rFonts w:ascii="Arial" w:eastAsia="Times New Roman" w:hAnsi="Arial" w:cs="Tahoma"/>
          <w:sz w:val="18"/>
          <w:szCs w:val="18"/>
          <w:lang w:val="sr-Cyrl-RS"/>
        </w:rPr>
        <w:t>Ручак</w:t>
      </w:r>
    </w:p>
    <w:p w:rsidR="00B67554" w:rsidRPr="00432867" w:rsidRDefault="00B67554" w:rsidP="004E6FF6">
      <w:pPr>
        <w:tabs>
          <w:tab w:val="left" w:pos="510"/>
          <w:tab w:val="left" w:pos="1440"/>
          <w:tab w:val="center" w:pos="4320"/>
        </w:tabs>
        <w:spacing w:after="0" w:line="240" w:lineRule="auto"/>
        <w:ind w:left="-540"/>
        <w:rPr>
          <w:rFonts w:ascii="Tahoma" w:eastAsia="Times New Roman" w:hAnsi="Tahoma" w:cs="Tahoma"/>
          <w:sz w:val="21"/>
          <w:szCs w:val="21"/>
          <w:lang w:val="sr-Cyrl-RS"/>
        </w:rPr>
      </w:pPr>
    </w:p>
    <w:sectPr w:rsidR="00B67554" w:rsidRPr="00432867" w:rsidSect="00EB582F">
      <w:headerReference w:type="default" r:id="rId8"/>
      <w:footerReference w:type="default" r:id="rId9"/>
      <w:pgSz w:w="11907" w:h="16840" w:code="9"/>
      <w:pgMar w:top="1440" w:right="1440" w:bottom="1440" w:left="1440" w:header="14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3D4" w:rsidRDefault="009103D4" w:rsidP="008A03F3">
      <w:pPr>
        <w:spacing w:after="0" w:line="240" w:lineRule="auto"/>
      </w:pPr>
      <w:r>
        <w:separator/>
      </w:r>
    </w:p>
  </w:endnote>
  <w:endnote w:type="continuationSeparator" w:id="0">
    <w:p w:rsidR="009103D4" w:rsidRDefault="009103D4" w:rsidP="008A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67" w:rsidRDefault="009103D4" w:rsidP="00703417">
    <w:pPr>
      <w:pStyle w:val="Header"/>
      <w:tabs>
        <w:tab w:val="clear" w:pos="4680"/>
        <w:tab w:val="clear" w:pos="9360"/>
      </w:tabs>
      <w:ind w:left="-1021" w:right="-964"/>
      <w:rPr>
        <w:rFonts w:ascii="Tahoma" w:hAnsi="Tahoma" w:cs="Tahoma"/>
        <w:b/>
        <w:i/>
        <w:color w:val="0E448A"/>
        <w:sz w:val="16"/>
        <w:szCs w:val="21"/>
        <w:lang w:val="sr-Cyrl-RS"/>
      </w:rPr>
    </w:pPr>
    <w:r>
      <w:rPr>
        <w:rFonts w:ascii="Tahoma" w:hAnsi="Tahoma" w:cs="Tahoma"/>
        <w:b/>
        <w:i/>
        <w:color w:val="0E448A"/>
        <w:sz w:val="16"/>
        <w:szCs w:val="21"/>
        <w:lang w:val="sr-Cyrl-RS"/>
      </w:rPr>
      <w:pict>
        <v:rect id="_x0000_i1025" style="width:552.9pt;height:1pt" o:hralign="center" o:hrstd="t" o:hrnoshade="t" o:hr="t" fillcolor="#0e3d8a" stroked="f"/>
      </w:pict>
    </w:r>
  </w:p>
  <w:p w:rsidR="00703417" w:rsidRPr="00703417" w:rsidRDefault="0018139A" w:rsidP="00703417">
    <w:pPr>
      <w:pStyle w:val="Header"/>
      <w:tabs>
        <w:tab w:val="clear" w:pos="4680"/>
        <w:tab w:val="clear" w:pos="9360"/>
      </w:tabs>
      <w:ind w:left="4253" w:right="-896"/>
      <w:jc w:val="both"/>
      <w:rPr>
        <w:rFonts w:ascii="Tahoma" w:hAnsi="Tahoma" w:cs="Tahoma"/>
        <w:b/>
        <w:i/>
        <w:sz w:val="8"/>
        <w:szCs w:val="21"/>
        <w:lang w:val="sr-Latn-RS"/>
      </w:rPr>
    </w:pPr>
    <w:r>
      <w:rPr>
        <w:rFonts w:ascii="Tahoma" w:hAnsi="Tahoma" w:cs="Tahoma"/>
        <w:noProof/>
        <w:sz w:val="16"/>
        <w:szCs w:val="21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-603250</wp:posOffset>
          </wp:positionH>
          <wp:positionV relativeFrom="paragraph">
            <wp:posOffset>52070</wp:posOffset>
          </wp:positionV>
          <wp:extent cx="1296035" cy="490855"/>
          <wp:effectExtent l="0" t="0" r="0" b="4445"/>
          <wp:wrapNone/>
          <wp:docPr id="6" name="Picture 3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6"/>
        <w:szCs w:val="21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4511675</wp:posOffset>
          </wp:positionH>
          <wp:positionV relativeFrom="paragraph">
            <wp:posOffset>47625</wp:posOffset>
          </wp:positionV>
          <wp:extent cx="1800225" cy="473710"/>
          <wp:effectExtent l="0" t="0" r="9525" b="2540"/>
          <wp:wrapNone/>
          <wp:docPr id="7" name="Picture 7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DULS logo vodorav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03F3" w:rsidRPr="00D973FF" w:rsidRDefault="00E31EBA" w:rsidP="00D973FF">
    <w:pPr>
      <w:pStyle w:val="Header"/>
      <w:pBdr>
        <w:left w:val="single" w:sz="4" w:space="4" w:color="auto"/>
        <w:right w:val="single" w:sz="4" w:space="4" w:color="auto"/>
      </w:pBdr>
      <w:tabs>
        <w:tab w:val="clear" w:pos="4680"/>
        <w:tab w:val="clear" w:pos="9360"/>
      </w:tabs>
      <w:ind w:left="1418" w:right="2268"/>
      <w:jc w:val="both"/>
      <w:rPr>
        <w:rFonts w:ascii="Tahoma" w:hAnsi="Tahoma" w:cs="Tahoma"/>
        <w:b/>
        <w:i/>
        <w:sz w:val="15"/>
        <w:szCs w:val="15"/>
        <w:lang w:val="sr-Latn-RS"/>
      </w:rPr>
    </w:pPr>
    <w:r w:rsidRPr="00860418">
      <w:rPr>
        <w:rFonts w:ascii="Tahoma" w:hAnsi="Tahoma" w:cs="Tahoma"/>
        <w:b/>
        <w:sz w:val="16"/>
        <w:szCs w:val="21"/>
        <w:lang w:val="sr-Cyrl-RS"/>
      </w:rPr>
      <w:t>„</w:t>
    </w:r>
    <w:r w:rsidR="008A03F3" w:rsidRPr="00D973FF">
      <w:rPr>
        <w:rFonts w:ascii="Tahoma" w:hAnsi="Tahoma" w:cs="Tahoma"/>
        <w:b/>
        <w:sz w:val="15"/>
        <w:szCs w:val="15"/>
        <w:lang w:val="sr-Cyrl-RS"/>
      </w:rPr>
      <w:t xml:space="preserve">Управљање људским ресурсима </w:t>
    </w:r>
    <w:r w:rsidRPr="00D973FF">
      <w:rPr>
        <w:rFonts w:ascii="Tahoma" w:hAnsi="Tahoma" w:cs="Tahoma"/>
        <w:b/>
        <w:sz w:val="15"/>
        <w:szCs w:val="15"/>
        <w:lang w:val="sr-Cyrl-RS"/>
      </w:rPr>
      <w:t xml:space="preserve">у </w:t>
    </w:r>
    <w:r w:rsidR="00417D9B" w:rsidRPr="00D973FF">
      <w:rPr>
        <w:rFonts w:ascii="Tahoma" w:hAnsi="Tahoma" w:cs="Tahoma"/>
        <w:b/>
        <w:sz w:val="15"/>
        <w:szCs w:val="15"/>
        <w:lang w:val="sr-Cyrl-RS"/>
      </w:rPr>
      <w:t>локалној самоупр</w:t>
    </w:r>
    <w:r w:rsidR="00390174" w:rsidRPr="00D973FF">
      <w:rPr>
        <w:rFonts w:ascii="Tahoma" w:hAnsi="Tahoma" w:cs="Tahoma"/>
        <w:b/>
        <w:sz w:val="15"/>
        <w:szCs w:val="15"/>
        <w:lang w:val="sr-Latn-RS"/>
      </w:rPr>
      <w:t>a</w:t>
    </w:r>
    <w:r w:rsidR="00390174" w:rsidRPr="00D973FF">
      <w:rPr>
        <w:rFonts w:ascii="Tahoma" w:hAnsi="Tahoma" w:cs="Tahoma"/>
        <w:b/>
        <w:sz w:val="15"/>
        <w:szCs w:val="15"/>
        <w:lang w:val="sr-Cyrl-RS"/>
      </w:rPr>
      <w:t xml:space="preserve">ви </w:t>
    </w:r>
    <w:r w:rsidR="00CA0F83" w:rsidRPr="00D973FF">
      <w:rPr>
        <w:rFonts w:ascii="Tahoma" w:hAnsi="Tahoma" w:cs="Tahoma"/>
        <w:b/>
        <w:sz w:val="15"/>
        <w:szCs w:val="15"/>
        <w:lang w:val="sr-Cyrl-RS"/>
      </w:rPr>
      <w:t>–</w:t>
    </w:r>
    <w:r w:rsidR="00390174" w:rsidRPr="00D973FF">
      <w:rPr>
        <w:rFonts w:ascii="Tahoma" w:hAnsi="Tahoma" w:cs="Tahoma"/>
        <w:b/>
        <w:sz w:val="15"/>
        <w:szCs w:val="15"/>
        <w:lang w:val="sr-Cyrl-RS"/>
      </w:rPr>
      <w:t xml:space="preserve"> фаза</w:t>
    </w:r>
    <w:r w:rsidR="00CA0F83" w:rsidRPr="00D973FF">
      <w:rPr>
        <w:rFonts w:ascii="Tahoma" w:hAnsi="Tahoma" w:cs="Tahoma"/>
        <w:b/>
        <w:sz w:val="15"/>
        <w:szCs w:val="15"/>
        <w:lang w:val="sr-Latn-RS"/>
      </w:rPr>
      <w:t xml:space="preserve"> 2</w:t>
    </w:r>
    <w:r w:rsidRPr="00D973FF">
      <w:rPr>
        <w:rFonts w:ascii="Tahoma" w:hAnsi="Tahoma" w:cs="Tahoma"/>
        <w:b/>
        <w:sz w:val="15"/>
        <w:szCs w:val="15"/>
        <w:lang w:val="sr-Cyrl-RS"/>
      </w:rPr>
      <w:t>“</w:t>
    </w:r>
  </w:p>
  <w:p w:rsidR="008A03F3" w:rsidRPr="00D973FF" w:rsidRDefault="00D664B3" w:rsidP="00D973FF">
    <w:pPr>
      <w:pStyle w:val="Header"/>
      <w:pBdr>
        <w:left w:val="single" w:sz="4" w:space="4" w:color="auto"/>
        <w:right w:val="single" w:sz="4" w:space="4" w:color="auto"/>
      </w:pBdr>
      <w:tabs>
        <w:tab w:val="clear" w:pos="4680"/>
        <w:tab w:val="clear" w:pos="9360"/>
      </w:tabs>
      <w:ind w:left="1418" w:right="2268"/>
      <w:jc w:val="both"/>
      <w:rPr>
        <w:rFonts w:ascii="Tahoma" w:hAnsi="Tahoma" w:cs="Tahoma"/>
        <w:sz w:val="15"/>
        <w:szCs w:val="15"/>
        <w:lang w:val="sr-Cyrl-RS"/>
      </w:rPr>
    </w:pPr>
    <w:r w:rsidRPr="00D973FF">
      <w:rPr>
        <w:rFonts w:ascii="Tahoma" w:hAnsi="Tahoma" w:cs="Tahoma"/>
        <w:sz w:val="15"/>
        <w:szCs w:val="15"/>
        <w:lang w:val="sr-Cyrl-RS"/>
      </w:rPr>
      <w:t>Пројекат з</w:t>
    </w:r>
    <w:r w:rsidR="00E31EBA" w:rsidRPr="00D973FF">
      <w:rPr>
        <w:rFonts w:ascii="Tahoma" w:hAnsi="Tahoma" w:cs="Tahoma"/>
        <w:sz w:val="15"/>
        <w:szCs w:val="15"/>
        <w:lang w:val="sr-Cyrl-RS"/>
      </w:rPr>
      <w:t xml:space="preserve">аједнички </w:t>
    </w:r>
    <w:r w:rsidRPr="00D973FF">
      <w:rPr>
        <w:rFonts w:ascii="Tahoma" w:hAnsi="Tahoma" w:cs="Tahoma"/>
        <w:sz w:val="15"/>
        <w:szCs w:val="15"/>
        <w:lang w:val="sr-Cyrl-RS"/>
      </w:rPr>
      <w:t xml:space="preserve">финансирају </w:t>
    </w:r>
    <w:r w:rsidR="00E31EBA" w:rsidRPr="00D973FF">
      <w:rPr>
        <w:rFonts w:ascii="Tahoma" w:hAnsi="Tahoma" w:cs="Tahoma"/>
        <w:sz w:val="15"/>
        <w:szCs w:val="15"/>
        <w:lang w:val="sr-Cyrl-RS"/>
      </w:rPr>
      <w:t>Европск</w:t>
    </w:r>
    <w:r w:rsidRPr="00D973FF">
      <w:rPr>
        <w:rFonts w:ascii="Tahoma" w:hAnsi="Tahoma" w:cs="Tahoma"/>
        <w:sz w:val="15"/>
        <w:szCs w:val="15"/>
        <w:lang w:val="sr-Cyrl-RS"/>
      </w:rPr>
      <w:t>а</w:t>
    </w:r>
    <w:r w:rsidR="00E31EBA" w:rsidRPr="00D973FF">
      <w:rPr>
        <w:rFonts w:ascii="Tahoma" w:hAnsi="Tahoma" w:cs="Tahoma"/>
        <w:sz w:val="15"/>
        <w:szCs w:val="15"/>
        <w:lang w:val="sr-Cyrl-RS"/>
      </w:rPr>
      <w:t xml:space="preserve"> униј</w:t>
    </w:r>
    <w:r w:rsidRPr="00D973FF">
      <w:rPr>
        <w:rFonts w:ascii="Tahoma" w:hAnsi="Tahoma" w:cs="Tahoma"/>
        <w:sz w:val="15"/>
        <w:szCs w:val="15"/>
        <w:lang w:val="sr-Cyrl-RS"/>
      </w:rPr>
      <w:t>а</w:t>
    </w:r>
    <w:r w:rsidR="00E31EBA" w:rsidRPr="00D973FF">
      <w:rPr>
        <w:rFonts w:ascii="Tahoma" w:hAnsi="Tahoma" w:cs="Tahoma"/>
        <w:sz w:val="15"/>
        <w:szCs w:val="15"/>
        <w:lang w:val="sr-Cyrl-RS"/>
      </w:rPr>
      <w:t xml:space="preserve"> и Савет Европе, </w:t>
    </w:r>
    <w:r w:rsidRPr="00D973FF">
      <w:rPr>
        <w:rFonts w:ascii="Tahoma" w:hAnsi="Tahoma" w:cs="Tahoma"/>
        <w:sz w:val="15"/>
        <w:szCs w:val="15"/>
        <w:lang w:val="sr-Cyrl-RS"/>
      </w:rPr>
      <w:t xml:space="preserve">а </w:t>
    </w:r>
    <w:r w:rsidR="00E31EBA" w:rsidRPr="00D973FF">
      <w:rPr>
        <w:rFonts w:ascii="Tahoma" w:hAnsi="Tahoma" w:cs="Tahoma"/>
        <w:sz w:val="15"/>
        <w:szCs w:val="15"/>
        <w:lang w:val="sr-Cyrl-RS"/>
      </w:rPr>
      <w:t xml:space="preserve">спроводи </w:t>
    </w:r>
    <w:r w:rsidR="00B03F28" w:rsidRPr="00D973FF">
      <w:rPr>
        <w:rFonts w:ascii="Tahoma" w:hAnsi="Tahoma" w:cs="Tahoma"/>
        <w:sz w:val="15"/>
        <w:szCs w:val="15"/>
        <w:lang w:val="sr-Cyrl-RS"/>
      </w:rPr>
      <w:t>Савет Е</w:t>
    </w:r>
    <w:r w:rsidR="008A03F3" w:rsidRPr="00D973FF">
      <w:rPr>
        <w:rFonts w:ascii="Tahoma" w:hAnsi="Tahoma" w:cs="Tahoma"/>
        <w:sz w:val="15"/>
        <w:szCs w:val="15"/>
        <w:lang w:val="sr-Cyrl-RS"/>
      </w:rPr>
      <w:t xml:space="preserve">вропе </w:t>
    </w:r>
    <w:r w:rsidR="00E31EBA" w:rsidRPr="00D973FF">
      <w:rPr>
        <w:rFonts w:ascii="Tahoma" w:hAnsi="Tahoma" w:cs="Tahoma"/>
        <w:sz w:val="15"/>
        <w:szCs w:val="15"/>
        <w:lang w:val="sr-Cyrl-RS"/>
      </w:rPr>
      <w:t xml:space="preserve">у сарадњи са </w:t>
    </w:r>
    <w:r w:rsidR="00CC6468" w:rsidRPr="00D973FF">
      <w:rPr>
        <w:rFonts w:ascii="Tahoma" w:hAnsi="Tahoma" w:cs="Tahoma"/>
        <w:sz w:val="15"/>
        <w:szCs w:val="15"/>
        <w:lang w:val="sr-Cyrl-RS"/>
      </w:rPr>
      <w:t xml:space="preserve">Министарством државне управе и локалне самоуправе и </w:t>
    </w:r>
    <w:r w:rsidR="008A03F3" w:rsidRPr="00D973FF">
      <w:rPr>
        <w:rFonts w:ascii="Tahoma" w:hAnsi="Tahoma" w:cs="Tahoma"/>
        <w:sz w:val="15"/>
        <w:szCs w:val="15"/>
        <w:lang w:val="sr-Cyrl-RS"/>
      </w:rPr>
      <w:t>Сталн</w:t>
    </w:r>
    <w:r w:rsidR="00E31EBA" w:rsidRPr="00D973FF">
      <w:rPr>
        <w:rFonts w:ascii="Tahoma" w:hAnsi="Tahoma" w:cs="Tahoma"/>
        <w:sz w:val="15"/>
        <w:szCs w:val="15"/>
        <w:lang w:val="sr-Cyrl-RS"/>
      </w:rPr>
      <w:t xml:space="preserve">ом </w:t>
    </w:r>
    <w:r w:rsidR="008A03F3" w:rsidRPr="00D973FF">
      <w:rPr>
        <w:rFonts w:ascii="Tahoma" w:hAnsi="Tahoma" w:cs="Tahoma"/>
        <w:sz w:val="15"/>
        <w:szCs w:val="15"/>
        <w:lang w:val="sr-Cyrl-RS"/>
      </w:rPr>
      <w:t>конференциј</w:t>
    </w:r>
    <w:r w:rsidR="00E31EBA" w:rsidRPr="00D973FF">
      <w:rPr>
        <w:rFonts w:ascii="Tahoma" w:hAnsi="Tahoma" w:cs="Tahoma"/>
        <w:sz w:val="15"/>
        <w:szCs w:val="15"/>
        <w:lang w:val="sr-Cyrl-RS"/>
      </w:rPr>
      <w:t>ом</w:t>
    </w:r>
    <w:r w:rsidR="008A03F3" w:rsidRPr="00D973FF">
      <w:rPr>
        <w:rFonts w:ascii="Tahoma" w:hAnsi="Tahoma" w:cs="Tahoma"/>
        <w:sz w:val="15"/>
        <w:szCs w:val="15"/>
        <w:lang w:val="sr-Cyrl-RS"/>
      </w:rPr>
      <w:t xml:space="preserve"> градова и општина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3D4" w:rsidRDefault="009103D4" w:rsidP="008A03F3">
      <w:pPr>
        <w:spacing w:after="0" w:line="240" w:lineRule="auto"/>
      </w:pPr>
      <w:r>
        <w:separator/>
      </w:r>
    </w:p>
  </w:footnote>
  <w:footnote w:type="continuationSeparator" w:id="0">
    <w:p w:rsidR="009103D4" w:rsidRDefault="009103D4" w:rsidP="008A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3F3" w:rsidRDefault="0018139A" w:rsidP="00E35D61">
    <w:pPr>
      <w:pStyle w:val="Header"/>
      <w:tabs>
        <w:tab w:val="clear" w:pos="4680"/>
        <w:tab w:val="clear" w:pos="9360"/>
        <w:tab w:val="left" w:pos="3360"/>
      </w:tabs>
      <w:rPr>
        <w:noProof/>
        <w:lang w:val="sr-Cyrl-RS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652780</wp:posOffset>
          </wp:positionH>
          <wp:positionV relativeFrom="paragraph">
            <wp:posOffset>146685</wp:posOffset>
          </wp:positionV>
          <wp:extent cx="4427855" cy="1200150"/>
          <wp:effectExtent l="0" t="0" r="0" b="0"/>
          <wp:wrapNone/>
          <wp:docPr id="4" name="Picture 4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D61">
      <w:rPr>
        <w:noProof/>
        <w:lang w:val="sr-Cyrl-RS"/>
      </w:rPr>
      <w:tab/>
    </w:r>
  </w:p>
  <w:p w:rsidR="00335DCF" w:rsidRPr="00AF1CFD" w:rsidRDefault="00C9680E" w:rsidP="00F164E6">
    <w:pPr>
      <w:pStyle w:val="Header"/>
      <w:tabs>
        <w:tab w:val="clear" w:pos="9360"/>
      </w:tabs>
      <w:jc w:val="center"/>
      <w:rPr>
        <w:b/>
        <w:noProof/>
        <w:color w:val="0E3D8A"/>
        <w:lang w:val="sr-Cyrl-RS"/>
      </w:rPr>
    </w:pPr>
    <w:r w:rsidRPr="00AF1CFD">
      <w:rPr>
        <w:b/>
        <w:noProof/>
        <w:color w:val="0E3D8A"/>
        <w:lang w:val="sr-Cyrl-RS"/>
      </w:rPr>
      <w:t>Управљање људским ресурсима у локалној самоуправи – фаза 2</w:t>
    </w:r>
  </w:p>
  <w:p w:rsidR="00E878D5" w:rsidRPr="00E878D5" w:rsidRDefault="00432867" w:rsidP="00432867">
    <w:pPr>
      <w:pStyle w:val="Header"/>
      <w:tabs>
        <w:tab w:val="clear" w:pos="4680"/>
        <w:tab w:val="clear" w:pos="9360"/>
        <w:tab w:val="left" w:pos="4110"/>
      </w:tabs>
      <w:rPr>
        <w:noProof/>
        <w:lang w:val="sr-Latn-ME"/>
      </w:rPr>
    </w:pPr>
    <w:r>
      <w:rPr>
        <w:noProof/>
        <w:lang w:val="sr-Latn-ME"/>
      </w:rPr>
      <w:tab/>
    </w:r>
  </w:p>
  <w:p w:rsidR="008A03F3" w:rsidRDefault="008A03F3">
    <w:pPr>
      <w:pStyle w:val="Header"/>
      <w:rPr>
        <w:noProof/>
        <w:lang w:val="sr-Cyrl-RS"/>
      </w:rPr>
    </w:pPr>
  </w:p>
  <w:p w:rsidR="008A03F3" w:rsidRPr="008A03F3" w:rsidRDefault="0056654F" w:rsidP="00F41597">
    <w:pPr>
      <w:pStyle w:val="Header"/>
      <w:rPr>
        <w:b/>
        <w:i/>
        <w:lang w:val="sr-Cyrl-RS"/>
      </w:rPr>
    </w:pPr>
    <w:r w:rsidRPr="00B03F28">
      <w:rPr>
        <w:b/>
        <w:i/>
        <w:color w:val="365F91"/>
        <w:lang w:val="sr-Cyrl-RS"/>
      </w:rPr>
      <w:t xml:space="preserve"> </w:t>
    </w:r>
  </w:p>
  <w:p w:rsidR="008A03F3" w:rsidRPr="00E35D61" w:rsidRDefault="008A03F3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0B7A"/>
    <w:multiLevelType w:val="hybridMultilevel"/>
    <w:tmpl w:val="08E48FF0"/>
    <w:lvl w:ilvl="0" w:tplc="104476B2">
      <w:start w:val="10"/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BFD5073"/>
    <w:multiLevelType w:val="hybridMultilevel"/>
    <w:tmpl w:val="372A8FD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75533B19"/>
    <w:multiLevelType w:val="hybridMultilevel"/>
    <w:tmpl w:val="68EA4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FC"/>
    <w:rsid w:val="0000260F"/>
    <w:rsid w:val="00002793"/>
    <w:rsid w:val="00011706"/>
    <w:rsid w:val="0002660D"/>
    <w:rsid w:val="00031C7B"/>
    <w:rsid w:val="00042701"/>
    <w:rsid w:val="00043420"/>
    <w:rsid w:val="00053C55"/>
    <w:rsid w:val="00063A3C"/>
    <w:rsid w:val="00087F3D"/>
    <w:rsid w:val="000A73AC"/>
    <w:rsid w:val="000C1BEC"/>
    <w:rsid w:val="000C418A"/>
    <w:rsid w:val="000C66FD"/>
    <w:rsid w:val="000D5D8C"/>
    <w:rsid w:val="000D77C9"/>
    <w:rsid w:val="000E77A1"/>
    <w:rsid w:val="000F1CCF"/>
    <w:rsid w:val="00111C2F"/>
    <w:rsid w:val="001138A0"/>
    <w:rsid w:val="00120AFC"/>
    <w:rsid w:val="0012625D"/>
    <w:rsid w:val="001732D6"/>
    <w:rsid w:val="00176642"/>
    <w:rsid w:val="0018139A"/>
    <w:rsid w:val="00182EFA"/>
    <w:rsid w:val="00190875"/>
    <w:rsid w:val="001921E6"/>
    <w:rsid w:val="001A3F59"/>
    <w:rsid w:val="001C7EA2"/>
    <w:rsid w:val="001E1B02"/>
    <w:rsid w:val="001E1E42"/>
    <w:rsid w:val="00227D19"/>
    <w:rsid w:val="00241E6B"/>
    <w:rsid w:val="0025337B"/>
    <w:rsid w:val="00280207"/>
    <w:rsid w:val="00281FE3"/>
    <w:rsid w:val="002974EA"/>
    <w:rsid w:val="002C14C2"/>
    <w:rsid w:val="002C7A4F"/>
    <w:rsid w:val="002D020D"/>
    <w:rsid w:val="002D03C5"/>
    <w:rsid w:val="002D447C"/>
    <w:rsid w:val="003069DF"/>
    <w:rsid w:val="003075B9"/>
    <w:rsid w:val="00322F23"/>
    <w:rsid w:val="00323438"/>
    <w:rsid w:val="00324FCE"/>
    <w:rsid w:val="00335DCF"/>
    <w:rsid w:val="00352ABC"/>
    <w:rsid w:val="00383386"/>
    <w:rsid w:val="00390174"/>
    <w:rsid w:val="00395AEE"/>
    <w:rsid w:val="003A31B5"/>
    <w:rsid w:val="003B1F58"/>
    <w:rsid w:val="003B7169"/>
    <w:rsid w:val="003C5B5B"/>
    <w:rsid w:val="003C6305"/>
    <w:rsid w:val="003F1DBA"/>
    <w:rsid w:val="004043D2"/>
    <w:rsid w:val="00407F92"/>
    <w:rsid w:val="004148F9"/>
    <w:rsid w:val="00417D9B"/>
    <w:rsid w:val="00422CCE"/>
    <w:rsid w:val="00423D3F"/>
    <w:rsid w:val="00426B2C"/>
    <w:rsid w:val="00432867"/>
    <w:rsid w:val="0043349E"/>
    <w:rsid w:val="00434451"/>
    <w:rsid w:val="00435D05"/>
    <w:rsid w:val="00462305"/>
    <w:rsid w:val="0047272E"/>
    <w:rsid w:val="00474B82"/>
    <w:rsid w:val="0047629C"/>
    <w:rsid w:val="00496BA6"/>
    <w:rsid w:val="004A16B5"/>
    <w:rsid w:val="004A2ADD"/>
    <w:rsid w:val="004B40D4"/>
    <w:rsid w:val="004B6D23"/>
    <w:rsid w:val="004C2B07"/>
    <w:rsid w:val="004D5CEA"/>
    <w:rsid w:val="004E105B"/>
    <w:rsid w:val="004E3F80"/>
    <w:rsid w:val="004E6FF6"/>
    <w:rsid w:val="00522F22"/>
    <w:rsid w:val="00532F79"/>
    <w:rsid w:val="00547B8F"/>
    <w:rsid w:val="005507E2"/>
    <w:rsid w:val="0056654F"/>
    <w:rsid w:val="00572D33"/>
    <w:rsid w:val="0058222C"/>
    <w:rsid w:val="0058594E"/>
    <w:rsid w:val="00587A47"/>
    <w:rsid w:val="00596DC7"/>
    <w:rsid w:val="005D68DC"/>
    <w:rsid w:val="005F38EC"/>
    <w:rsid w:val="0060509D"/>
    <w:rsid w:val="00605D38"/>
    <w:rsid w:val="00622571"/>
    <w:rsid w:val="00625CB8"/>
    <w:rsid w:val="006305A5"/>
    <w:rsid w:val="006609C2"/>
    <w:rsid w:val="00673E66"/>
    <w:rsid w:val="00683895"/>
    <w:rsid w:val="006A114B"/>
    <w:rsid w:val="006A1BFA"/>
    <w:rsid w:val="006B62F8"/>
    <w:rsid w:val="006E0867"/>
    <w:rsid w:val="006E7CB3"/>
    <w:rsid w:val="007012FD"/>
    <w:rsid w:val="00703417"/>
    <w:rsid w:val="0070623E"/>
    <w:rsid w:val="00720CEF"/>
    <w:rsid w:val="007222E5"/>
    <w:rsid w:val="00736A4A"/>
    <w:rsid w:val="00757B0F"/>
    <w:rsid w:val="0078371F"/>
    <w:rsid w:val="00783E05"/>
    <w:rsid w:val="00792E4C"/>
    <w:rsid w:val="007A7FF3"/>
    <w:rsid w:val="007B5511"/>
    <w:rsid w:val="007C22C9"/>
    <w:rsid w:val="007C51EE"/>
    <w:rsid w:val="007D1509"/>
    <w:rsid w:val="007E10D8"/>
    <w:rsid w:val="007F54A2"/>
    <w:rsid w:val="00805158"/>
    <w:rsid w:val="008100B6"/>
    <w:rsid w:val="00822B2F"/>
    <w:rsid w:val="00824690"/>
    <w:rsid w:val="008251BC"/>
    <w:rsid w:val="00860418"/>
    <w:rsid w:val="008607AE"/>
    <w:rsid w:val="008623F7"/>
    <w:rsid w:val="00872A12"/>
    <w:rsid w:val="00877251"/>
    <w:rsid w:val="00882872"/>
    <w:rsid w:val="00882A55"/>
    <w:rsid w:val="00882E43"/>
    <w:rsid w:val="008A03F3"/>
    <w:rsid w:val="008B103F"/>
    <w:rsid w:val="009103D4"/>
    <w:rsid w:val="009109A6"/>
    <w:rsid w:val="00950C0F"/>
    <w:rsid w:val="00956913"/>
    <w:rsid w:val="00971F90"/>
    <w:rsid w:val="009754D3"/>
    <w:rsid w:val="00990529"/>
    <w:rsid w:val="009B0E18"/>
    <w:rsid w:val="009D1DEF"/>
    <w:rsid w:val="00A00B72"/>
    <w:rsid w:val="00A1776E"/>
    <w:rsid w:val="00A44D2B"/>
    <w:rsid w:val="00A46F20"/>
    <w:rsid w:val="00A515F3"/>
    <w:rsid w:val="00A61545"/>
    <w:rsid w:val="00A675D5"/>
    <w:rsid w:val="00A74E2D"/>
    <w:rsid w:val="00A76AF5"/>
    <w:rsid w:val="00A96144"/>
    <w:rsid w:val="00AB4C67"/>
    <w:rsid w:val="00AF1CFD"/>
    <w:rsid w:val="00B03F28"/>
    <w:rsid w:val="00B34D36"/>
    <w:rsid w:val="00B47F31"/>
    <w:rsid w:val="00B67554"/>
    <w:rsid w:val="00B708DB"/>
    <w:rsid w:val="00B85EB8"/>
    <w:rsid w:val="00B9515F"/>
    <w:rsid w:val="00BA16E2"/>
    <w:rsid w:val="00BB72A9"/>
    <w:rsid w:val="00BC4A5F"/>
    <w:rsid w:val="00BC733D"/>
    <w:rsid w:val="00BD492F"/>
    <w:rsid w:val="00BF704E"/>
    <w:rsid w:val="00C01782"/>
    <w:rsid w:val="00C059C4"/>
    <w:rsid w:val="00C0641F"/>
    <w:rsid w:val="00C269DB"/>
    <w:rsid w:val="00C32B87"/>
    <w:rsid w:val="00C4110B"/>
    <w:rsid w:val="00C52F61"/>
    <w:rsid w:val="00C67D8B"/>
    <w:rsid w:val="00C736A3"/>
    <w:rsid w:val="00C9680E"/>
    <w:rsid w:val="00CA0F83"/>
    <w:rsid w:val="00CC6468"/>
    <w:rsid w:val="00CD0942"/>
    <w:rsid w:val="00CE4C26"/>
    <w:rsid w:val="00CF758E"/>
    <w:rsid w:val="00D001F9"/>
    <w:rsid w:val="00D108A3"/>
    <w:rsid w:val="00D11FD2"/>
    <w:rsid w:val="00D2161D"/>
    <w:rsid w:val="00D21E96"/>
    <w:rsid w:val="00D456E9"/>
    <w:rsid w:val="00D55A0B"/>
    <w:rsid w:val="00D569A9"/>
    <w:rsid w:val="00D664B3"/>
    <w:rsid w:val="00D67DEF"/>
    <w:rsid w:val="00D75A92"/>
    <w:rsid w:val="00D85CAF"/>
    <w:rsid w:val="00D973FF"/>
    <w:rsid w:val="00DA031C"/>
    <w:rsid w:val="00DB6739"/>
    <w:rsid w:val="00DB696F"/>
    <w:rsid w:val="00DC5196"/>
    <w:rsid w:val="00DE6828"/>
    <w:rsid w:val="00E071B1"/>
    <w:rsid w:val="00E31EBA"/>
    <w:rsid w:val="00E35D61"/>
    <w:rsid w:val="00E46CEE"/>
    <w:rsid w:val="00E553B5"/>
    <w:rsid w:val="00E63CBD"/>
    <w:rsid w:val="00E65410"/>
    <w:rsid w:val="00E878D5"/>
    <w:rsid w:val="00EA4863"/>
    <w:rsid w:val="00EA7F6A"/>
    <w:rsid w:val="00EB1559"/>
    <w:rsid w:val="00EB582F"/>
    <w:rsid w:val="00ED37BE"/>
    <w:rsid w:val="00EE2753"/>
    <w:rsid w:val="00F06E57"/>
    <w:rsid w:val="00F07174"/>
    <w:rsid w:val="00F164E6"/>
    <w:rsid w:val="00F41597"/>
    <w:rsid w:val="00F5728C"/>
    <w:rsid w:val="00F809E5"/>
    <w:rsid w:val="00FC3851"/>
    <w:rsid w:val="00FD5F6E"/>
    <w:rsid w:val="00FD6A0F"/>
    <w:rsid w:val="00FE3620"/>
    <w:rsid w:val="00FE7761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746F7-E844-4F04-AAB8-7FDFCCF3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9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0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3F3"/>
  </w:style>
  <w:style w:type="paragraph" w:styleId="Footer">
    <w:name w:val="footer"/>
    <w:basedOn w:val="Normal"/>
    <w:link w:val="FooterChar"/>
    <w:uiPriority w:val="99"/>
    <w:unhideWhenUsed/>
    <w:rsid w:val="008A0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305D-F4D1-47D1-B05A-C33922CC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Nikolić</dc:creator>
  <cp:lastModifiedBy>Edi Majstorovic</cp:lastModifiedBy>
  <cp:revision>2</cp:revision>
  <cp:lastPrinted>2019-02-27T13:45:00Z</cp:lastPrinted>
  <dcterms:created xsi:type="dcterms:W3CDTF">2019-03-08T11:50:00Z</dcterms:created>
  <dcterms:modified xsi:type="dcterms:W3CDTF">2019-03-08T11:50:00Z</dcterms:modified>
</cp:coreProperties>
</file>