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5E0C" w14:textId="77777777" w:rsidR="00254F12" w:rsidRPr="00254F12" w:rsidRDefault="00254F12" w:rsidP="00254F12">
      <w:pPr>
        <w:tabs>
          <w:tab w:val="left" w:pos="9990"/>
        </w:tabs>
      </w:pPr>
    </w:p>
    <w:p w14:paraId="6458AEC0" w14:textId="13FD5DB6" w:rsidR="00254F12" w:rsidRPr="00711494" w:rsidRDefault="00711494" w:rsidP="00254F12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Dnevni red</w:t>
      </w:r>
    </w:p>
    <w:p w14:paraId="374390F1" w14:textId="23D06D46" w:rsidR="001F391D" w:rsidRPr="00711494" w:rsidRDefault="00254F12" w:rsidP="001F391D">
      <w:pPr>
        <w:tabs>
          <w:tab w:val="left" w:pos="9990"/>
        </w:tabs>
        <w:spacing w:after="0" w:line="240" w:lineRule="auto"/>
        <w:jc w:val="center"/>
        <w:rPr>
          <w:rFonts w:cs="Tahoma"/>
          <w:b/>
          <w:noProof/>
          <w:sz w:val="24"/>
          <w:szCs w:val="24"/>
          <w:lang w:val="en-GB"/>
        </w:rPr>
      </w:pPr>
      <w:r w:rsidRPr="00711494">
        <w:rPr>
          <w:b/>
          <w:sz w:val="24"/>
          <w:szCs w:val="24"/>
          <w:lang w:val="sr-Latn-RS"/>
        </w:rPr>
        <w:t>Uvodna konferencija</w:t>
      </w:r>
      <w:r w:rsidR="001F391D" w:rsidRPr="00711494">
        <w:rPr>
          <w:rFonts w:cs="Tahoma"/>
          <w:b/>
          <w:noProof/>
          <w:sz w:val="24"/>
          <w:szCs w:val="24"/>
          <w:lang w:val="en-GB"/>
        </w:rPr>
        <w:t xml:space="preserve"> Programa</w:t>
      </w:r>
    </w:p>
    <w:p w14:paraId="3934E506" w14:textId="7F5539FB" w:rsidR="00254F12" w:rsidRPr="00711494" w:rsidRDefault="001F391D" w:rsidP="00254F12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711494">
        <w:rPr>
          <w:rFonts w:cs="Tahoma"/>
          <w:b/>
          <w:noProof/>
          <w:sz w:val="24"/>
          <w:szCs w:val="24"/>
          <w:lang w:val="en-GB"/>
        </w:rPr>
        <w:t xml:space="preserve"> "EU podrška inkluziji Roma </w:t>
      </w:r>
      <w:r w:rsidR="00E161E9">
        <w:rPr>
          <w:rFonts w:cs="Tahoma"/>
          <w:b/>
          <w:noProof/>
          <w:sz w:val="24"/>
          <w:szCs w:val="24"/>
          <w:lang w:val="en-GB"/>
        </w:rPr>
        <w:t>–</w:t>
      </w:r>
      <w:r w:rsidRPr="00711494">
        <w:rPr>
          <w:rFonts w:cs="Tahoma"/>
          <w:b/>
          <w:noProof/>
          <w:sz w:val="24"/>
          <w:szCs w:val="24"/>
          <w:lang w:val="en-GB"/>
        </w:rPr>
        <w:t xml:space="preserve"> </w:t>
      </w:r>
      <w:r w:rsidR="00E161E9">
        <w:rPr>
          <w:rFonts w:cs="Tahoma"/>
          <w:b/>
          <w:noProof/>
          <w:sz w:val="24"/>
          <w:szCs w:val="24"/>
          <w:lang w:val="en-GB"/>
        </w:rPr>
        <w:t>Osna</w:t>
      </w:r>
      <w:r w:rsidR="00E161E9">
        <w:rPr>
          <w:rFonts w:cs="Tahoma"/>
          <w:b/>
          <w:noProof/>
          <w:sz w:val="24"/>
          <w:szCs w:val="24"/>
          <w:lang w:val="sr-Latn-RS"/>
        </w:rPr>
        <w:t>živanje</w:t>
      </w:r>
      <w:r w:rsidRPr="00711494">
        <w:rPr>
          <w:rFonts w:cs="Tahoma"/>
          <w:b/>
          <w:noProof/>
          <w:sz w:val="24"/>
          <w:szCs w:val="24"/>
          <w:lang w:val="en-GB"/>
        </w:rPr>
        <w:t xml:space="preserve"> lokalnih zajednica za inkluziju Roma"</w:t>
      </w:r>
    </w:p>
    <w:p w14:paraId="3D42F8E3" w14:textId="77777777" w:rsidR="00254F12" w:rsidRPr="00711494" w:rsidRDefault="00254F12" w:rsidP="00254F12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711494">
        <w:rPr>
          <w:b/>
          <w:sz w:val="24"/>
          <w:szCs w:val="24"/>
          <w:lang w:val="sr-Latn-RS"/>
        </w:rPr>
        <w:t>Beograd, Hotel Zira</w:t>
      </w:r>
    </w:p>
    <w:p w14:paraId="4D52F0E9" w14:textId="77777777" w:rsidR="00254F12" w:rsidRPr="00711494" w:rsidRDefault="00254F12" w:rsidP="00254F12">
      <w:pPr>
        <w:tabs>
          <w:tab w:val="left" w:pos="9990"/>
        </w:tabs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711494">
        <w:rPr>
          <w:b/>
          <w:sz w:val="24"/>
          <w:szCs w:val="24"/>
          <w:lang w:val="sr-Latn-RS"/>
        </w:rPr>
        <w:t xml:space="preserve"> 6. mart 2018. godine</w:t>
      </w:r>
    </w:p>
    <w:p w14:paraId="660C6C86" w14:textId="77777777" w:rsidR="00254F12" w:rsidRPr="00711494" w:rsidRDefault="00254F12" w:rsidP="00254F12">
      <w:pPr>
        <w:tabs>
          <w:tab w:val="left" w:pos="9990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450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4F12" w:rsidRPr="00711494" w14:paraId="3DBEEA40" w14:textId="77777777" w:rsidTr="000A3A11">
        <w:trPr>
          <w:trHeight w:val="53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AC4AD1" w14:textId="77777777" w:rsidR="00254F12" w:rsidRPr="00711494" w:rsidRDefault="00254F12" w:rsidP="00254F12">
            <w:pPr>
              <w:contextualSpacing/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</w:pP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 xml:space="preserve">10.30 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>– 1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>1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>.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>0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 xml:space="preserve">0     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</w:rPr>
              <w:t>Registracija i kafa dobrodošlice</w:t>
            </w:r>
          </w:p>
        </w:tc>
      </w:tr>
      <w:tr w:rsidR="00254F12" w:rsidRPr="00711494" w14:paraId="48DBFF97" w14:textId="77777777" w:rsidTr="000A3A11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2D672C" w14:textId="77777777" w:rsidR="00254F12" w:rsidRPr="00711494" w:rsidRDefault="00254F12" w:rsidP="00254F12">
            <w:pPr>
              <w:contextualSpacing/>
              <w:rPr>
                <w:rFonts w:cs="Tahoma"/>
                <w:b/>
                <w:noProof/>
                <w:sz w:val="24"/>
                <w:szCs w:val="24"/>
                <w:lang w:val="sr-Cyrl-BA"/>
              </w:rPr>
            </w:pP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 xml:space="preserve">11.00 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 xml:space="preserve">– </w:t>
            </w:r>
            <w:r w:rsidRPr="00711494">
              <w:rPr>
                <w:rFonts w:cs="Tahoma"/>
                <w:b/>
                <w:noProof/>
                <w:sz w:val="24"/>
                <w:szCs w:val="24"/>
              </w:rPr>
              <w:t>11.40     Uvodna obraćanja</w:t>
            </w:r>
          </w:p>
        </w:tc>
      </w:tr>
      <w:tr w:rsidR="00254F12" w:rsidRPr="00711494" w14:paraId="5FF25084" w14:textId="77777777" w:rsidTr="000A3A11">
        <w:trPr>
          <w:trHeight w:val="27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BE4" w14:textId="77777777" w:rsidR="00711494" w:rsidRPr="00711494" w:rsidRDefault="00711494" w:rsidP="00711494">
            <w:p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</w:p>
          <w:p w14:paraId="3AE92051" w14:textId="415964F3" w:rsidR="00254F12" w:rsidRPr="00711494" w:rsidRDefault="00154F2B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</w:rPr>
              <w:t>Đorđe Staničić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, </w:t>
            </w:r>
            <w:r w:rsidR="00E31FEB">
              <w:rPr>
                <w:rFonts w:cs="Tahoma"/>
                <w:noProof/>
                <w:sz w:val="24"/>
                <w:szCs w:val="24"/>
              </w:rPr>
              <w:t>g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>eneraln</w:t>
            </w:r>
            <w:r w:rsidRPr="00711494">
              <w:rPr>
                <w:rFonts w:cs="Tahoma"/>
                <w:noProof/>
                <w:sz w:val="24"/>
                <w:szCs w:val="24"/>
              </w:rPr>
              <w:t>i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sekretar Staln</w:t>
            </w:r>
            <w:r w:rsidR="00E31FEB">
              <w:rPr>
                <w:rFonts w:cs="Tahoma"/>
                <w:noProof/>
                <w:sz w:val="24"/>
                <w:szCs w:val="24"/>
              </w:rPr>
              <w:t>e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konferencij</w:t>
            </w:r>
            <w:r w:rsidR="00E31FEB">
              <w:rPr>
                <w:rFonts w:cs="Tahoma"/>
                <w:noProof/>
                <w:sz w:val="24"/>
                <w:szCs w:val="24"/>
              </w:rPr>
              <w:t>e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gradova i opština</w:t>
            </w:r>
            <w:r w:rsidRPr="00711494">
              <w:rPr>
                <w:rFonts w:cs="Tahoma"/>
                <w:noProof/>
                <w:sz w:val="24"/>
                <w:szCs w:val="24"/>
              </w:rPr>
              <w:t xml:space="preserve"> (SKGO)</w:t>
            </w:r>
          </w:p>
          <w:p w14:paraId="1C89A2D0" w14:textId="18F115BB" w:rsidR="00254F12" w:rsidRPr="00711494" w:rsidRDefault="00711494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</w:rPr>
              <w:t>Mateja Norčič Štamcar</w:t>
            </w:r>
            <w:r w:rsidRPr="003316ED">
              <w:rPr>
                <w:rFonts w:cs="Tahoma"/>
                <w:noProof/>
                <w:sz w:val="24"/>
                <w:szCs w:val="24"/>
              </w:rPr>
              <w:t>,</w:t>
            </w:r>
            <w:r w:rsidRPr="00711494">
              <w:rPr>
                <w:rFonts w:cs="Tahoma"/>
                <w:noProof/>
                <w:sz w:val="24"/>
                <w:szCs w:val="24"/>
              </w:rPr>
              <w:t xml:space="preserve"> </w:t>
            </w:r>
            <w:proofErr w:type="spellStart"/>
            <w:r w:rsidR="00E31FEB">
              <w:rPr>
                <w:rFonts w:cs="Arial"/>
                <w:sz w:val="24"/>
                <w:szCs w:val="24"/>
                <w:shd w:val="clear" w:color="auto" w:fill="FFFFFF"/>
              </w:rPr>
              <w:t>z</w:t>
            </w:r>
            <w:r w:rsidRPr="00711494">
              <w:rPr>
                <w:rFonts w:cs="Arial"/>
                <w:sz w:val="24"/>
                <w:szCs w:val="24"/>
                <w:shd w:val="clear" w:color="auto" w:fill="FFFFFF"/>
              </w:rPr>
              <w:t>ameni</w:t>
            </w:r>
            <w:r w:rsidR="003125AF">
              <w:rPr>
                <w:rFonts w:cs="Arial"/>
                <w:sz w:val="24"/>
                <w:szCs w:val="24"/>
                <w:shd w:val="clear" w:color="auto" w:fill="FFFFFF"/>
              </w:rPr>
              <w:t>ca</w:t>
            </w:r>
            <w:proofErr w:type="spellEnd"/>
            <w:r w:rsidRPr="00711494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1494">
              <w:rPr>
                <w:rFonts w:cs="Arial"/>
                <w:sz w:val="24"/>
                <w:szCs w:val="24"/>
                <w:shd w:val="clear" w:color="auto" w:fill="FFFFFF"/>
              </w:rPr>
              <w:t>šefa</w:t>
            </w:r>
            <w:proofErr w:type="spellEnd"/>
            <w:r w:rsidR="00E31FEB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>Delegacij</w:t>
            </w:r>
            <w:r w:rsidR="00E31FEB">
              <w:rPr>
                <w:rFonts w:cs="Tahoma"/>
                <w:noProof/>
                <w:sz w:val="24"/>
                <w:szCs w:val="24"/>
              </w:rPr>
              <w:t>e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Evropske unije u Republici Srbiji</w:t>
            </w:r>
            <w:r w:rsidRPr="00711494">
              <w:rPr>
                <w:rFonts w:cs="Tahoma"/>
                <w:noProof/>
                <w:sz w:val="24"/>
                <w:szCs w:val="24"/>
              </w:rPr>
              <w:t xml:space="preserve"> </w:t>
            </w:r>
          </w:p>
          <w:p w14:paraId="6737C1CE" w14:textId="42DD1E67" w:rsidR="00254F12" w:rsidRPr="00711494" w:rsidRDefault="003316ED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>dr</w:t>
            </w:r>
            <w:r w:rsidR="00165164">
              <w:rPr>
                <w:rFonts w:cs="Tahoma"/>
                <w:b/>
                <w:noProof/>
                <w:sz w:val="24"/>
                <w:szCs w:val="24"/>
              </w:rPr>
              <w:t xml:space="preserve"> </w:t>
            </w:r>
            <w:r w:rsidR="00154F2B" w:rsidRPr="00711494">
              <w:rPr>
                <w:rFonts w:cs="Tahoma"/>
                <w:b/>
                <w:noProof/>
                <w:sz w:val="24"/>
                <w:szCs w:val="24"/>
              </w:rPr>
              <w:t>Stana Božović</w:t>
            </w:r>
            <w:r w:rsidR="00154F2B" w:rsidRPr="00711494">
              <w:rPr>
                <w:rFonts w:cs="Tahoma"/>
                <w:noProof/>
                <w:sz w:val="24"/>
                <w:szCs w:val="24"/>
              </w:rPr>
              <w:t xml:space="preserve">, </w:t>
            </w:r>
            <w:r w:rsidR="00E31FEB">
              <w:rPr>
                <w:rFonts w:cs="Tahoma"/>
                <w:noProof/>
                <w:sz w:val="24"/>
                <w:szCs w:val="24"/>
              </w:rPr>
              <w:t>d</w:t>
            </w:r>
            <w:r w:rsidR="00711494" w:rsidRPr="00711494">
              <w:rPr>
                <w:rFonts w:cs="Tahoma"/>
                <w:noProof/>
                <w:sz w:val="24"/>
                <w:szCs w:val="24"/>
              </w:rPr>
              <w:t>ržavn</w:t>
            </w:r>
            <w:r>
              <w:rPr>
                <w:rFonts w:cs="Tahoma"/>
                <w:noProof/>
                <w:sz w:val="24"/>
                <w:szCs w:val="24"/>
              </w:rPr>
              <w:t>a</w:t>
            </w:r>
            <w:r w:rsidR="00711494" w:rsidRPr="00711494">
              <w:rPr>
                <w:rFonts w:cs="Tahoma"/>
                <w:noProof/>
                <w:sz w:val="24"/>
                <w:szCs w:val="24"/>
              </w:rPr>
              <w:t xml:space="preserve"> sekretar</w:t>
            </w:r>
            <w:r>
              <w:rPr>
                <w:rFonts w:cs="Tahoma"/>
                <w:noProof/>
                <w:sz w:val="24"/>
                <w:szCs w:val="24"/>
              </w:rPr>
              <w:t>ka u</w:t>
            </w:r>
            <w:r w:rsidR="00E31FEB">
              <w:rPr>
                <w:rFonts w:cs="Tahoma"/>
                <w:noProof/>
                <w:sz w:val="24"/>
                <w:szCs w:val="24"/>
              </w:rPr>
              <w:t xml:space="preserve"> 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>Ministarstv</w:t>
            </w:r>
            <w:r>
              <w:rPr>
                <w:rFonts w:cs="Tahoma"/>
                <w:noProof/>
                <w:sz w:val="24"/>
                <w:szCs w:val="24"/>
              </w:rPr>
              <w:t>u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za rad, zapošljavanje, boračka i socijalna pitanja</w:t>
            </w:r>
          </w:p>
          <w:p w14:paraId="6112D72C" w14:textId="232E455C" w:rsidR="00254F12" w:rsidRDefault="003316ED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 xml:space="preserve">dr </w:t>
            </w:r>
            <w:r w:rsidR="00711494" w:rsidRPr="00711494">
              <w:rPr>
                <w:rFonts w:cs="Tahoma"/>
                <w:b/>
                <w:noProof/>
                <w:sz w:val="24"/>
                <w:szCs w:val="24"/>
              </w:rPr>
              <w:t>Suzana Paunović</w:t>
            </w:r>
            <w:r w:rsidR="00711494" w:rsidRPr="00711494">
              <w:rPr>
                <w:rFonts w:cs="Tahoma"/>
                <w:noProof/>
                <w:sz w:val="24"/>
                <w:szCs w:val="24"/>
              </w:rPr>
              <w:t xml:space="preserve">, </w:t>
            </w:r>
            <w:r w:rsidR="00E31FEB">
              <w:rPr>
                <w:rFonts w:cs="Tahoma"/>
                <w:noProof/>
                <w:sz w:val="24"/>
                <w:szCs w:val="24"/>
              </w:rPr>
              <w:t>d</w:t>
            </w:r>
            <w:r w:rsidR="00711494" w:rsidRPr="00711494">
              <w:rPr>
                <w:rFonts w:cs="Tahoma"/>
                <w:noProof/>
                <w:sz w:val="24"/>
                <w:szCs w:val="24"/>
              </w:rPr>
              <w:t>irektor</w:t>
            </w:r>
            <w:r>
              <w:rPr>
                <w:rFonts w:cs="Tahoma"/>
                <w:noProof/>
                <w:sz w:val="24"/>
                <w:szCs w:val="24"/>
              </w:rPr>
              <w:t>ka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Kancelarij</w:t>
            </w:r>
            <w:r w:rsidR="00E31FEB">
              <w:rPr>
                <w:rFonts w:cs="Tahoma"/>
                <w:noProof/>
                <w:sz w:val="24"/>
                <w:szCs w:val="24"/>
              </w:rPr>
              <w:t>e</w:t>
            </w:r>
            <w:r w:rsidR="00254F12" w:rsidRPr="00711494">
              <w:rPr>
                <w:rFonts w:cs="Tahoma"/>
                <w:noProof/>
                <w:sz w:val="24"/>
                <w:szCs w:val="24"/>
              </w:rPr>
              <w:t xml:space="preserve"> za ljudska i manjinska prava</w:t>
            </w:r>
          </w:p>
          <w:p w14:paraId="165DD3C0" w14:textId="7AC8DB9C" w:rsidR="003125AF" w:rsidRPr="00711494" w:rsidRDefault="003125AF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>Duško Jovanović</w:t>
            </w:r>
            <w:r w:rsidRPr="003125AF">
              <w:rPr>
                <w:rFonts w:cs="Tahoma"/>
                <w:noProof/>
                <w:sz w:val="24"/>
                <w:szCs w:val="24"/>
              </w:rPr>
              <w:t>,</w:t>
            </w:r>
            <w:r>
              <w:rPr>
                <w:rFonts w:cs="Tahoma"/>
                <w:b/>
                <w:noProof/>
                <w:sz w:val="24"/>
                <w:szCs w:val="24"/>
              </w:rPr>
              <w:t xml:space="preserve"> </w:t>
            </w:r>
            <w:r w:rsidRPr="003125AF">
              <w:rPr>
                <w:rFonts w:cs="Tahoma"/>
                <w:noProof/>
                <w:sz w:val="24"/>
                <w:szCs w:val="24"/>
              </w:rPr>
              <w:t>zamenik predsednika Nacionaln</w:t>
            </w:r>
            <w:r>
              <w:rPr>
                <w:rFonts w:cs="Tahoma"/>
                <w:noProof/>
                <w:sz w:val="24"/>
                <w:szCs w:val="24"/>
              </w:rPr>
              <w:t>og</w:t>
            </w:r>
            <w:r w:rsidRPr="003125AF">
              <w:rPr>
                <w:rFonts w:cs="Tahoma"/>
                <w:noProof/>
                <w:sz w:val="24"/>
                <w:szCs w:val="24"/>
              </w:rPr>
              <w:t xml:space="preserve"> savet</w:t>
            </w:r>
            <w:r>
              <w:rPr>
                <w:rFonts w:cs="Tahoma"/>
                <w:noProof/>
                <w:sz w:val="24"/>
                <w:szCs w:val="24"/>
              </w:rPr>
              <w:t>a</w:t>
            </w:r>
            <w:r w:rsidRPr="003125AF">
              <w:rPr>
                <w:rFonts w:cs="Tahoma"/>
                <w:noProof/>
                <w:sz w:val="24"/>
                <w:szCs w:val="24"/>
              </w:rPr>
              <w:t xml:space="preserve"> romske nacionalne manjine</w:t>
            </w:r>
            <w:r>
              <w:rPr>
                <w:rFonts w:cs="Tahoma"/>
                <w:b/>
                <w:noProof/>
                <w:sz w:val="24"/>
                <w:szCs w:val="24"/>
              </w:rPr>
              <w:t xml:space="preserve"> </w:t>
            </w:r>
          </w:p>
          <w:p w14:paraId="2AD59CEF" w14:textId="77777777" w:rsidR="00254F12" w:rsidRPr="00711494" w:rsidRDefault="00254F12" w:rsidP="00254F12">
            <w:pPr>
              <w:ind w:left="1080"/>
              <w:rPr>
                <w:rFonts w:cs="Tahoma"/>
                <w:noProof/>
                <w:sz w:val="24"/>
                <w:szCs w:val="24"/>
              </w:rPr>
            </w:pPr>
          </w:p>
        </w:tc>
      </w:tr>
      <w:tr w:rsidR="00254F12" w:rsidRPr="00711494" w14:paraId="3D5E2F51" w14:textId="77777777" w:rsidTr="000A3A11">
        <w:trPr>
          <w:trHeight w:val="32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E07D408" w14:textId="77777777" w:rsidR="00254F12" w:rsidRPr="00711494" w:rsidRDefault="00254F12" w:rsidP="00254F12">
            <w:pPr>
              <w:ind w:left="155" w:hanging="90"/>
              <w:contextualSpacing/>
              <w:rPr>
                <w:rFonts w:cs="Tahoma"/>
                <w:b/>
                <w:noProof/>
                <w:sz w:val="24"/>
                <w:szCs w:val="24"/>
                <w:lang w:val="sr-Cyrl-RS"/>
              </w:rPr>
            </w:pP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 xml:space="preserve">11.40 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>– 1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>3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>.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Latn-RS"/>
              </w:rPr>
              <w:t>0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 xml:space="preserve">0     </w:t>
            </w:r>
            <w:r w:rsidRPr="00711494">
              <w:rPr>
                <w:rFonts w:cs="Tahoma"/>
                <w:b/>
                <w:noProof/>
                <w:sz w:val="24"/>
                <w:szCs w:val="24"/>
              </w:rPr>
              <w:t>Inkluzija Roma u praksi</w:t>
            </w:r>
          </w:p>
        </w:tc>
      </w:tr>
      <w:tr w:rsidR="00254F12" w:rsidRPr="00711494" w14:paraId="5E9AA695" w14:textId="77777777" w:rsidTr="000A3A11">
        <w:trPr>
          <w:trHeight w:val="32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0B2" w14:textId="77777777" w:rsidR="00711494" w:rsidRPr="00711494" w:rsidRDefault="00711494" w:rsidP="00711494">
            <w:p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  <w:lang w:val="en-GB"/>
              </w:rPr>
            </w:pPr>
          </w:p>
          <w:p w14:paraId="614A0C5E" w14:textId="147BF573" w:rsidR="00254F12" w:rsidRPr="00711494" w:rsidRDefault="00254F12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  <w:lang w:val="en-GB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  <w:lang w:val="en-GB"/>
              </w:rPr>
              <w:t>Analiza stanja</w:t>
            </w:r>
            <w:r w:rsidR="00C560C4" w:rsidRPr="00711494">
              <w:rPr>
                <w:rFonts w:cs="Tahoma"/>
                <w:b/>
                <w:noProof/>
                <w:sz w:val="24"/>
                <w:szCs w:val="24"/>
                <w:lang w:val="en-GB"/>
              </w:rPr>
              <w:t xml:space="preserve"> </w:t>
            </w:r>
            <w:r w:rsidR="002A372A">
              <w:rPr>
                <w:rFonts w:cs="Tahoma"/>
                <w:b/>
                <w:noProof/>
                <w:sz w:val="24"/>
                <w:szCs w:val="24"/>
                <w:lang w:val="en-GB"/>
              </w:rPr>
              <w:t>o postojećim lokalnim politikama, merama i mehaniz</w:t>
            </w:r>
            <w:r w:rsidR="00901550">
              <w:rPr>
                <w:rFonts w:cs="Tahoma"/>
                <w:b/>
                <w:noProof/>
                <w:sz w:val="24"/>
                <w:szCs w:val="24"/>
                <w:lang w:val="en-GB"/>
              </w:rPr>
              <w:t>mima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 </w:t>
            </w:r>
            <w:r w:rsidR="00901550" w:rsidRPr="00901550">
              <w:rPr>
                <w:rFonts w:cs="Tahoma"/>
                <w:b/>
                <w:noProof/>
                <w:sz w:val="24"/>
                <w:szCs w:val="24"/>
                <w:lang w:val="en-GB"/>
              </w:rPr>
              <w:t>za inkluziju Roma</w:t>
            </w:r>
            <w:r w:rsidR="00901550">
              <w:rPr>
                <w:rFonts w:cs="Tahoma"/>
                <w:b/>
                <w:noProof/>
                <w:sz w:val="24"/>
                <w:szCs w:val="24"/>
                <w:lang w:val="en-GB"/>
              </w:rPr>
              <w:t xml:space="preserve"> 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>(</w:t>
            </w:r>
            <w:r w:rsidR="00154F2B" w:rsidRPr="00711494">
              <w:rPr>
                <w:rFonts w:cs="Tahoma"/>
                <w:noProof/>
                <w:sz w:val="24"/>
                <w:szCs w:val="24"/>
                <w:lang w:val="en-GB"/>
              </w:rPr>
              <w:t>Žarko Šunderić, e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>kspert zadužen za Inicijaln</w:t>
            </w:r>
            <w:r w:rsidR="00154F2B" w:rsidRPr="00711494">
              <w:rPr>
                <w:rFonts w:cs="Tahoma"/>
                <w:noProof/>
                <w:sz w:val="24"/>
                <w:szCs w:val="24"/>
                <w:lang w:val="en-GB"/>
              </w:rPr>
              <w:t>u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 analiz</w:t>
            </w:r>
            <w:r w:rsidR="00154F2B"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u 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>Programa)</w:t>
            </w:r>
          </w:p>
          <w:p w14:paraId="70C95919" w14:textId="0AD553F4" w:rsidR="00254F12" w:rsidRPr="00711494" w:rsidRDefault="00254F12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  <w:lang w:val="en-GB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  <w:lang w:val="en-GB"/>
              </w:rPr>
              <w:t xml:space="preserve">Predstavljanje programa "EU podrška inkluziji Roma - </w:t>
            </w:r>
            <w:r w:rsidR="00623C1E">
              <w:rPr>
                <w:rFonts w:cs="Tahoma"/>
                <w:b/>
                <w:noProof/>
                <w:sz w:val="24"/>
                <w:szCs w:val="24"/>
                <w:lang w:val="en-GB"/>
              </w:rPr>
              <w:t>Osnaživanje</w:t>
            </w:r>
            <w:r w:rsidRPr="00711494">
              <w:rPr>
                <w:rFonts w:cs="Tahoma"/>
                <w:b/>
                <w:noProof/>
                <w:sz w:val="24"/>
                <w:szCs w:val="24"/>
                <w:lang w:val="en-GB"/>
              </w:rPr>
              <w:t xml:space="preserve"> lokalnih zajednica za inkluziju Roma"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 (</w:t>
            </w:r>
            <w:r w:rsidR="00946C92">
              <w:rPr>
                <w:rFonts w:cs="Tahoma"/>
                <w:noProof/>
                <w:sz w:val="24"/>
                <w:szCs w:val="24"/>
                <w:lang w:val="en-GB"/>
              </w:rPr>
              <w:t xml:space="preserve">Natalija Matunović-Milošević, </w:t>
            </w:r>
            <w:r w:rsidR="00154F2B" w:rsidRPr="00711494">
              <w:rPr>
                <w:rFonts w:cs="Tahoma"/>
                <w:noProof/>
                <w:sz w:val="24"/>
                <w:szCs w:val="24"/>
                <w:lang w:val="en-GB"/>
              </w:rPr>
              <w:t>m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enadžer </w:t>
            </w:r>
            <w:r w:rsidR="00154F2B" w:rsidRPr="00711494">
              <w:rPr>
                <w:rFonts w:cs="Tahoma"/>
                <w:noProof/>
                <w:sz w:val="24"/>
                <w:szCs w:val="24"/>
                <w:lang w:val="en-GB"/>
              </w:rPr>
              <w:t>Programa</w:t>
            </w:r>
            <w:r w:rsidR="00946C92">
              <w:rPr>
                <w:rFonts w:cs="Tahoma"/>
                <w:noProof/>
                <w:sz w:val="24"/>
                <w:szCs w:val="24"/>
                <w:lang w:val="en-GB"/>
              </w:rPr>
              <w:t>,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 xml:space="preserve"> </w:t>
            </w:r>
            <w:r w:rsidR="00946C92">
              <w:rPr>
                <w:rFonts w:cs="Tahoma"/>
                <w:noProof/>
                <w:sz w:val="24"/>
                <w:szCs w:val="24"/>
                <w:lang w:val="en-GB"/>
              </w:rPr>
              <w:t xml:space="preserve">Dejan Marković, 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>koordinator</w:t>
            </w:r>
            <w:r w:rsidR="00946C92">
              <w:rPr>
                <w:rFonts w:cs="Tahoma"/>
                <w:noProof/>
                <w:sz w:val="24"/>
                <w:szCs w:val="24"/>
                <w:lang w:val="en-GB"/>
              </w:rPr>
              <w:t xml:space="preserve"> komponente 1, Ivana Maksić, programski savetnik, Igor Miščević, koordinator komponente 3</w:t>
            </w:r>
            <w:r w:rsidRPr="00711494">
              <w:rPr>
                <w:rFonts w:cs="Tahoma"/>
                <w:noProof/>
                <w:sz w:val="24"/>
                <w:szCs w:val="24"/>
                <w:lang w:val="en-GB"/>
              </w:rPr>
              <w:t>)</w:t>
            </w:r>
          </w:p>
          <w:p w14:paraId="776C03F2" w14:textId="48AFD631" w:rsidR="00254F12" w:rsidRPr="00901550" w:rsidRDefault="006B5EC2" w:rsidP="00901550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</w:rPr>
            </w:pPr>
            <w:r w:rsidRPr="006B5EC2">
              <w:rPr>
                <w:rFonts w:cs="Tahoma"/>
                <w:b/>
                <w:noProof/>
                <w:sz w:val="24"/>
                <w:szCs w:val="24"/>
              </w:rPr>
              <w:t>Prikaz aktivnosti i mera u jedinicama lokalne samouprave za inkluziju Roma i Romkinja</w:t>
            </w:r>
            <w:r>
              <w:rPr>
                <w:rFonts w:cs="Tahoma"/>
                <w:b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54F12" w:rsidRPr="00711494">
              <w:rPr>
                <w:rFonts w:cs="Tahoma"/>
                <w:noProof/>
                <w:sz w:val="24"/>
                <w:szCs w:val="24"/>
                <w:lang w:val="en-GB"/>
              </w:rPr>
              <w:t>(</w:t>
            </w:r>
            <w:r w:rsidR="00901550" w:rsidRPr="00901550">
              <w:rPr>
                <w:rFonts w:cs="Tahoma"/>
                <w:noProof/>
                <w:sz w:val="24"/>
                <w:szCs w:val="24"/>
              </w:rPr>
              <w:t>Dragan Kne</w:t>
            </w:r>
            <w:r w:rsidR="00D0752F">
              <w:rPr>
                <w:rFonts w:cs="Tahoma"/>
                <w:noProof/>
                <w:sz w:val="24"/>
                <w:szCs w:val="24"/>
              </w:rPr>
              <w:t>ž</w:t>
            </w:r>
            <w:r w:rsidR="00901550" w:rsidRPr="00901550">
              <w:rPr>
                <w:rFonts w:cs="Tahoma"/>
                <w:noProof/>
                <w:sz w:val="24"/>
                <w:szCs w:val="24"/>
              </w:rPr>
              <w:t>evi</w:t>
            </w:r>
            <w:r w:rsidR="00901550">
              <w:rPr>
                <w:rFonts w:cs="Tahoma"/>
                <w:noProof/>
                <w:sz w:val="24"/>
                <w:szCs w:val="24"/>
              </w:rPr>
              <w:t xml:space="preserve">ć, </w:t>
            </w:r>
            <w:r w:rsidR="00304B40">
              <w:rPr>
                <w:rFonts w:cs="Tahoma"/>
                <w:noProof/>
                <w:sz w:val="24"/>
                <w:szCs w:val="24"/>
              </w:rPr>
              <w:t xml:space="preserve">savetnik </w:t>
            </w:r>
            <w:r w:rsidR="00BD388E">
              <w:rPr>
                <w:rFonts w:cs="Tahoma"/>
                <w:noProof/>
                <w:sz w:val="24"/>
                <w:szCs w:val="24"/>
              </w:rPr>
              <w:t>u</w:t>
            </w:r>
            <w:r w:rsidR="00304B40">
              <w:rPr>
                <w:rFonts w:cs="Tahoma"/>
                <w:noProof/>
                <w:sz w:val="24"/>
                <w:szCs w:val="24"/>
              </w:rPr>
              <w:t xml:space="preserve"> </w:t>
            </w:r>
            <w:r w:rsidR="00901550">
              <w:rPr>
                <w:rFonts w:cs="Tahoma"/>
                <w:noProof/>
                <w:sz w:val="24"/>
                <w:szCs w:val="24"/>
              </w:rPr>
              <w:t>Ministarstv</w:t>
            </w:r>
            <w:r w:rsidR="00304B40">
              <w:rPr>
                <w:rFonts w:cs="Tahoma"/>
                <w:noProof/>
                <w:sz w:val="24"/>
                <w:szCs w:val="24"/>
              </w:rPr>
              <w:t>u</w:t>
            </w:r>
            <w:r w:rsidR="00901550">
              <w:rPr>
                <w:rFonts w:cs="Tahoma"/>
                <w:noProof/>
                <w:sz w:val="24"/>
                <w:szCs w:val="24"/>
              </w:rPr>
              <w:t xml:space="preserve"> za rad, </w:t>
            </w:r>
            <w:r w:rsidR="00946C92">
              <w:rPr>
                <w:rFonts w:cs="Tahoma"/>
                <w:noProof/>
                <w:sz w:val="24"/>
                <w:szCs w:val="24"/>
              </w:rPr>
              <w:t>zapošljavanje, boračka i socijalna pitanja)</w:t>
            </w:r>
          </w:p>
          <w:p w14:paraId="05E06277" w14:textId="3C18B761" w:rsidR="00254F12" w:rsidRPr="00711494" w:rsidRDefault="00254F12" w:rsidP="00254F12">
            <w:pPr>
              <w:numPr>
                <w:ilvl w:val="0"/>
                <w:numId w:val="1"/>
              </w:numPr>
              <w:spacing w:after="0" w:line="240" w:lineRule="auto"/>
              <w:ind w:left="335"/>
              <w:contextualSpacing/>
              <w:jc w:val="both"/>
              <w:rPr>
                <w:rFonts w:cs="Tahoma"/>
                <w:noProof/>
                <w:sz w:val="24"/>
                <w:szCs w:val="24"/>
                <w:lang w:val="en-GB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</w:rPr>
              <w:t>Primer dobre prakse – Mobilni tim za inkluziju Roma iz Kragujevca</w:t>
            </w:r>
            <w:r w:rsidRPr="00711494">
              <w:rPr>
                <w:rFonts w:cs="Tahoma"/>
                <w:noProof/>
                <w:sz w:val="24"/>
                <w:szCs w:val="24"/>
              </w:rPr>
              <w:t xml:space="preserve"> (Zoran Pavlovi</w:t>
            </w:r>
            <w:r w:rsidRPr="00711494">
              <w:rPr>
                <w:rFonts w:cs="Tahoma"/>
                <w:noProof/>
                <w:sz w:val="24"/>
                <w:szCs w:val="24"/>
                <w:lang w:val="sr-Latn-RS"/>
              </w:rPr>
              <w:t>ć</w:t>
            </w:r>
            <w:r w:rsidRPr="00711494">
              <w:rPr>
                <w:rFonts w:cs="Tahoma"/>
                <w:noProof/>
                <w:sz w:val="24"/>
                <w:szCs w:val="24"/>
              </w:rPr>
              <w:t xml:space="preserve">, </w:t>
            </w:r>
            <w:r w:rsidR="00154F2B" w:rsidRPr="00711494">
              <w:rPr>
                <w:rFonts w:cs="Tahoma"/>
                <w:noProof/>
                <w:sz w:val="24"/>
                <w:szCs w:val="24"/>
              </w:rPr>
              <w:t>k</w:t>
            </w:r>
            <w:r w:rsidRPr="00711494">
              <w:rPr>
                <w:rFonts w:cs="Tahoma"/>
                <w:noProof/>
                <w:sz w:val="24"/>
                <w:szCs w:val="24"/>
              </w:rPr>
              <w:t>oordinator</w:t>
            </w:r>
            <w:r w:rsidR="00154F2B" w:rsidRPr="00711494">
              <w:rPr>
                <w:rFonts w:cs="Tahoma"/>
                <w:noProof/>
                <w:sz w:val="24"/>
                <w:szCs w:val="24"/>
              </w:rPr>
              <w:t xml:space="preserve"> za romska pitanja</w:t>
            </w:r>
            <w:r w:rsidRPr="00711494">
              <w:rPr>
                <w:rFonts w:cs="Tahoma"/>
                <w:noProof/>
                <w:sz w:val="24"/>
                <w:szCs w:val="24"/>
              </w:rPr>
              <w:t>)</w:t>
            </w:r>
          </w:p>
          <w:p w14:paraId="0C2E12FA" w14:textId="77777777" w:rsidR="00254F12" w:rsidRPr="00711494" w:rsidRDefault="00254F12" w:rsidP="00254F12">
            <w:pPr>
              <w:ind w:left="1080"/>
              <w:jc w:val="both"/>
              <w:rPr>
                <w:rFonts w:cs="Tahoma"/>
                <w:noProof/>
                <w:sz w:val="24"/>
                <w:szCs w:val="24"/>
              </w:rPr>
            </w:pPr>
          </w:p>
        </w:tc>
      </w:tr>
      <w:tr w:rsidR="00254F12" w:rsidRPr="00711494" w14:paraId="00C6868F" w14:textId="77777777" w:rsidTr="000A3A11">
        <w:trPr>
          <w:trHeight w:val="32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F590F2" w14:textId="77777777" w:rsidR="00254F12" w:rsidRPr="00711494" w:rsidRDefault="00254F12" w:rsidP="00254F12">
            <w:pPr>
              <w:rPr>
                <w:rFonts w:cs="Tahoma"/>
                <w:b/>
                <w:noProof/>
                <w:sz w:val="24"/>
                <w:szCs w:val="24"/>
              </w:rPr>
            </w:pPr>
            <w:r w:rsidRPr="00711494">
              <w:rPr>
                <w:rFonts w:cs="Tahoma"/>
                <w:b/>
                <w:noProof/>
                <w:sz w:val="24"/>
                <w:szCs w:val="24"/>
              </w:rPr>
              <w:t xml:space="preserve">13.00 </w:t>
            </w:r>
            <w:r w:rsidRPr="00711494">
              <w:rPr>
                <w:rFonts w:cs="Tahoma"/>
                <w:b/>
                <w:bCs/>
                <w:noProof/>
                <w:sz w:val="24"/>
                <w:szCs w:val="24"/>
                <w:lang w:val="sr-Cyrl-RS"/>
              </w:rPr>
              <w:t xml:space="preserve">– </w:t>
            </w:r>
            <w:r w:rsidRPr="00711494">
              <w:rPr>
                <w:rFonts w:cs="Tahoma"/>
                <w:b/>
                <w:noProof/>
                <w:sz w:val="24"/>
                <w:szCs w:val="24"/>
              </w:rPr>
              <w:t>14.00   Ručak</w:t>
            </w:r>
          </w:p>
        </w:tc>
      </w:tr>
    </w:tbl>
    <w:p w14:paraId="41BEB57C" w14:textId="77777777" w:rsidR="00A6652E" w:rsidRDefault="00A6652E" w:rsidP="00E1320D">
      <w:pPr>
        <w:tabs>
          <w:tab w:val="left" w:pos="6255"/>
        </w:tabs>
      </w:pPr>
    </w:p>
    <w:sectPr w:rsidR="00A6652E" w:rsidSect="009B20AE">
      <w:headerReference w:type="default" r:id="rId8"/>
      <w:footerReference w:type="default" r:id="rId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B45F" w14:textId="77777777" w:rsidR="00EB2629" w:rsidRDefault="00EB2629" w:rsidP="002C4A37">
      <w:pPr>
        <w:spacing w:after="0" w:line="240" w:lineRule="auto"/>
      </w:pPr>
      <w:r>
        <w:separator/>
      </w:r>
    </w:p>
  </w:endnote>
  <w:endnote w:type="continuationSeparator" w:id="0">
    <w:p w14:paraId="05F3E3CA" w14:textId="77777777" w:rsidR="00EB2629" w:rsidRDefault="00EB2629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ACB6" w14:textId="7E20A0B2" w:rsidR="00F52619" w:rsidRDefault="00254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C22CB7" wp14:editId="203A782A">
              <wp:simplePos x="0" y="0"/>
              <wp:positionH relativeFrom="column">
                <wp:posOffset>-320040</wp:posOffset>
              </wp:positionH>
              <wp:positionV relativeFrom="paragraph">
                <wp:posOffset>104140</wp:posOffset>
              </wp:positionV>
              <wp:extent cx="6496050" cy="12065"/>
              <wp:effectExtent l="0" t="0" r="0" b="6985"/>
              <wp:wrapNone/>
              <wp:docPr id="2190" name="Straight Connector 2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120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9F6A3" id="Straight Connector 219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5.2pt,8.2pt" to="48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F52619">
      <w:t xml:space="preserve">        </w:t>
    </w:r>
  </w:p>
  <w:tbl>
    <w:tblPr>
      <w:tblStyle w:val="TableGrid"/>
      <w:tblW w:w="1026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2"/>
      <w:gridCol w:w="5858"/>
    </w:tblGrid>
    <w:tr w:rsidR="000234AA" w:rsidRPr="00DF0978" w14:paraId="55B99BD0" w14:textId="77777777" w:rsidTr="00E1320D">
      <w:tc>
        <w:tcPr>
          <w:tcW w:w="4402" w:type="dxa"/>
        </w:tcPr>
        <w:p w14:paraId="2E7DABEB" w14:textId="77777777" w:rsidR="002008C7" w:rsidRPr="00953C60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 xml:space="preserve">Program finansira </w:t>
          </w:r>
        </w:p>
        <w:p w14:paraId="26391C22" w14:textId="77777777" w:rsidR="000234AA" w:rsidRPr="00953C60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>Evropska unija</w:t>
          </w:r>
        </w:p>
        <w:p w14:paraId="77F8FBF2" w14:textId="77777777" w:rsidR="002008C7" w:rsidRPr="00953C60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>Delegacija Evropske unije u Republici Srbiji</w:t>
          </w:r>
        </w:p>
        <w:p w14:paraId="25E66A94" w14:textId="77777777" w:rsidR="002008C7" w:rsidRPr="00953C60" w:rsidRDefault="006B5EC2" w:rsidP="002008C7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1" w:history="1">
            <w:r w:rsidR="002008C7" w:rsidRPr="00953C60">
              <w:rPr>
                <w:rStyle w:val="Hyperlink"/>
                <w:rFonts w:ascii="Arial Narrow" w:hAnsi="Arial Narrow"/>
              </w:rPr>
              <w:t>www.europa.rs</w:t>
            </w:r>
          </w:hyperlink>
          <w:r w:rsidR="002008C7" w:rsidRPr="00953C60">
            <w:rPr>
              <w:rFonts w:ascii="Arial Narrow" w:hAnsi="Arial Narrow"/>
            </w:rPr>
            <w:t xml:space="preserve"> </w:t>
          </w:r>
        </w:p>
      </w:tc>
      <w:tc>
        <w:tcPr>
          <w:tcW w:w="5858" w:type="dxa"/>
        </w:tcPr>
        <w:p w14:paraId="13936664" w14:textId="77777777" w:rsidR="002008C7" w:rsidRPr="00953C60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>Program sprovodi</w:t>
          </w:r>
        </w:p>
        <w:p w14:paraId="18CBCDC4" w14:textId="77777777" w:rsidR="002008C7" w:rsidRPr="00953C60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>Stalna konferencija gradova i opština</w:t>
          </w:r>
        </w:p>
        <w:p w14:paraId="5DA19DF6" w14:textId="77777777" w:rsidR="002008C7" w:rsidRPr="00953C60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</w:rPr>
          </w:pPr>
          <w:r w:rsidRPr="00953C60">
            <w:rPr>
              <w:rFonts w:ascii="Arial Narrow" w:hAnsi="Arial Narrow"/>
            </w:rPr>
            <w:t xml:space="preserve"> -Savez gradova i opština Srbije</w:t>
          </w:r>
        </w:p>
        <w:p w14:paraId="1C35C454" w14:textId="77777777" w:rsidR="002008C7" w:rsidRPr="00953C60" w:rsidRDefault="006B5EC2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</w:rPr>
          </w:pPr>
          <w:hyperlink r:id="rId2" w:history="1">
            <w:r w:rsidR="002008C7" w:rsidRPr="00953C60">
              <w:rPr>
                <w:rStyle w:val="Hyperlink"/>
                <w:rFonts w:ascii="Arial Narrow" w:hAnsi="Arial Narrow"/>
              </w:rPr>
              <w:t>www.skgo.org</w:t>
            </w:r>
          </w:hyperlink>
          <w:r w:rsidR="002008C7" w:rsidRPr="00953C60">
            <w:rPr>
              <w:rFonts w:ascii="Arial Narrow" w:hAnsi="Arial Narrow"/>
            </w:rPr>
            <w:t xml:space="preserve">  </w:t>
          </w:r>
        </w:p>
      </w:tc>
    </w:tr>
  </w:tbl>
  <w:p w14:paraId="4C9B5779" w14:textId="77777777" w:rsidR="000234AA" w:rsidRPr="00DF0978" w:rsidRDefault="000234AA" w:rsidP="00610585">
    <w:pPr>
      <w:pStyle w:val="Footer"/>
      <w:tabs>
        <w:tab w:val="clear" w:pos="9360"/>
      </w:tabs>
      <w:ind w:left="-450"/>
    </w:pPr>
  </w:p>
  <w:p w14:paraId="7E779FC9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834E" w14:textId="77777777" w:rsidR="00EB2629" w:rsidRDefault="00EB2629" w:rsidP="002C4A37">
      <w:pPr>
        <w:spacing w:after="0" w:line="240" w:lineRule="auto"/>
      </w:pPr>
      <w:r>
        <w:separator/>
      </w:r>
    </w:p>
  </w:footnote>
  <w:footnote w:type="continuationSeparator" w:id="0">
    <w:p w14:paraId="039784B1" w14:textId="77777777" w:rsidR="00EB2629" w:rsidRDefault="00EB2629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2F04" w14:textId="77777777" w:rsidR="002C4A37" w:rsidRDefault="00E1320D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41E5A9" wp14:editId="5514474E">
          <wp:simplePos x="0" y="0"/>
          <wp:positionH relativeFrom="column">
            <wp:posOffset>4733925</wp:posOffset>
          </wp:positionH>
          <wp:positionV relativeFrom="paragraph">
            <wp:posOffset>-155575</wp:posOffset>
          </wp:positionV>
          <wp:extent cx="1666298" cy="632044"/>
          <wp:effectExtent l="0" t="0" r="0" b="0"/>
          <wp:wrapSquare wrapText="bothSides"/>
          <wp:docPr id="2416" name="Picture 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98" cy="63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005D0C" wp14:editId="56FE4370">
          <wp:simplePos x="0" y="0"/>
          <wp:positionH relativeFrom="page">
            <wp:posOffset>3311525</wp:posOffset>
          </wp:positionH>
          <wp:positionV relativeFrom="paragraph">
            <wp:posOffset>-132080</wp:posOffset>
          </wp:positionV>
          <wp:extent cx="95885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2C4A37">
      <w:rPr>
        <w:noProof/>
      </w:rPr>
      <w:drawing>
        <wp:anchor distT="0" distB="0" distL="114300" distR="114300" simplePos="0" relativeHeight="251660288" behindDoc="0" locked="0" layoutInCell="1" allowOverlap="1" wp14:anchorId="736E14B9" wp14:editId="611DF2C5">
          <wp:simplePos x="0" y="0"/>
          <wp:positionH relativeFrom="column">
            <wp:posOffset>-285750</wp:posOffset>
          </wp:positionH>
          <wp:positionV relativeFrom="paragraph">
            <wp:posOffset>-133350</wp:posOffset>
          </wp:positionV>
          <wp:extent cx="952500" cy="635000"/>
          <wp:effectExtent l="0" t="0" r="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E6C">
      <w:t xml:space="preserve">                                                                                                                                 </w:t>
    </w:r>
  </w:p>
  <w:p w14:paraId="001D84DF" w14:textId="77777777" w:rsidR="00D06E6C" w:rsidRDefault="00D06E6C">
    <w:pPr>
      <w:pStyle w:val="Header"/>
    </w:pPr>
  </w:p>
  <w:p w14:paraId="077F1F61" w14:textId="77777777" w:rsidR="00D06E6C" w:rsidRDefault="00D06E6C">
    <w:pPr>
      <w:pStyle w:val="Header"/>
    </w:pPr>
  </w:p>
  <w:p w14:paraId="32E380D7" w14:textId="77777777" w:rsidR="00D06E6C" w:rsidRPr="00953C60" w:rsidRDefault="00D06E6C" w:rsidP="00D76014">
    <w:pPr>
      <w:spacing w:after="0" w:line="240" w:lineRule="auto"/>
      <w:ind w:left="-450"/>
      <w:jc w:val="center"/>
      <w:rPr>
        <w:rFonts w:ascii="Arial Narrow" w:hAnsi="Arial Narrow" w:cstheme="majorHAnsi"/>
        <w:color w:val="000000"/>
      </w:rPr>
    </w:pPr>
    <w:r w:rsidRPr="00953C60">
      <w:rPr>
        <w:rFonts w:ascii="Arial Narrow" w:hAnsi="Arial Narrow" w:cstheme="majorHAnsi"/>
        <w:color w:val="000000"/>
      </w:rPr>
      <w:t>Program</w:t>
    </w:r>
  </w:p>
  <w:p w14:paraId="5CD28D96" w14:textId="606EA3CF" w:rsidR="00D06E6C" w:rsidRPr="00953C60" w:rsidRDefault="00254F12" w:rsidP="00D76014">
    <w:pPr>
      <w:spacing w:after="0" w:line="240" w:lineRule="auto"/>
      <w:ind w:left="-450"/>
      <w:jc w:val="center"/>
      <w:rPr>
        <w:rFonts w:ascii="Arial Narrow" w:hAnsi="Arial Narrow" w:cstheme="majorHAnsi"/>
        <w:color w:val="000000"/>
      </w:rPr>
    </w:pPr>
    <w:r w:rsidRPr="00953C60">
      <w:rPr>
        <w:rFonts w:ascii="Arial Narrow" w:hAnsi="Arial Narrow" w:cstheme="majorHAnsi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F74941" wp14:editId="6AEB5026">
              <wp:simplePos x="0" y="0"/>
              <wp:positionH relativeFrom="column">
                <wp:posOffset>-333375</wp:posOffset>
              </wp:positionH>
              <wp:positionV relativeFrom="paragraph">
                <wp:posOffset>213360</wp:posOffset>
              </wp:positionV>
              <wp:extent cx="6638925" cy="28575"/>
              <wp:effectExtent l="0" t="0" r="9525" b="9525"/>
              <wp:wrapNone/>
              <wp:docPr id="2156" name="Straight Connector 2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389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E99C4" id="Straight Connector 215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16.8pt" to="496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="00D06E6C" w:rsidRPr="00953C60">
      <w:rPr>
        <w:rFonts w:ascii="Arial Narrow" w:hAnsi="Arial Narrow" w:cstheme="majorHAnsi"/>
        <w:color w:val="000000"/>
      </w:rPr>
      <w:t>“</w:t>
    </w:r>
    <w:proofErr w:type="spellStart"/>
    <w:r w:rsidR="00D06E6C" w:rsidRPr="00953C60">
      <w:rPr>
        <w:rFonts w:ascii="Arial Narrow" w:hAnsi="Arial Narrow" w:cstheme="majorHAnsi"/>
        <w:color w:val="000000"/>
      </w:rPr>
      <w:t>Podrška</w:t>
    </w:r>
    <w:proofErr w:type="spellEnd"/>
    <w:r w:rsidR="00D06E6C" w:rsidRPr="00953C60">
      <w:rPr>
        <w:rFonts w:ascii="Arial Narrow" w:hAnsi="Arial Narrow" w:cstheme="majorHAnsi"/>
        <w:color w:val="000000"/>
      </w:rPr>
      <w:t xml:space="preserve"> EU </w:t>
    </w:r>
    <w:proofErr w:type="spellStart"/>
    <w:r w:rsidR="00D06E6C" w:rsidRPr="00953C60">
      <w:rPr>
        <w:rFonts w:ascii="Arial Narrow" w:hAnsi="Arial Narrow" w:cstheme="majorHAnsi"/>
        <w:color w:val="000000"/>
      </w:rPr>
      <w:t>inkluziji</w:t>
    </w:r>
    <w:proofErr w:type="spellEnd"/>
    <w:r w:rsidR="00D06E6C" w:rsidRPr="00953C60">
      <w:rPr>
        <w:rFonts w:ascii="Arial Narrow" w:hAnsi="Arial Narrow" w:cstheme="majorHAnsi"/>
        <w:color w:val="000000"/>
      </w:rPr>
      <w:t xml:space="preserve"> Roma - Osnaživanje lokalnih zajednica za inkluziju Roma”</w:t>
    </w:r>
  </w:p>
  <w:p w14:paraId="148EAE1E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6A26"/>
    <w:rsid w:val="000234AA"/>
    <w:rsid w:val="00024541"/>
    <w:rsid w:val="0003361B"/>
    <w:rsid w:val="00037ED6"/>
    <w:rsid w:val="00046148"/>
    <w:rsid w:val="000669B7"/>
    <w:rsid w:val="00090445"/>
    <w:rsid w:val="000A30DF"/>
    <w:rsid w:val="000D00C8"/>
    <w:rsid w:val="000D1ADD"/>
    <w:rsid w:val="000F08F5"/>
    <w:rsid w:val="000F63F7"/>
    <w:rsid w:val="00112899"/>
    <w:rsid w:val="0012283E"/>
    <w:rsid w:val="00122ED9"/>
    <w:rsid w:val="00123B0A"/>
    <w:rsid w:val="00153FE4"/>
    <w:rsid w:val="00154F2B"/>
    <w:rsid w:val="00165164"/>
    <w:rsid w:val="0019424A"/>
    <w:rsid w:val="001B01DD"/>
    <w:rsid w:val="001B2F08"/>
    <w:rsid w:val="001D19E3"/>
    <w:rsid w:val="001D48A3"/>
    <w:rsid w:val="001D60B9"/>
    <w:rsid w:val="001F348C"/>
    <w:rsid w:val="001F391D"/>
    <w:rsid w:val="002008C7"/>
    <w:rsid w:val="00205EA9"/>
    <w:rsid w:val="002233F9"/>
    <w:rsid w:val="00254F12"/>
    <w:rsid w:val="002673E0"/>
    <w:rsid w:val="00286E84"/>
    <w:rsid w:val="002976CA"/>
    <w:rsid w:val="002A332F"/>
    <w:rsid w:val="002A372A"/>
    <w:rsid w:val="002B0244"/>
    <w:rsid w:val="002C4A37"/>
    <w:rsid w:val="002D3C0B"/>
    <w:rsid w:val="002D6290"/>
    <w:rsid w:val="00304B40"/>
    <w:rsid w:val="003125AF"/>
    <w:rsid w:val="003259F0"/>
    <w:rsid w:val="00327587"/>
    <w:rsid w:val="003316ED"/>
    <w:rsid w:val="00343089"/>
    <w:rsid w:val="0034790C"/>
    <w:rsid w:val="003510BC"/>
    <w:rsid w:val="0035799C"/>
    <w:rsid w:val="00364C52"/>
    <w:rsid w:val="003747CE"/>
    <w:rsid w:val="00382D56"/>
    <w:rsid w:val="00396CDC"/>
    <w:rsid w:val="003A109D"/>
    <w:rsid w:val="003A15DC"/>
    <w:rsid w:val="003A3561"/>
    <w:rsid w:val="003A7941"/>
    <w:rsid w:val="003B18D6"/>
    <w:rsid w:val="003F3CE1"/>
    <w:rsid w:val="004079DA"/>
    <w:rsid w:val="00413537"/>
    <w:rsid w:val="00413999"/>
    <w:rsid w:val="00413B07"/>
    <w:rsid w:val="0041752B"/>
    <w:rsid w:val="0042567E"/>
    <w:rsid w:val="0046339B"/>
    <w:rsid w:val="004641B2"/>
    <w:rsid w:val="00466084"/>
    <w:rsid w:val="00473B94"/>
    <w:rsid w:val="00475660"/>
    <w:rsid w:val="004856BF"/>
    <w:rsid w:val="00485C0E"/>
    <w:rsid w:val="004864D9"/>
    <w:rsid w:val="004B371D"/>
    <w:rsid w:val="004B7642"/>
    <w:rsid w:val="004C2C0A"/>
    <w:rsid w:val="004D002E"/>
    <w:rsid w:val="004D0E0A"/>
    <w:rsid w:val="004D3E48"/>
    <w:rsid w:val="004D61FF"/>
    <w:rsid w:val="004F281A"/>
    <w:rsid w:val="00511B71"/>
    <w:rsid w:val="00516B4F"/>
    <w:rsid w:val="00534957"/>
    <w:rsid w:val="0054385F"/>
    <w:rsid w:val="00543CE9"/>
    <w:rsid w:val="00550A87"/>
    <w:rsid w:val="005532E9"/>
    <w:rsid w:val="00581793"/>
    <w:rsid w:val="00594EF6"/>
    <w:rsid w:val="005A1A37"/>
    <w:rsid w:val="005B0633"/>
    <w:rsid w:val="005C71ED"/>
    <w:rsid w:val="005D0624"/>
    <w:rsid w:val="005D5181"/>
    <w:rsid w:val="005E1D4D"/>
    <w:rsid w:val="00610585"/>
    <w:rsid w:val="00623C1E"/>
    <w:rsid w:val="0063208D"/>
    <w:rsid w:val="00656601"/>
    <w:rsid w:val="006B2839"/>
    <w:rsid w:val="006B366C"/>
    <w:rsid w:val="006B5EC2"/>
    <w:rsid w:val="006C152C"/>
    <w:rsid w:val="006D151F"/>
    <w:rsid w:val="006F3E2D"/>
    <w:rsid w:val="0070042B"/>
    <w:rsid w:val="00711494"/>
    <w:rsid w:val="007115E6"/>
    <w:rsid w:val="00713014"/>
    <w:rsid w:val="00734A4E"/>
    <w:rsid w:val="00744F3F"/>
    <w:rsid w:val="00786196"/>
    <w:rsid w:val="007871AF"/>
    <w:rsid w:val="007A12F4"/>
    <w:rsid w:val="007B45AC"/>
    <w:rsid w:val="007B5520"/>
    <w:rsid w:val="007C72D5"/>
    <w:rsid w:val="007D07FC"/>
    <w:rsid w:val="007D25E6"/>
    <w:rsid w:val="007E12D0"/>
    <w:rsid w:val="007E7B62"/>
    <w:rsid w:val="00804B0D"/>
    <w:rsid w:val="008062C7"/>
    <w:rsid w:val="00807B82"/>
    <w:rsid w:val="00821B69"/>
    <w:rsid w:val="00824011"/>
    <w:rsid w:val="00833D26"/>
    <w:rsid w:val="008407A2"/>
    <w:rsid w:val="00872679"/>
    <w:rsid w:val="008751FD"/>
    <w:rsid w:val="008778D8"/>
    <w:rsid w:val="008A0770"/>
    <w:rsid w:val="008B442E"/>
    <w:rsid w:val="008B508E"/>
    <w:rsid w:val="008D1B78"/>
    <w:rsid w:val="008D3B31"/>
    <w:rsid w:val="008E0A41"/>
    <w:rsid w:val="008F264F"/>
    <w:rsid w:val="008F3A53"/>
    <w:rsid w:val="00901538"/>
    <w:rsid w:val="00901550"/>
    <w:rsid w:val="00935CD7"/>
    <w:rsid w:val="00937C9A"/>
    <w:rsid w:val="009450DE"/>
    <w:rsid w:val="00946C92"/>
    <w:rsid w:val="00947D5C"/>
    <w:rsid w:val="00953C60"/>
    <w:rsid w:val="0098030D"/>
    <w:rsid w:val="0099034B"/>
    <w:rsid w:val="009907B0"/>
    <w:rsid w:val="009914BD"/>
    <w:rsid w:val="009A1F15"/>
    <w:rsid w:val="009B20AE"/>
    <w:rsid w:val="009C2A9F"/>
    <w:rsid w:val="009C3930"/>
    <w:rsid w:val="009C718C"/>
    <w:rsid w:val="009D3C34"/>
    <w:rsid w:val="009E78E0"/>
    <w:rsid w:val="009F397D"/>
    <w:rsid w:val="00A15ACF"/>
    <w:rsid w:val="00A5529C"/>
    <w:rsid w:val="00A6652E"/>
    <w:rsid w:val="00A7466F"/>
    <w:rsid w:val="00A75B5F"/>
    <w:rsid w:val="00A948DC"/>
    <w:rsid w:val="00A96100"/>
    <w:rsid w:val="00AE2852"/>
    <w:rsid w:val="00AF1461"/>
    <w:rsid w:val="00AF2B3B"/>
    <w:rsid w:val="00B07A2C"/>
    <w:rsid w:val="00B139D9"/>
    <w:rsid w:val="00B2700D"/>
    <w:rsid w:val="00B425D3"/>
    <w:rsid w:val="00B429DB"/>
    <w:rsid w:val="00B474E5"/>
    <w:rsid w:val="00B95280"/>
    <w:rsid w:val="00B961A6"/>
    <w:rsid w:val="00BA0ACE"/>
    <w:rsid w:val="00BC50AA"/>
    <w:rsid w:val="00BD388E"/>
    <w:rsid w:val="00BE77C0"/>
    <w:rsid w:val="00BE7A97"/>
    <w:rsid w:val="00C20FF8"/>
    <w:rsid w:val="00C269B1"/>
    <w:rsid w:val="00C341A9"/>
    <w:rsid w:val="00C40A87"/>
    <w:rsid w:val="00C560C4"/>
    <w:rsid w:val="00C60D6C"/>
    <w:rsid w:val="00C63FE5"/>
    <w:rsid w:val="00CA0E7F"/>
    <w:rsid w:val="00CB043D"/>
    <w:rsid w:val="00CB5210"/>
    <w:rsid w:val="00CC0737"/>
    <w:rsid w:val="00CD0049"/>
    <w:rsid w:val="00CD6736"/>
    <w:rsid w:val="00CF65D5"/>
    <w:rsid w:val="00D06E6C"/>
    <w:rsid w:val="00D06F30"/>
    <w:rsid w:val="00D0752F"/>
    <w:rsid w:val="00D27076"/>
    <w:rsid w:val="00D4060D"/>
    <w:rsid w:val="00D5119D"/>
    <w:rsid w:val="00D76014"/>
    <w:rsid w:val="00DB3006"/>
    <w:rsid w:val="00DD198E"/>
    <w:rsid w:val="00DE5A18"/>
    <w:rsid w:val="00DF0978"/>
    <w:rsid w:val="00DF2DC5"/>
    <w:rsid w:val="00E041BB"/>
    <w:rsid w:val="00E06EFD"/>
    <w:rsid w:val="00E1320D"/>
    <w:rsid w:val="00E161E9"/>
    <w:rsid w:val="00E245F6"/>
    <w:rsid w:val="00E31FEB"/>
    <w:rsid w:val="00E6205E"/>
    <w:rsid w:val="00E75AA5"/>
    <w:rsid w:val="00E91708"/>
    <w:rsid w:val="00EA1567"/>
    <w:rsid w:val="00EA6028"/>
    <w:rsid w:val="00EB2629"/>
    <w:rsid w:val="00EC2D81"/>
    <w:rsid w:val="00EE1651"/>
    <w:rsid w:val="00F00C10"/>
    <w:rsid w:val="00F028E7"/>
    <w:rsid w:val="00F11ADD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A4A3B"/>
  <w15:docId w15:val="{3C3921F9-207E-49AB-91A4-C326610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F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6828-AFEC-476F-A280-DB57D467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Jelena Zec</cp:lastModifiedBy>
  <cp:revision>3</cp:revision>
  <cp:lastPrinted>2018-03-01T13:23:00Z</cp:lastPrinted>
  <dcterms:created xsi:type="dcterms:W3CDTF">2018-03-01T16:46:00Z</dcterms:created>
  <dcterms:modified xsi:type="dcterms:W3CDTF">2018-03-05T09:06:00Z</dcterms:modified>
</cp:coreProperties>
</file>