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A72A" w14:textId="634C8B60" w:rsidR="00042744" w:rsidRPr="008238DA" w:rsidRDefault="00EA592D" w:rsidP="00EA592D">
      <w:pPr>
        <w:tabs>
          <w:tab w:val="left" w:pos="720"/>
          <w:tab w:val="left" w:pos="6765"/>
        </w:tabs>
        <w:spacing w:after="0" w:line="240" w:lineRule="auto"/>
        <w:rPr>
          <w:rFonts w:ascii="Tahoma" w:hAnsi="Tahoma" w:cs="Tahoma"/>
          <w:b/>
          <w:noProof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9C97DC" wp14:editId="4D7ABB5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228975" cy="8382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C2536" w14:textId="6078BDA8" w:rsidR="00CD6038" w:rsidRDefault="00EA592D" w:rsidP="00EA592D">
      <w:pPr>
        <w:tabs>
          <w:tab w:val="left" w:pos="720"/>
          <w:tab w:val="left" w:pos="6765"/>
        </w:tabs>
        <w:spacing w:after="0" w:line="240" w:lineRule="auto"/>
        <w:jc w:val="right"/>
        <w:rPr>
          <w:rFonts w:ascii="Tahoma" w:hAnsi="Tahoma" w:cs="Tahoma"/>
          <w:noProof/>
          <w:sz w:val="30"/>
          <w:szCs w:val="30"/>
          <w:lang w:val="sr-Cyrl-RS"/>
        </w:rPr>
      </w:pPr>
      <w:r>
        <w:rPr>
          <w:noProof/>
        </w:rPr>
        <w:drawing>
          <wp:inline distT="0" distB="0" distL="0" distR="0" wp14:anchorId="1310B4AB" wp14:editId="02EFC769">
            <wp:extent cx="253365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4B620" w14:textId="77777777" w:rsidR="003B0E93" w:rsidRDefault="003B0E93" w:rsidP="001747FB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30"/>
          <w:szCs w:val="30"/>
          <w:lang w:val="sr-Cyrl-RS"/>
        </w:rPr>
      </w:pPr>
    </w:p>
    <w:p w14:paraId="2DDB2B16" w14:textId="77777777" w:rsidR="00EA592D" w:rsidRDefault="00EA592D" w:rsidP="00D4067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noProof/>
          <w:sz w:val="30"/>
          <w:szCs w:val="30"/>
          <w:lang w:val="sr-Cyrl-RS"/>
        </w:rPr>
      </w:pPr>
    </w:p>
    <w:p w14:paraId="3C74B605" w14:textId="38712269" w:rsidR="008B1386" w:rsidRPr="00D40673" w:rsidRDefault="00B858E2" w:rsidP="00D40673">
      <w:pPr>
        <w:tabs>
          <w:tab w:val="left" w:pos="720"/>
          <w:tab w:val="left" w:pos="6765"/>
        </w:tabs>
        <w:spacing w:after="0" w:line="240" w:lineRule="auto"/>
        <w:jc w:val="center"/>
        <w:rPr>
          <w:rFonts w:ascii="Tahoma" w:hAnsi="Tahoma" w:cs="Tahoma"/>
          <w:bCs/>
          <w:noProof/>
          <w:sz w:val="30"/>
          <w:szCs w:val="30"/>
          <w:lang w:val="sr-Cyrl-CS"/>
        </w:rPr>
      </w:pPr>
      <w:r>
        <w:rPr>
          <w:rFonts w:ascii="Tahoma" w:hAnsi="Tahoma" w:cs="Tahoma"/>
          <w:noProof/>
          <w:sz w:val="30"/>
          <w:szCs w:val="30"/>
          <w:lang w:val="sr-Cyrl-RS"/>
        </w:rPr>
        <w:t>ИНФОРМАЦИЈА ЗА ПРИЈАВЉИВАЊЕ</w:t>
      </w:r>
      <w:r w:rsidR="001747FB" w:rsidRPr="008238DA">
        <w:rPr>
          <w:rFonts w:ascii="Tahoma" w:hAnsi="Tahoma" w:cs="Tahoma"/>
          <w:noProof/>
          <w:sz w:val="30"/>
          <w:szCs w:val="30"/>
        </w:rPr>
        <w:t xml:space="preserve"> </w:t>
      </w:r>
      <w:r w:rsidR="000A1660" w:rsidRPr="008238DA">
        <w:rPr>
          <w:rFonts w:ascii="Tahoma" w:hAnsi="Tahoma" w:cs="Tahoma"/>
          <w:noProof/>
          <w:sz w:val="30"/>
          <w:szCs w:val="30"/>
        </w:rPr>
        <w:t>Н</w:t>
      </w:r>
      <w:r w:rsidR="001747FB" w:rsidRPr="008238DA">
        <w:rPr>
          <w:rFonts w:ascii="Tahoma" w:hAnsi="Tahoma" w:cs="Tahoma"/>
          <w:noProof/>
          <w:sz w:val="30"/>
          <w:szCs w:val="30"/>
        </w:rPr>
        <w:t xml:space="preserve">А </w:t>
      </w:r>
      <w:r w:rsidR="001747FB" w:rsidRPr="008238DA">
        <w:rPr>
          <w:rFonts w:ascii="Tahoma" w:hAnsi="Tahoma" w:cs="Tahoma"/>
          <w:bCs/>
          <w:noProof/>
          <w:sz w:val="30"/>
          <w:szCs w:val="30"/>
          <w:lang w:val="sr-Cyrl-CS"/>
        </w:rPr>
        <w:t xml:space="preserve">Е-ОБУКУ </w:t>
      </w:r>
    </w:p>
    <w:p w14:paraId="6477BA6D" w14:textId="1844A816" w:rsidR="001747FB" w:rsidRDefault="001747FB" w:rsidP="00B7008B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b/>
          <w:i/>
          <w:noProof/>
          <w:sz w:val="32"/>
          <w:lang w:val="sr-Latn-RS"/>
        </w:rPr>
      </w:pPr>
      <w:r w:rsidRPr="008238DA">
        <w:rPr>
          <w:rFonts w:ascii="Tahoma" w:hAnsi="Tahoma" w:cs="Tahoma"/>
          <w:b/>
          <w:i/>
          <w:noProof/>
          <w:sz w:val="32"/>
        </w:rPr>
        <w:t>„</w:t>
      </w:r>
      <w:r w:rsidR="00C92C2F">
        <w:rPr>
          <w:rFonts w:ascii="Tahoma" w:hAnsi="Tahoma" w:cs="Tahoma"/>
          <w:b/>
          <w:i/>
          <w:noProof/>
          <w:sz w:val="32"/>
          <w:lang w:val="sr-Cyrl-BA"/>
        </w:rPr>
        <w:t>РОДНА РАВНОПРАВНОСТ</w:t>
      </w:r>
      <w:r w:rsidR="0069003B" w:rsidRPr="0069003B">
        <w:rPr>
          <w:rFonts w:ascii="Tahoma" w:hAnsi="Tahoma" w:cs="Tahoma"/>
          <w:b/>
          <w:i/>
          <w:noProof/>
          <w:sz w:val="32"/>
        </w:rPr>
        <w:t xml:space="preserve"> НА ЛОКАЛНОМ НИВОУ</w:t>
      </w:r>
      <w:r w:rsidR="00684625" w:rsidRPr="008238DA">
        <w:rPr>
          <w:rFonts w:ascii="Tahoma" w:hAnsi="Tahoma" w:cs="Tahoma"/>
          <w:b/>
          <w:i/>
          <w:noProof/>
          <w:sz w:val="32"/>
          <w:lang w:val="sr-Latn-RS"/>
        </w:rPr>
        <w:t>“</w:t>
      </w:r>
    </w:p>
    <w:p w14:paraId="0A163A18" w14:textId="77777777" w:rsidR="0069003B" w:rsidRPr="008238DA" w:rsidRDefault="0069003B" w:rsidP="00B7008B">
      <w:pPr>
        <w:tabs>
          <w:tab w:val="left" w:pos="13892"/>
        </w:tabs>
        <w:spacing w:after="0"/>
        <w:ind w:right="66"/>
        <w:jc w:val="center"/>
        <w:rPr>
          <w:rFonts w:ascii="Tahoma" w:hAnsi="Tahoma" w:cs="Tahoma"/>
          <w:b/>
          <w:bCs/>
          <w:i/>
          <w:noProof/>
          <w:sz w:val="28"/>
          <w:lang w:val="sr-Latn-RS"/>
        </w:rPr>
      </w:pPr>
    </w:p>
    <w:p w14:paraId="6B763FE0" w14:textId="0843D60F" w:rsidR="00C92C2F" w:rsidRDefault="00A16B4B" w:rsidP="00CD6038">
      <w:pPr>
        <w:spacing w:after="0"/>
        <w:jc w:val="center"/>
        <w:rPr>
          <w:rFonts w:ascii="Tahoma" w:hAnsi="Tahoma" w:cs="Tahoma"/>
          <w:i/>
          <w:noProof/>
          <w:sz w:val="24"/>
          <w:lang w:val="sr-Cyrl-RS"/>
        </w:rPr>
      </w:pPr>
      <w:r>
        <w:rPr>
          <w:rFonts w:ascii="Tahoma" w:hAnsi="Tahoma" w:cs="Tahoma"/>
          <w:i/>
          <w:noProof/>
          <w:sz w:val="24"/>
          <w:lang w:val="sr-Cyrl-RS"/>
        </w:rPr>
        <w:t>Обука</w:t>
      </w:r>
      <w:r w:rsidR="008B1386" w:rsidRPr="008238DA">
        <w:rPr>
          <w:rFonts w:ascii="Tahoma" w:hAnsi="Tahoma" w:cs="Tahoma"/>
          <w:i/>
          <w:noProof/>
          <w:sz w:val="24"/>
        </w:rPr>
        <w:t xml:space="preserve"> на даљину намењена </w:t>
      </w:r>
      <w:r w:rsidR="00D919F6">
        <w:rPr>
          <w:rFonts w:ascii="Tahoma" w:hAnsi="Tahoma" w:cs="Tahoma"/>
          <w:i/>
          <w:noProof/>
          <w:sz w:val="24"/>
          <w:lang w:val="sr-Cyrl-RS"/>
        </w:rPr>
        <w:t>представницима</w:t>
      </w:r>
      <w:r w:rsidR="00684625" w:rsidRPr="008238DA">
        <w:rPr>
          <w:rFonts w:ascii="Tahoma" w:hAnsi="Tahoma" w:cs="Tahoma"/>
          <w:i/>
          <w:noProof/>
          <w:sz w:val="24"/>
          <w:lang w:val="sr-Cyrl-RS"/>
        </w:rPr>
        <w:t xml:space="preserve"> локалн</w:t>
      </w:r>
      <w:r w:rsidR="00D919F6">
        <w:rPr>
          <w:rFonts w:ascii="Tahoma" w:hAnsi="Tahoma" w:cs="Tahoma"/>
          <w:i/>
          <w:noProof/>
          <w:sz w:val="24"/>
          <w:lang w:val="sr-Cyrl-RS"/>
        </w:rPr>
        <w:t>их</w:t>
      </w:r>
      <w:r w:rsidR="00684625" w:rsidRPr="008238DA">
        <w:rPr>
          <w:rFonts w:ascii="Tahoma" w:hAnsi="Tahoma" w:cs="Tahoma"/>
          <w:i/>
          <w:noProof/>
          <w:sz w:val="24"/>
          <w:lang w:val="sr-Cyrl-RS"/>
        </w:rPr>
        <w:t xml:space="preserve"> самоуправ</w:t>
      </w:r>
      <w:r w:rsidR="00D919F6">
        <w:rPr>
          <w:rFonts w:ascii="Tahoma" w:hAnsi="Tahoma" w:cs="Tahoma"/>
          <w:i/>
          <w:noProof/>
          <w:sz w:val="24"/>
          <w:lang w:val="sr-Cyrl-RS"/>
        </w:rPr>
        <w:t>а</w:t>
      </w:r>
      <w:r w:rsidR="00684625" w:rsidRPr="008238DA">
        <w:rPr>
          <w:rFonts w:ascii="Tahoma" w:hAnsi="Tahoma" w:cs="Tahoma"/>
          <w:i/>
          <w:noProof/>
          <w:sz w:val="24"/>
          <w:lang w:val="sr-Cyrl-RS"/>
        </w:rPr>
        <w:t xml:space="preserve"> </w:t>
      </w:r>
      <w:r w:rsidR="00CD6038" w:rsidRPr="00CD6038">
        <w:rPr>
          <w:rFonts w:ascii="Tahoma" w:hAnsi="Tahoma" w:cs="Tahoma"/>
          <w:i/>
          <w:noProof/>
          <w:sz w:val="24"/>
          <w:lang w:val="sr-Cyrl-RS"/>
        </w:rPr>
        <w:t xml:space="preserve">као подршка за оснаживање капацитета за усвајање и спровођење принципа </w:t>
      </w:r>
      <w:r w:rsidR="00C92C2F">
        <w:rPr>
          <w:rFonts w:ascii="Tahoma" w:hAnsi="Tahoma" w:cs="Tahoma"/>
          <w:i/>
          <w:noProof/>
          <w:sz w:val="24"/>
          <w:lang w:val="sr-Cyrl-RS"/>
        </w:rPr>
        <w:t>родне равноправности</w:t>
      </w:r>
      <w:r w:rsidR="00D919F6" w:rsidRPr="00D919F6">
        <w:t xml:space="preserve"> </w:t>
      </w:r>
      <w:r w:rsidR="00D919F6" w:rsidRPr="00D919F6">
        <w:rPr>
          <w:rFonts w:ascii="Tahoma" w:hAnsi="Tahoma" w:cs="Tahoma"/>
          <w:i/>
          <w:noProof/>
          <w:sz w:val="24"/>
          <w:lang w:val="sr-Cyrl-RS"/>
        </w:rPr>
        <w:t>у свакодневној пракси</w:t>
      </w:r>
      <w:r w:rsidR="00D919F6">
        <w:rPr>
          <w:rFonts w:ascii="Tahoma" w:hAnsi="Tahoma" w:cs="Tahoma"/>
          <w:i/>
          <w:noProof/>
          <w:sz w:val="24"/>
          <w:lang w:val="sr-Cyrl-RS"/>
        </w:rPr>
        <w:t xml:space="preserve"> </w:t>
      </w:r>
      <w:r w:rsidR="00C92C2F">
        <w:rPr>
          <w:rFonts w:ascii="Tahoma" w:hAnsi="Tahoma" w:cs="Tahoma"/>
          <w:i/>
          <w:noProof/>
          <w:sz w:val="24"/>
          <w:lang w:val="sr-Cyrl-RS"/>
        </w:rPr>
        <w:t xml:space="preserve">. </w:t>
      </w:r>
    </w:p>
    <w:p w14:paraId="3F1B9338" w14:textId="77777777" w:rsidR="00D40673" w:rsidRDefault="00D40673" w:rsidP="000F1D95">
      <w:pPr>
        <w:spacing w:after="0"/>
        <w:ind w:right="1559"/>
        <w:jc w:val="both"/>
        <w:rPr>
          <w:rFonts w:ascii="Tahoma" w:hAnsi="Tahoma" w:cs="Tahoma"/>
          <w:b/>
          <w:noProof/>
          <w:sz w:val="21"/>
          <w:szCs w:val="21"/>
        </w:rPr>
      </w:pPr>
    </w:p>
    <w:p w14:paraId="4F34F782" w14:textId="68E8B082" w:rsidR="000F1D95" w:rsidRPr="0097793E" w:rsidRDefault="000F1D95" w:rsidP="000F1D95">
      <w:pPr>
        <w:spacing w:after="0"/>
        <w:ind w:right="1559"/>
        <w:jc w:val="both"/>
        <w:rPr>
          <w:rFonts w:ascii="Tahoma" w:hAnsi="Tahoma" w:cs="Tahoma"/>
          <w:b/>
          <w:noProof/>
          <w:sz w:val="21"/>
          <w:szCs w:val="21"/>
        </w:rPr>
      </w:pPr>
      <w:r w:rsidRPr="00EC74E6">
        <w:rPr>
          <w:rFonts w:ascii="Tahoma" w:hAnsi="Tahoma" w:cs="Tahoma"/>
          <w:b/>
          <w:noProof/>
          <w:sz w:val="21"/>
          <w:szCs w:val="21"/>
        </w:rPr>
        <w:t xml:space="preserve">Шта </w:t>
      </w:r>
      <w:r w:rsidRPr="0097793E">
        <w:rPr>
          <w:rFonts w:ascii="Tahoma" w:hAnsi="Tahoma" w:cs="Tahoma"/>
          <w:b/>
          <w:noProof/>
          <w:sz w:val="21"/>
          <w:szCs w:val="21"/>
        </w:rPr>
        <w:t>је е</w:t>
      </w:r>
      <w:r w:rsidRPr="0097793E">
        <w:rPr>
          <w:rFonts w:ascii="Tahoma" w:hAnsi="Tahoma" w:cs="Tahoma"/>
          <w:b/>
          <w:noProof/>
          <w:sz w:val="21"/>
          <w:szCs w:val="21"/>
          <w:lang w:val="en-US"/>
        </w:rPr>
        <w:t>-o</w:t>
      </w:r>
      <w:r w:rsidRPr="0097793E">
        <w:rPr>
          <w:rFonts w:ascii="Tahoma" w:hAnsi="Tahoma" w:cs="Tahoma"/>
          <w:b/>
          <w:noProof/>
          <w:sz w:val="21"/>
          <w:szCs w:val="21"/>
        </w:rPr>
        <w:t>бука?</w:t>
      </w:r>
    </w:p>
    <w:p w14:paraId="55043D5E" w14:textId="1E50A546" w:rsidR="000F1D95" w:rsidRPr="0097793E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  <w:r w:rsidRPr="0097793E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Стална конференција градова и општина (СКГО) је развила </w:t>
      </w:r>
      <w:r w:rsidRPr="0097793E">
        <w:rPr>
          <w:rFonts w:ascii="Tahoma" w:eastAsia="Times New Roman" w:hAnsi="Tahoma" w:cs="Tahoma"/>
          <w:noProof/>
          <w:color w:val="383838"/>
          <w:sz w:val="21"/>
          <w:szCs w:val="21"/>
          <w:lang w:eastAsia="en-GB"/>
        </w:rPr>
        <w:t>платформу за једноставно и доступно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 електронско учење уз подршку и коришћење интернета и рачунара у смислу </w:t>
      </w:r>
      <w:r w:rsidR="0097793E" w:rsidRPr="0097793E">
        <w:rPr>
          <w:rFonts w:ascii="Tahoma" w:hAnsi="Tahoma" w:cs="Tahoma"/>
          <w:noProof/>
          <w:color w:val="383838"/>
          <w:sz w:val="21"/>
          <w:szCs w:val="21"/>
          <w:lang w:val="sr-Cyrl-RS"/>
        </w:rPr>
        <w:t>„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било када, на било ком месту, уз било који ритам учења”, омогућавајући </w:t>
      </w:r>
      <w:r w:rsidR="00C847A1"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потпуно 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прилагођавање кориснику и лак приступ садржају и материјалима у флексибилним оквирима. </w:t>
      </w:r>
    </w:p>
    <w:p w14:paraId="1EB31458" w14:textId="77777777" w:rsidR="000F1D95" w:rsidRPr="0097793E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  <w:r w:rsidRPr="0097793E">
        <w:rPr>
          <w:rFonts w:ascii="Tahoma" w:hAnsi="Tahoma" w:cs="Tahoma"/>
          <w:noProof/>
          <w:color w:val="383838"/>
          <w:sz w:val="21"/>
          <w:szCs w:val="21"/>
        </w:rPr>
        <w:t>Пријавом на е</w:t>
      </w:r>
      <w:r w:rsidRPr="0097793E">
        <w:rPr>
          <w:rFonts w:ascii="Tahoma" w:hAnsi="Tahoma" w:cs="Tahoma"/>
          <w:noProof/>
          <w:color w:val="383838"/>
          <w:sz w:val="21"/>
          <w:szCs w:val="21"/>
          <w:lang w:val="en-US"/>
        </w:rPr>
        <w:t>-o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>буку, учесн</w:t>
      </w:r>
      <w:r w:rsidR="003A52EF"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ици добијају инфо-материјал и на свом рачунару 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и </w:t>
      </w:r>
      <w:r w:rsidR="004E5DB1" w:rsidRPr="0097793E">
        <w:rPr>
          <w:rFonts w:ascii="Tahoma" w:hAnsi="Tahoma" w:cs="Tahoma"/>
          <w:noProof/>
          <w:color w:val="383838"/>
          <w:sz w:val="21"/>
          <w:szCs w:val="21"/>
        </w:rPr>
        <w:t xml:space="preserve">у 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времену када њима одговара, могу да га обраде. </w:t>
      </w:r>
    </w:p>
    <w:p w14:paraId="57203B99" w14:textId="77777777" w:rsidR="000F1D95" w:rsidRPr="0097793E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  <w:r w:rsidRPr="0097793E">
        <w:rPr>
          <w:rFonts w:ascii="Tahoma" w:hAnsi="Tahoma" w:cs="Tahoma"/>
          <w:noProof/>
          <w:color w:val="383838"/>
          <w:sz w:val="21"/>
          <w:szCs w:val="21"/>
        </w:rPr>
        <w:t>Учесницима је потребан</w:t>
      </w:r>
      <w:r w:rsidR="008B1386" w:rsidRPr="0097793E">
        <w:rPr>
          <w:rFonts w:ascii="Tahoma" w:hAnsi="Tahoma" w:cs="Tahoma"/>
          <w:noProof/>
          <w:color w:val="383838"/>
          <w:sz w:val="21"/>
          <w:szCs w:val="21"/>
        </w:rPr>
        <w:t>:</w:t>
      </w:r>
      <w:r w:rsidRPr="0097793E">
        <w:rPr>
          <w:rFonts w:ascii="Tahoma" w:hAnsi="Tahoma" w:cs="Tahoma"/>
          <w:noProof/>
          <w:color w:val="383838"/>
          <w:sz w:val="21"/>
          <w:szCs w:val="21"/>
        </w:rPr>
        <w:t xml:space="preserve"> рачунар, приступ интернету и елементарно познавање рада на рачунару. </w:t>
      </w:r>
    </w:p>
    <w:p w14:paraId="0A9B4F4D" w14:textId="0E47ED9F" w:rsidR="000F1D95" w:rsidRPr="0097793E" w:rsidRDefault="000F1D95" w:rsidP="000F1D95">
      <w:pPr>
        <w:numPr>
          <w:ilvl w:val="0"/>
          <w:numId w:val="4"/>
        </w:num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  <w:r w:rsidRPr="0097793E">
        <w:rPr>
          <w:rFonts w:ascii="Tahoma" w:hAnsi="Tahoma" w:cs="Tahoma"/>
          <w:noProof/>
          <w:color w:val="383838"/>
          <w:sz w:val="21"/>
          <w:szCs w:val="21"/>
        </w:rPr>
        <w:t>За сва евентуална техничка питања у вези са учествовањем и коришћењем ове електронске платформе, администраторски тим СКГО је учесницима на располагању током целе обуке.</w:t>
      </w:r>
      <w:r w:rsidR="003A52EF" w:rsidRPr="0097793E">
        <w:rPr>
          <w:rFonts w:ascii="Tahoma" w:hAnsi="Tahoma" w:cs="Tahoma"/>
          <w:noProof/>
          <w:color w:val="383838"/>
          <w:sz w:val="21"/>
          <w:szCs w:val="21"/>
        </w:rPr>
        <w:t xml:space="preserve"> </w:t>
      </w:r>
    </w:p>
    <w:p w14:paraId="033DF3F9" w14:textId="77777777" w:rsidR="000F1D95" w:rsidRPr="0097793E" w:rsidRDefault="000F1D95" w:rsidP="000F1D95">
      <w:p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</w:p>
    <w:p w14:paraId="2FB51FC4" w14:textId="021F1DB9" w:rsidR="000F1D95" w:rsidRPr="0097793E" w:rsidRDefault="000F1D95" w:rsidP="000F1D95">
      <w:pPr>
        <w:spacing w:after="0"/>
        <w:jc w:val="both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  <w:r w:rsidRPr="0097793E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Које су користи учествовања на оваквој обуци?</w:t>
      </w:r>
    </w:p>
    <w:p w14:paraId="08FFB498" w14:textId="7827DD93" w:rsidR="00933196" w:rsidRPr="0097793E" w:rsidRDefault="00933196" w:rsidP="00933196">
      <w:pPr>
        <w:pStyle w:val="ListParagraph"/>
        <w:numPr>
          <w:ilvl w:val="0"/>
          <w:numId w:val="3"/>
        </w:numPr>
        <w:spacing w:after="0"/>
        <w:jc w:val="both"/>
        <w:rPr>
          <w:rFonts w:ascii="Tahoma" w:hAnsi="Tahoma" w:cs="Tahoma"/>
          <w:noProof/>
          <w:sz w:val="21"/>
          <w:szCs w:val="21"/>
          <w:lang w:val="sr-Cyrl-CS"/>
        </w:rPr>
      </w:pPr>
      <w:bookmarkStart w:id="0" w:name="_Hlk19259958"/>
      <w:r w:rsidRPr="0097793E">
        <w:rPr>
          <w:rFonts w:ascii="Tahoma" w:hAnsi="Tahoma" w:cs="Tahoma"/>
          <w:noProof/>
          <w:sz w:val="21"/>
          <w:szCs w:val="21"/>
          <w:lang w:val="sr-Cyrl-CS"/>
        </w:rPr>
        <w:t xml:space="preserve">Учесницима који успешно заврше ову обуку, односно одговоре на тестове и задатке у оквиру сваке од 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>9</w:t>
      </w:r>
      <w:r w:rsidRPr="0097793E">
        <w:rPr>
          <w:rFonts w:ascii="Tahoma" w:hAnsi="Tahoma" w:cs="Tahoma"/>
          <w:noProof/>
          <w:sz w:val="21"/>
          <w:szCs w:val="21"/>
          <w:lang w:val="sr-Cyrl-CS"/>
        </w:rPr>
        <w:t xml:space="preserve"> лекција, СКГО ће издати сертификат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>.</w:t>
      </w:r>
      <w:r w:rsidRPr="0097793E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bookmarkEnd w:id="0"/>
    </w:p>
    <w:p w14:paraId="5E0CC47F" w14:textId="20924691" w:rsidR="00C92C2F" w:rsidRPr="00C92C2F" w:rsidRDefault="00933196" w:rsidP="00042744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 е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>-o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буци се у лекцијама разрађују теме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 кључним областима од важности за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примену и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унапређење поступања локалних самоуправа у складу са принципима 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родне равноправности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.</w:t>
      </w:r>
      <w:r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en-GB"/>
        </w:rPr>
        <w:t xml:space="preserve"> </w:t>
      </w:r>
      <w:r w:rsidR="000F1D95"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Циљ ове електронске обуке је да 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BA"/>
        </w:rPr>
        <w:t>ј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ача капацитет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BA"/>
        </w:rPr>
        <w:t>е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запослених у стицању знања, и вештина за институционално поступање у области родне равноправности на ефикасан и ефективан начин.</w:t>
      </w:r>
      <w:r w:rsidR="00C92C2F" w:rsidRPr="00C92C2F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BA"/>
        </w:rPr>
        <w:t xml:space="preserve"> </w:t>
      </w:r>
      <w:r w:rsidR="00087018" w:rsidRPr="00C92C2F">
        <w:rPr>
          <w:rFonts w:ascii="Tahoma" w:hAnsi="Tahoma" w:cs="Tahoma"/>
          <w:noProof/>
          <w:sz w:val="21"/>
          <w:szCs w:val="21"/>
          <w:lang w:val="sr-Cyrl-CS"/>
        </w:rPr>
        <w:t>У питању су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лекције</w:t>
      </w:r>
      <w:r w:rsidR="00087018" w:rsidRPr="00C92C2F">
        <w:rPr>
          <w:rFonts w:ascii="Tahoma" w:hAnsi="Tahoma" w:cs="Tahoma"/>
          <w:noProof/>
          <w:sz w:val="21"/>
          <w:szCs w:val="21"/>
          <w:lang w:val="sr-Cyrl-CS"/>
        </w:rPr>
        <w:t xml:space="preserve">: 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>О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 xml:space="preserve">сновни појмови у родној равноправности: </w:t>
      </w:r>
      <w:r w:rsidR="00D919F6">
        <w:rPr>
          <w:rFonts w:ascii="Tahoma" w:hAnsi="Tahoma" w:cs="Tahoma"/>
          <w:noProof/>
          <w:sz w:val="21"/>
          <w:szCs w:val="21"/>
          <w:lang w:val="sr-Cyrl-CS"/>
        </w:rPr>
        <w:t>Р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 xml:space="preserve">од и пол; </w:t>
      </w:r>
      <w:r w:rsidR="00D919F6">
        <w:rPr>
          <w:rFonts w:ascii="Tahoma" w:hAnsi="Tahoma" w:cs="Tahoma"/>
          <w:noProof/>
          <w:sz w:val="21"/>
          <w:szCs w:val="21"/>
          <w:lang w:val="sr-Cyrl-CS"/>
        </w:rPr>
        <w:t>Р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 xml:space="preserve">одне улоге и родна равноправност, </w:t>
      </w:r>
      <w:r w:rsidR="00D919F6">
        <w:rPr>
          <w:rFonts w:ascii="Tahoma" w:hAnsi="Tahoma" w:cs="Tahoma"/>
          <w:noProof/>
          <w:sz w:val="21"/>
          <w:szCs w:val="21"/>
          <w:lang w:val="sr-Cyrl-CS"/>
        </w:rPr>
        <w:t>Д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искриминација;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D919F6">
        <w:rPr>
          <w:rFonts w:ascii="Tahoma" w:hAnsi="Tahoma" w:cs="Tahoma"/>
          <w:noProof/>
          <w:sz w:val="21"/>
          <w:szCs w:val="21"/>
          <w:lang w:val="sr-Cyrl-CS"/>
        </w:rPr>
        <w:t>Н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ационални законски и стратешки оквир за родну равноправност;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Међународне обавезе у области родне равноправности;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Домаћа политика родне равноправности;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Институционални механизми за спровођење политике једнаких могућности;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Начини  и  методе  укључивања  перспективе  родне  равноправности  у  јавне  политике (gender mainstreaming);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Улога родно одговорног буџета у планирању политика;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Улога локалне самоуправе у остваривању принципа родне равноправности;</w:t>
      </w:r>
      <w:r w:rsidR="00C92C2F">
        <w:rPr>
          <w:rFonts w:ascii="Tahoma" w:hAnsi="Tahoma" w:cs="Tahoma"/>
          <w:noProof/>
          <w:sz w:val="21"/>
          <w:szCs w:val="21"/>
          <w:lang w:val="sr-Cyrl-CS"/>
        </w:rPr>
        <w:t xml:space="preserve"> </w:t>
      </w:r>
      <w:r w:rsidR="00C92C2F" w:rsidRPr="00C92C2F">
        <w:rPr>
          <w:rFonts w:ascii="Tahoma" w:hAnsi="Tahoma" w:cs="Tahoma"/>
          <w:noProof/>
          <w:sz w:val="21"/>
          <w:szCs w:val="21"/>
          <w:lang w:val="sr-Cyrl-CS"/>
        </w:rPr>
        <w:t>Примери добре праксе примене родне равноправности у разним областима.</w:t>
      </w:r>
    </w:p>
    <w:p w14:paraId="4D3BD2D7" w14:textId="3834D644" w:rsidR="000F1D95" w:rsidRPr="00C92C2F" w:rsidRDefault="000F1D95" w:rsidP="00042744">
      <w:pPr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>После сваке лекције на евентуална питања учесника ће одговарати најпозванији стручњаци који су и приредили материјал за е-обуку.</w:t>
      </w:r>
    </w:p>
    <w:p w14:paraId="741E5A7E" w14:textId="31CEDB30" w:rsidR="00D40673" w:rsidRPr="00EA592D" w:rsidRDefault="00933196" w:rsidP="00933196">
      <w:pPr>
        <w:numPr>
          <w:ilvl w:val="0"/>
          <w:numId w:val="1"/>
        </w:numPr>
        <w:spacing w:after="0"/>
        <w:jc w:val="both"/>
        <w:rPr>
          <w:rFonts w:ascii="Tahoma" w:hAnsi="Tahoma" w:cs="Tahoma"/>
          <w:noProof/>
          <w:sz w:val="21"/>
          <w:szCs w:val="21"/>
        </w:rPr>
      </w:pPr>
      <w:r w:rsidRPr="00087018">
        <w:rPr>
          <w:rFonts w:ascii="Tahoma" w:hAnsi="Tahoma" w:cs="Tahoma"/>
          <w:noProof/>
          <w:sz w:val="21"/>
          <w:szCs w:val="21"/>
        </w:rPr>
        <w:t>Главни извори који су коришћени у креирању инфо-материјала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>/наставних текстова</w:t>
      </w:r>
      <w:r w:rsidRPr="00087018">
        <w:rPr>
          <w:rFonts w:ascii="Tahoma" w:hAnsi="Tahoma" w:cs="Tahoma"/>
          <w:noProof/>
          <w:sz w:val="21"/>
          <w:szCs w:val="21"/>
        </w:rPr>
        <w:t xml:space="preserve"> су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практикуми и</w:t>
      </w:r>
      <w:r w:rsidRPr="00087018">
        <w:rPr>
          <w:rFonts w:ascii="Tahoma" w:hAnsi="Tahoma" w:cs="Tahoma"/>
          <w:noProof/>
          <w:sz w:val="21"/>
          <w:szCs w:val="21"/>
        </w:rPr>
        <w:t xml:space="preserve"> релевантни прописи, коментари закона и подзаконских аката, као и друга стручна литература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прилагођена за запослене у јединицама локалне самоуправе</w:t>
      </w:r>
      <w:r w:rsidRPr="00087018">
        <w:rPr>
          <w:rFonts w:ascii="Tahoma" w:hAnsi="Tahoma" w:cs="Tahoma"/>
          <w:noProof/>
          <w:sz w:val="21"/>
          <w:szCs w:val="21"/>
        </w:rPr>
        <w:t xml:space="preserve">. </w:t>
      </w:r>
    </w:p>
    <w:p w14:paraId="3BF9F901" w14:textId="77777777" w:rsidR="00C92C2F" w:rsidRDefault="00C92C2F" w:rsidP="00933196">
      <w:pPr>
        <w:spacing w:after="0"/>
        <w:jc w:val="both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</w:p>
    <w:p w14:paraId="1430E753" w14:textId="6C8B6DA3" w:rsidR="00933196" w:rsidRPr="00087018" w:rsidRDefault="00933196" w:rsidP="00933196">
      <w:pPr>
        <w:spacing w:after="0"/>
        <w:jc w:val="both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Колико траје и како изгледа учешће на овој обуци?</w:t>
      </w:r>
    </w:p>
    <w:p w14:paraId="33271898" w14:textId="164520A7" w:rsidR="00933196" w:rsidRPr="00087018" w:rsidRDefault="00933196" w:rsidP="00933196">
      <w:pPr>
        <w:numPr>
          <w:ilvl w:val="0"/>
          <w:numId w:val="1"/>
        </w:numPr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RS"/>
        </w:rPr>
        <w:t>Е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-обука почиње у </w:t>
      </w:r>
      <w:r w:rsid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BA"/>
        </w:rPr>
        <w:t>четврт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ак, </w:t>
      </w:r>
      <w:r w:rsid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BA"/>
        </w:rPr>
        <w:t>14. новембра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 и траје до </w:t>
      </w:r>
      <w:r w:rsid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BA"/>
        </w:rPr>
        <w:t>недеље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, </w:t>
      </w:r>
      <w:r w:rsid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RS"/>
        </w:rPr>
        <w:t>15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. </w:t>
      </w:r>
      <w:r w:rsidR="00C92C2F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RS"/>
        </w:rPr>
        <w:t>деце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RS"/>
        </w:rPr>
        <w:t>мбра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 xml:space="preserve"> 201</w:t>
      </w:r>
      <w:r>
        <w:rPr>
          <w:rFonts w:ascii="Tahoma" w:hAnsi="Tahoma" w:cs="Tahoma"/>
          <w:noProof/>
          <w:color w:val="000000"/>
          <w:sz w:val="21"/>
          <w:szCs w:val="21"/>
          <w:shd w:val="clear" w:color="auto" w:fill="FFFFFF"/>
          <w:lang w:val="sr-Cyrl-RS"/>
        </w:rPr>
        <w:t>9</w:t>
      </w:r>
      <w:r w:rsidRPr="00087018"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  <w:t>. године.</w:t>
      </w:r>
    </w:p>
    <w:p w14:paraId="7DE756F5" w14:textId="2C6BBFB6" w:rsidR="00933196" w:rsidRPr="00087018" w:rsidRDefault="00933196" w:rsidP="00933196">
      <w:pPr>
        <w:numPr>
          <w:ilvl w:val="0"/>
          <w:numId w:val="1"/>
        </w:numPr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noProof/>
          <w:sz w:val="21"/>
          <w:szCs w:val="21"/>
        </w:rPr>
        <w:t>Свака</w:t>
      </w:r>
      <w:r>
        <w:rPr>
          <w:rFonts w:ascii="Tahoma" w:hAnsi="Tahoma" w:cs="Tahoma"/>
          <w:noProof/>
          <w:sz w:val="21"/>
          <w:szCs w:val="21"/>
        </w:rPr>
        <w:t xml:space="preserve"> </w:t>
      </w:r>
      <w:r w:rsidR="00D40673">
        <w:rPr>
          <w:rFonts w:ascii="Tahoma" w:hAnsi="Tahoma" w:cs="Tahoma"/>
          <w:noProof/>
          <w:sz w:val="21"/>
          <w:szCs w:val="21"/>
          <w:lang w:val="sr-Cyrl-RS"/>
        </w:rPr>
        <w:t xml:space="preserve">од </w:t>
      </w:r>
      <w:r w:rsidR="00C92C2F">
        <w:rPr>
          <w:rFonts w:ascii="Tahoma" w:hAnsi="Tahoma" w:cs="Tahoma"/>
          <w:noProof/>
          <w:sz w:val="21"/>
          <w:szCs w:val="21"/>
          <w:lang w:val="sr-Cyrl-RS"/>
        </w:rPr>
        <w:t>9</w:t>
      </w:r>
      <w:r w:rsidRPr="00087018">
        <w:rPr>
          <w:rFonts w:ascii="Tahoma" w:hAnsi="Tahoma" w:cs="Tahoma"/>
          <w:noProof/>
          <w:sz w:val="21"/>
          <w:szCs w:val="21"/>
        </w:rPr>
        <w:t xml:space="preserve"> лекција има око 15 страна прилагођеног инфо</w:t>
      </w:r>
      <w:r>
        <w:rPr>
          <w:rFonts w:ascii="Tahoma" w:hAnsi="Tahoma" w:cs="Tahoma"/>
          <w:noProof/>
          <w:sz w:val="21"/>
          <w:szCs w:val="21"/>
          <w:lang w:val="sr-Cyrl-RS"/>
        </w:rPr>
        <w:t xml:space="preserve">рмативно-наставног </w:t>
      </w:r>
      <w:r w:rsidRPr="00087018">
        <w:rPr>
          <w:rFonts w:ascii="Tahoma" w:hAnsi="Tahoma" w:cs="Tahoma"/>
          <w:noProof/>
          <w:sz w:val="21"/>
          <w:szCs w:val="21"/>
        </w:rPr>
        <w:t>материјала за који је потребно издвојити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до</w:t>
      </w:r>
      <w:r w:rsidRPr="00087018">
        <w:rPr>
          <w:rFonts w:ascii="Tahoma" w:hAnsi="Tahoma" w:cs="Tahoma"/>
          <w:noProof/>
          <w:sz w:val="21"/>
          <w:szCs w:val="21"/>
        </w:rPr>
        <w:t xml:space="preserve"> један сат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>.</w:t>
      </w:r>
    </w:p>
    <w:p w14:paraId="2EFFE9BE" w14:textId="7C968B60" w:rsidR="00933196" w:rsidRPr="00087018" w:rsidRDefault="00933196" w:rsidP="00933196">
      <w:pPr>
        <w:numPr>
          <w:ilvl w:val="0"/>
          <w:numId w:val="1"/>
        </w:numPr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noProof/>
          <w:sz w:val="21"/>
          <w:szCs w:val="21"/>
          <w:lang w:val="sr-Cyrl-RS"/>
        </w:rPr>
        <w:lastRenderedPageBreak/>
        <w:t>За сваку лекцију је предвиђен и мали тест</w:t>
      </w:r>
      <w:r>
        <w:rPr>
          <w:rFonts w:ascii="Tahoma" w:hAnsi="Tahoma" w:cs="Tahoma"/>
          <w:noProof/>
          <w:sz w:val="21"/>
          <w:szCs w:val="21"/>
          <w:lang w:val="sr-Cyrl-RS"/>
        </w:rPr>
        <w:t xml:space="preserve"> или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задатак који се ради уз менторску подршку искусних стручњака </w:t>
      </w:r>
      <w:r>
        <w:rPr>
          <w:rFonts w:ascii="Tahoma" w:hAnsi="Tahoma" w:cs="Tahoma"/>
          <w:noProof/>
          <w:sz w:val="21"/>
          <w:szCs w:val="21"/>
          <w:lang w:val="sr-Cyrl-RS"/>
        </w:rPr>
        <w:t xml:space="preserve">у области </w:t>
      </w:r>
      <w:r w:rsidR="00D919F6">
        <w:rPr>
          <w:rFonts w:ascii="Tahoma" w:hAnsi="Tahoma" w:cs="Tahoma"/>
          <w:noProof/>
          <w:sz w:val="21"/>
          <w:szCs w:val="21"/>
          <w:lang w:val="sr-Cyrl-RS"/>
        </w:rPr>
        <w:t>родне равноправности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>.</w:t>
      </w:r>
      <w:r w:rsidRPr="00087018">
        <w:rPr>
          <w:rFonts w:ascii="Tahoma" w:hAnsi="Tahoma" w:cs="Tahoma"/>
          <w:noProof/>
          <w:sz w:val="21"/>
          <w:szCs w:val="21"/>
        </w:rPr>
        <w:t xml:space="preserve"> </w:t>
      </w:r>
    </w:p>
    <w:p w14:paraId="2AB6F7DD" w14:textId="3081179E" w:rsidR="00933196" w:rsidRPr="00087018" w:rsidRDefault="00933196" w:rsidP="00933196">
      <w:pPr>
        <w:numPr>
          <w:ilvl w:val="0"/>
          <w:numId w:val="1"/>
        </w:numPr>
        <w:spacing w:after="0"/>
        <w:jc w:val="both"/>
        <w:rPr>
          <w:rFonts w:ascii="Tahoma" w:hAnsi="Tahoma" w:cs="Tahoma"/>
          <w:noProof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noProof/>
          <w:sz w:val="21"/>
          <w:szCs w:val="21"/>
        </w:rPr>
        <w:t xml:space="preserve">Свака нова лекција се отвара након </w:t>
      </w:r>
      <w:r w:rsidR="003B5EBD">
        <w:rPr>
          <w:rFonts w:ascii="Tahoma" w:hAnsi="Tahoma" w:cs="Tahoma"/>
          <w:noProof/>
          <w:sz w:val="21"/>
          <w:szCs w:val="21"/>
          <w:lang w:val="sr-Cyrl-RS"/>
        </w:rPr>
        <w:t>два-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>три</w:t>
      </w:r>
      <w:r w:rsidRPr="00087018">
        <w:rPr>
          <w:rFonts w:ascii="Tahoma" w:hAnsi="Tahoma" w:cs="Tahoma"/>
          <w:noProof/>
          <w:sz w:val="21"/>
          <w:szCs w:val="21"/>
        </w:rPr>
        <w:t xml:space="preserve"> радн</w:t>
      </w:r>
      <w:r w:rsidRPr="00087018">
        <w:rPr>
          <w:rFonts w:ascii="Tahoma" w:hAnsi="Tahoma" w:cs="Tahoma"/>
          <w:noProof/>
          <w:sz w:val="21"/>
          <w:szCs w:val="21"/>
          <w:lang w:val="sr-Cyrl-RS"/>
        </w:rPr>
        <w:t>а</w:t>
      </w:r>
      <w:r w:rsidRPr="00087018">
        <w:rPr>
          <w:rFonts w:ascii="Tahoma" w:hAnsi="Tahoma" w:cs="Tahoma"/>
          <w:noProof/>
          <w:sz w:val="21"/>
          <w:szCs w:val="21"/>
        </w:rPr>
        <w:t xml:space="preserve"> дана и остаје отворена и доступна, као и све претходне лекције, до краја е-обуке.</w:t>
      </w:r>
    </w:p>
    <w:p w14:paraId="484FAAF5" w14:textId="77777777" w:rsidR="00933196" w:rsidRPr="00087018" w:rsidRDefault="00933196" w:rsidP="00933196">
      <w:pPr>
        <w:pStyle w:val="ListParagraph"/>
        <w:numPr>
          <w:ilvl w:val="0"/>
          <w:numId w:val="1"/>
        </w:num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  <w:r w:rsidRPr="00087018">
        <w:rPr>
          <w:rFonts w:ascii="Tahoma" w:hAnsi="Tahoma" w:cs="Tahoma"/>
          <w:noProof/>
          <w:sz w:val="21"/>
          <w:szCs w:val="21"/>
        </w:rPr>
        <w:t>Учесницима је уз сваку лекцију доступна база релевантних прописа и додатне литературе.</w:t>
      </w:r>
    </w:p>
    <w:p w14:paraId="335E5265" w14:textId="77777777" w:rsidR="00933196" w:rsidRPr="00087018" w:rsidRDefault="00933196" w:rsidP="00933196">
      <w:pPr>
        <w:spacing w:after="0"/>
        <w:ind w:right="33"/>
        <w:jc w:val="both"/>
        <w:rPr>
          <w:rFonts w:ascii="Tahoma" w:hAnsi="Tahoma" w:cs="Tahoma"/>
          <w:noProof/>
          <w:color w:val="383838"/>
          <w:sz w:val="21"/>
          <w:szCs w:val="21"/>
        </w:rPr>
      </w:pPr>
    </w:p>
    <w:p w14:paraId="297E1678" w14:textId="5A9AFCE6" w:rsidR="000F1D95" w:rsidRPr="00087018" w:rsidRDefault="000F1D95" w:rsidP="00042744">
      <w:pPr>
        <w:shd w:val="clear" w:color="auto" w:fill="FFFFFF" w:themeFill="background1"/>
        <w:spacing w:after="0"/>
        <w:ind w:right="1559"/>
        <w:jc w:val="both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Коме је намењено и како постати учесник?</w:t>
      </w:r>
    </w:p>
    <w:p w14:paraId="059EE23B" w14:textId="5B3A2E73" w:rsidR="00087018" w:rsidRPr="00087018" w:rsidRDefault="000F1D95" w:rsidP="00FD1B29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noProof/>
          <w:sz w:val="21"/>
          <w:szCs w:val="21"/>
        </w:rPr>
        <w:t>Ова е-обука је намењена</w:t>
      </w:r>
      <w:r w:rsidR="00684625"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</w:t>
      </w:r>
      <w:r w:rsidR="00D919F6">
        <w:rPr>
          <w:rFonts w:ascii="Tahoma" w:hAnsi="Tahoma" w:cs="Tahoma"/>
          <w:noProof/>
          <w:sz w:val="21"/>
          <w:szCs w:val="21"/>
          <w:lang w:val="sr-Cyrl-RS"/>
        </w:rPr>
        <w:t>представницима</w:t>
      </w:r>
      <w:r w:rsidR="00684625"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</w:t>
      </w:r>
      <w:r w:rsidR="00EA0A5E">
        <w:rPr>
          <w:rFonts w:ascii="Tahoma" w:hAnsi="Tahoma" w:cs="Tahoma"/>
          <w:noProof/>
          <w:sz w:val="21"/>
          <w:szCs w:val="21"/>
          <w:lang w:val="sr-Cyrl-RS"/>
        </w:rPr>
        <w:t>ЈЛС</w:t>
      </w:r>
      <w:r w:rsidR="00087018"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као</w:t>
      </w:r>
      <w:r w:rsidR="00684625"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 </w:t>
      </w:r>
      <w:r w:rsidR="00087018" w:rsidRPr="00087018">
        <w:rPr>
          <w:rFonts w:ascii="Tahoma" w:hAnsi="Tahoma" w:cs="Tahoma"/>
          <w:noProof/>
          <w:sz w:val="21"/>
          <w:szCs w:val="21"/>
          <w:lang w:val="sr-Cyrl-RS"/>
        </w:rPr>
        <w:t xml:space="preserve">подршка за оснаживање њихових капацитета за усвајање и спровођење принципа </w:t>
      </w:r>
      <w:r w:rsidR="00C92C2F">
        <w:rPr>
          <w:rFonts w:ascii="Tahoma" w:hAnsi="Tahoma" w:cs="Tahoma"/>
          <w:noProof/>
          <w:sz w:val="21"/>
          <w:szCs w:val="21"/>
          <w:lang w:val="sr-Cyrl-RS"/>
        </w:rPr>
        <w:t>родне равноправности</w:t>
      </w:r>
      <w:r w:rsidR="00D919F6">
        <w:rPr>
          <w:rFonts w:ascii="Tahoma" w:hAnsi="Tahoma" w:cs="Tahoma"/>
          <w:noProof/>
          <w:sz w:val="21"/>
          <w:szCs w:val="21"/>
          <w:lang w:val="sr-Cyrl-RS"/>
        </w:rPr>
        <w:t xml:space="preserve"> </w:t>
      </w:r>
      <w:r w:rsidR="00D919F6" w:rsidRPr="00D919F6">
        <w:rPr>
          <w:rFonts w:ascii="Tahoma" w:hAnsi="Tahoma" w:cs="Tahoma"/>
          <w:noProof/>
          <w:sz w:val="21"/>
          <w:szCs w:val="21"/>
          <w:lang w:val="sr-Cyrl-RS"/>
        </w:rPr>
        <w:t>у свакодневној пракси</w:t>
      </w:r>
      <w:r w:rsidR="00C92C2F">
        <w:rPr>
          <w:rFonts w:ascii="Tahoma" w:hAnsi="Tahoma" w:cs="Tahoma"/>
          <w:noProof/>
          <w:sz w:val="21"/>
          <w:szCs w:val="21"/>
          <w:lang w:val="sr-Cyrl-RS"/>
        </w:rPr>
        <w:t>.</w:t>
      </w:r>
    </w:p>
    <w:p w14:paraId="6C02AF50" w14:textId="3AF13156" w:rsidR="00EA592D" w:rsidRPr="00EA592D" w:rsidRDefault="000F1D95" w:rsidP="00C51DAE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</w:pP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Ова е-обука </w:t>
      </w:r>
      <w:r w:rsidRPr="00EA592D">
        <w:rPr>
          <w:rFonts w:ascii="Tahoma" w:hAnsi="Tahoma" w:cs="Tahoma"/>
          <w:b/>
          <w:color w:val="000000"/>
          <w:sz w:val="21"/>
          <w:szCs w:val="21"/>
          <w:shd w:val="clear" w:color="auto" w:fill="FFFFFF"/>
        </w:rPr>
        <w:t>за представнике градова и општина се неће наплаћивати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иако су за њено креирање и одржавање била неопходна значајна средства обезбеђена</w:t>
      </w:r>
      <w:r w:rsidR="0069003B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у окв</w:t>
      </w:r>
      <w:r w:rsidR="00873434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и</w:t>
      </w:r>
      <w:r w:rsidR="0069003B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ру</w:t>
      </w:r>
      <w:r w:rsidR="00EA0A5E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оквиру Пројекта „Подршка успостављању принципа добре управе, са нагласком на локалну самоуправу</w:t>
      </w:r>
      <w:r w:rsidR="00A16B4B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BA"/>
        </w:rPr>
        <w:t>“</w:t>
      </w:r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а који спроводи Стална конференција градова и општина- Савез градова и општина, а подржава Организација за европску безбедност и сарадњу Мисија у Србији (ОЕБС).</w:t>
      </w:r>
    </w:p>
    <w:p w14:paraId="6D929167" w14:textId="513A1034" w:rsidR="00C51DAE" w:rsidRPr="00EA592D" w:rsidRDefault="003A52EF" w:rsidP="00C51DAE">
      <w:pPr>
        <w:numPr>
          <w:ilvl w:val="0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</w:pP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На пратећем п</w:t>
      </w:r>
      <w:r w:rsidR="00B7008B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ријавн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ом</w:t>
      </w:r>
      <w:r w:rsidR="00B7008B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формулар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</w:t>
      </w:r>
      <w:r w:rsidR="00B7008B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са потписом 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градоначелника, односно </w:t>
      </w:r>
      <w:r w:rsidR="00B7008B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председника 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општине</w:t>
      </w:r>
      <w:r w:rsidR="00142616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или другог овлашћеног лица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,</w:t>
      </w:r>
      <w:r w:rsidR="00B7008B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шаљу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се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0A1660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у СКГО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неопходни</w:t>
      </w:r>
      <w:r w:rsidR="000A1660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пода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ци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представника ЈЛС</w:t>
      </w:r>
      <w:r w:rsidR="00BF306F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за 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уче</w:t>
      </w:r>
      <w:r w:rsidR="00BF306F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шће на</w:t>
      </w:r>
      <w:r w:rsidR="00B858E2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е-обу</w:t>
      </w:r>
      <w:r w:rsidR="00BF306F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ци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: име и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презиме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684625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запосленог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</w:t>
      </w:r>
      <w:r w:rsidR="008B1386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684625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функција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, мобилни телефон и</w:t>
      </w: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EA0A5E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јединствена и </w:t>
      </w:r>
      <w:r w:rsidR="00042744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функционална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и-мејл адрес</w:t>
      </w:r>
      <w:r w:rsidR="008B1386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а</w:t>
      </w:r>
      <w:r w:rsidR="00684625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– приватна или службена, која ће бити везана за његов или њен лични профил на СКГО Платформи за </w:t>
      </w:r>
      <w:r w:rsidR="0068462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електронску обуку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Потребно је послати попуњени Пријавни формулар из прилога на адресу </w:t>
      </w:r>
      <w:hyperlink r:id="rId10" w:history="1">
        <w:r w:rsidR="00EA592D" w:rsidRPr="00D919F6">
          <w:rPr>
            <w:rFonts w:ascii="Tahoma" w:hAnsi="Tahoma" w:cs="Tahoma"/>
            <w:b/>
            <w:bCs/>
            <w:color w:val="000000"/>
            <w:sz w:val="21"/>
            <w:szCs w:val="21"/>
            <w:shd w:val="clear" w:color="auto" w:fill="FFFFFF"/>
            <w:lang w:val="sr-Cyrl-RS"/>
          </w:rPr>
          <w:t>natasa.okilj@skgo.org</w:t>
        </w:r>
      </w:hyperlink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најкасније</w:t>
      </w:r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="00EA592D" w:rsidRPr="00D919F6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до уторка, 12. новембра, у 14 часова</w:t>
      </w:r>
      <w:r w:rsidR="00EA592D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на следећи начин</w:t>
      </w:r>
      <w:r w:rsid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BA"/>
        </w:rPr>
        <w:t>:</w:t>
      </w:r>
    </w:p>
    <w:p w14:paraId="2AE10DDC" w14:textId="65F15A1C" w:rsidR="00C51DAE" w:rsidRPr="00312089" w:rsidRDefault="00C51DAE" w:rsidP="00C51DAE">
      <w:pPr>
        <w:numPr>
          <w:ilvl w:val="1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</w:pPr>
      <w:r w:rsidRPr="00087018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скенираној верзији са потписом овлашћеног лица</w:t>
      </w:r>
      <w:r w:rsidRPr="00312089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, </w:t>
      </w:r>
      <w:r w:rsidR="00312089" w:rsidRPr="00520C56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sr-Cyrl-RS"/>
        </w:rPr>
        <w:t xml:space="preserve">као </w:t>
      </w:r>
      <w:r w:rsidRPr="00520C56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sr-Cyrl-RS"/>
        </w:rPr>
        <w:t>и</w:t>
      </w:r>
      <w:r w:rsidRPr="00312089">
        <w:rPr>
          <w:rFonts w:ascii="Tahoma" w:hAnsi="Tahoma" w:cs="Tahoma"/>
          <w:b/>
          <w:color w:val="000000"/>
          <w:sz w:val="21"/>
          <w:szCs w:val="21"/>
          <w:shd w:val="clear" w:color="auto" w:fill="FFFFFF"/>
          <w:lang w:val="sr-Cyrl-RS"/>
        </w:rPr>
        <w:t xml:space="preserve"> </w:t>
      </w:r>
    </w:p>
    <w:p w14:paraId="16DD8B10" w14:textId="3B8C76AE" w:rsidR="00C51DAE" w:rsidRDefault="00C51DAE" w:rsidP="00C51DAE">
      <w:pPr>
        <w:numPr>
          <w:ilvl w:val="1"/>
          <w:numId w:val="1"/>
        </w:numPr>
        <w:shd w:val="clear" w:color="auto" w:fill="FFFFFF" w:themeFill="background1"/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</w:pPr>
      <w:r w:rsidRPr="00087018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електронској верзији (попуњен MS Word документ са неопходним подацима)</w:t>
      </w:r>
      <w:r w:rsidR="007A19D2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.</w:t>
      </w:r>
    </w:p>
    <w:p w14:paraId="16B1B83F" w14:textId="77777777" w:rsidR="00EA592D" w:rsidRPr="00087018" w:rsidRDefault="00EA592D" w:rsidP="00EA592D">
      <w:pPr>
        <w:shd w:val="clear" w:color="auto" w:fill="FFFFFF" w:themeFill="background1"/>
        <w:spacing w:after="0"/>
        <w:ind w:left="1080"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</w:pPr>
    </w:p>
    <w:p w14:paraId="58C3C94B" w14:textId="6A2CB7F5" w:rsidR="00933196" w:rsidRDefault="00933196" w:rsidP="008238DA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933196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 обзиром на то да је број места на овој обуци лимитиран, СКГО задржава право, у случају већег интересовања и броја пријава, да одобри равномерно присуство представника свих ЈЛС – о чему ће сви пријављени бити благовремено обавештени.</w:t>
      </w:r>
    </w:p>
    <w:p w14:paraId="0A6A6A60" w14:textId="1D04B5EB" w:rsidR="000F1D95" w:rsidRPr="00087018" w:rsidRDefault="000F1D95" w:rsidP="008238DA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СКГО систем администратор е-обуке мејлом јавља учесницима све додатне информације у вези са пријавом на е-платформу СКГО</w:t>
      </w:r>
      <w:r w:rsidR="00EC74E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(</w:t>
      </w:r>
      <w:r w:rsidR="00EC74E6" w:rsidRPr="0008701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преко које се похађа обука</w:t>
      </w:r>
      <w:r w:rsidR="00EC74E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): корисничко име, лозинка, упутство за коришћење и рад на е-обуци.</w:t>
      </w:r>
    </w:p>
    <w:p w14:paraId="4DF07F57" w14:textId="28F717DD" w:rsidR="00D919F6" w:rsidRPr="00D919F6" w:rsidRDefault="00B858E2" w:rsidP="00EA592D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087018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Учесници е-обуке</w:t>
      </w:r>
      <w:r w:rsidR="000F1D95" w:rsidRPr="00087018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би требало да </w:t>
      </w:r>
      <w:r w:rsidR="000F1D95" w:rsidRPr="00087018"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  <w:t xml:space="preserve">присуствују </w:t>
      </w:r>
      <w:r w:rsidR="000F1D95" w:rsidRPr="00A16B4B">
        <w:rPr>
          <w:rFonts w:ascii="Tahoma" w:hAnsi="Tahoma" w:cs="Tahoma"/>
          <w:b/>
          <w:bCs/>
          <w:iCs/>
          <w:color w:val="000000"/>
          <w:sz w:val="21"/>
          <w:szCs w:val="21"/>
          <w:shd w:val="clear" w:color="auto" w:fill="FFFFFF"/>
        </w:rPr>
        <w:t>иницијалном једнодневном с</w:t>
      </w:r>
      <w:r w:rsidR="00142616" w:rsidRPr="00A16B4B">
        <w:rPr>
          <w:rFonts w:ascii="Tahoma" w:hAnsi="Tahoma" w:cs="Tahoma"/>
          <w:b/>
          <w:bCs/>
          <w:iCs/>
          <w:color w:val="000000"/>
          <w:sz w:val="21"/>
          <w:szCs w:val="21"/>
          <w:shd w:val="clear" w:color="auto" w:fill="FFFFFF"/>
          <w:lang w:val="sr-Cyrl-RS"/>
        </w:rPr>
        <w:t>купу</w:t>
      </w:r>
      <w:r w:rsidR="00042744" w:rsidRPr="00A16B4B">
        <w:rPr>
          <w:rFonts w:ascii="Tahoma" w:hAnsi="Tahoma" w:cs="Tahoma"/>
          <w:b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="00697074" w:rsidRPr="00A16B4B">
        <w:rPr>
          <w:rFonts w:ascii="Tahoma" w:hAnsi="Tahoma" w:cs="Tahoma"/>
          <w:b/>
          <w:bCs/>
          <w:iCs/>
          <w:color w:val="000000"/>
          <w:sz w:val="21"/>
          <w:szCs w:val="21"/>
          <w:shd w:val="clear" w:color="auto" w:fill="FFFFFF"/>
          <w:lang w:val="sr-Cyrl-RS"/>
        </w:rPr>
        <w:t>поводом</w:t>
      </w:r>
      <w:r w:rsidR="00697074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 почетка е-обуке на којој ће добити основне информације о </w:t>
      </w:r>
      <w:r w:rsidR="00D70D44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>програму обуке</w:t>
      </w:r>
      <w:r w:rsidR="00EA592D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 и </w:t>
      </w:r>
      <w:r w:rsidR="00697074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>начину</w:t>
      </w:r>
      <w:r w:rsidR="001979FB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 рада </w:t>
      </w:r>
      <w:r w:rsidR="00EA592D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, као и </w:t>
      </w:r>
      <w:r w:rsidR="00697074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 коришћења СКГО </w:t>
      </w:r>
      <w:r w:rsidR="001979FB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 xml:space="preserve">платформе </w:t>
      </w:r>
      <w:r w:rsidR="00F6167C">
        <w:rPr>
          <w:rFonts w:ascii="Tahoma" w:hAnsi="Tahoma" w:cs="Tahoma"/>
          <w:i/>
          <w:color w:val="000000"/>
          <w:sz w:val="21"/>
          <w:szCs w:val="21"/>
          <w:shd w:val="clear" w:color="auto" w:fill="FFFFFF"/>
          <w:lang w:val="sr-Cyrl-RS"/>
        </w:rPr>
        <w:t>за учење на даљину.</w:t>
      </w:r>
      <w:r w:rsidR="00697074" w:rsidRPr="00087018"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  <w:t xml:space="preserve"> </w:t>
      </w:r>
      <w:r w:rsidR="00933196" w:rsidRPr="00D919F6">
        <w:rPr>
          <w:rFonts w:ascii="Tahoma" w:hAnsi="Tahoma" w:cs="Tahoma"/>
          <w:b/>
          <w:bCs/>
          <w:i/>
          <w:color w:val="000000"/>
          <w:sz w:val="21"/>
          <w:szCs w:val="21"/>
          <w:shd w:val="clear" w:color="auto" w:fill="FFFFFF"/>
          <w:lang w:val="sr-Cyrl-RS"/>
        </w:rPr>
        <w:t>Овај</w:t>
      </w:r>
      <w:r w:rsidR="00F6167C" w:rsidRPr="00D919F6">
        <w:rPr>
          <w:rFonts w:ascii="Tahoma" w:hAnsi="Tahoma" w:cs="Tahoma"/>
          <w:b/>
          <w:bCs/>
          <w:i/>
          <w:color w:val="000000"/>
          <w:sz w:val="21"/>
          <w:szCs w:val="21"/>
          <w:shd w:val="clear" w:color="auto" w:fill="FFFFFF"/>
          <w:lang w:val="sr-Cyrl-RS"/>
        </w:rPr>
        <w:t xml:space="preserve"> скуп ће се одржати </w:t>
      </w:r>
      <w:r w:rsidR="00EA592D" w:rsidRPr="00D919F6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у Београду у среду, 13. </w:t>
      </w:r>
      <w:r w:rsidR="003D5E21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sr-Cyrl-BA"/>
        </w:rPr>
        <w:t>новем</w:t>
      </w:r>
      <w:bookmarkStart w:id="1" w:name="_GoBack"/>
      <w:bookmarkEnd w:id="1"/>
      <w:r w:rsidR="00EA592D" w:rsidRPr="00D919F6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>бра, са почетком у 10:30 часова</w:t>
      </w:r>
      <w:r w:rsidR="00A16B4B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  <w:lang w:val="sr-Cyrl-BA"/>
        </w:rPr>
        <w:t>.</w:t>
      </w:r>
      <w:r w:rsidR="00EA592D" w:rsidRPr="00D919F6">
        <w:rPr>
          <w:rFonts w:ascii="Tahoma" w:hAnsi="Tahoma" w:cs="Tahoma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9B1FF4" w:rsidRP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Д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етаљна агенда</w:t>
      </w:r>
      <w:r w:rsidR="00A16B4B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и место одржавања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ће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свим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пријављеним учесницима бити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прослеђена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благовремено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пре скупа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на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дату</w:t>
      </w:r>
      <w:r w:rsidR="009B1FF4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и-мејл адресу.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Сви учесници, укључујући и оне који не буду у прилици да дођу на </w:t>
      </w:r>
      <w:r w:rsidR="0097793E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свечано отварање е-обуке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, добиће записник са свим релевантним информацијама са</w:t>
      </w:r>
      <w:r w:rsidR="0097793E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овог</w:t>
      </w:r>
      <w:r w:rsidR="00933196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 xml:space="preserve"> скупа.</w:t>
      </w:r>
    </w:p>
    <w:p w14:paraId="2F7FAB3C" w14:textId="0F142418" w:rsidR="000F1D95" w:rsidRPr="00EA592D" w:rsidRDefault="00415475" w:rsidP="00EA592D">
      <w:pPr>
        <w:numPr>
          <w:ilvl w:val="0"/>
          <w:numId w:val="1"/>
        </w:numPr>
        <w:spacing w:after="0"/>
        <w:ind w:right="34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EA592D">
        <w:rPr>
          <w:rFonts w:ascii="Tahoma" w:hAnsi="Tahoma" w:cs="Tahoma"/>
          <w:color w:val="000000"/>
          <w:sz w:val="21"/>
          <w:szCs w:val="21"/>
          <w:shd w:val="clear" w:color="auto" w:fill="FFFFFF"/>
          <w:lang w:val="sr-Cyrl-RS"/>
        </w:rPr>
        <w:t>СКГО не</w:t>
      </w:r>
      <w:r w:rsidR="005335E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рефундира путне трошкове за овај састанак. </w:t>
      </w:r>
      <w:r w:rsidR="000F1D95" w:rsidRPr="00EA592D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14:paraId="5159285C" w14:textId="77777777" w:rsidR="00087018" w:rsidRPr="003B0E93" w:rsidRDefault="00087018" w:rsidP="00B858E2">
      <w:pPr>
        <w:spacing w:after="0"/>
        <w:jc w:val="center"/>
        <w:rPr>
          <w:rFonts w:ascii="Tahoma" w:hAnsi="Tahoma" w:cs="Tahoma"/>
          <w:i/>
          <w:sz w:val="8"/>
          <w:szCs w:val="21"/>
        </w:rPr>
      </w:pPr>
    </w:p>
    <w:p w14:paraId="07CFCF67" w14:textId="77777777" w:rsidR="00D40673" w:rsidRDefault="00D40673" w:rsidP="007A19D2">
      <w:pPr>
        <w:spacing w:after="0"/>
        <w:jc w:val="center"/>
        <w:rPr>
          <w:rFonts w:ascii="Tahoma" w:hAnsi="Tahoma" w:cs="Tahoma"/>
          <w:i/>
          <w:sz w:val="21"/>
          <w:szCs w:val="21"/>
        </w:rPr>
      </w:pPr>
    </w:p>
    <w:p w14:paraId="6A27A554" w14:textId="3904855D" w:rsidR="00933196" w:rsidRPr="00D40673" w:rsidRDefault="001747FB" w:rsidP="007A19D2">
      <w:pPr>
        <w:spacing w:after="0"/>
        <w:jc w:val="center"/>
        <w:rPr>
          <w:rFonts w:ascii="Tahoma" w:hAnsi="Tahoma" w:cs="Tahoma"/>
          <w:i/>
          <w:sz w:val="21"/>
          <w:szCs w:val="21"/>
        </w:rPr>
      </w:pPr>
      <w:r w:rsidRPr="00D40673">
        <w:rPr>
          <w:rFonts w:ascii="Tahoma" w:hAnsi="Tahoma" w:cs="Tahoma"/>
          <w:i/>
          <w:sz w:val="21"/>
          <w:szCs w:val="21"/>
        </w:rPr>
        <w:t xml:space="preserve">За све додатне информације се можете обратити </w:t>
      </w:r>
      <w:r w:rsidR="00EA592D">
        <w:rPr>
          <w:rFonts w:ascii="Tahoma" w:hAnsi="Tahoma" w:cs="Tahoma"/>
          <w:i/>
          <w:sz w:val="21"/>
          <w:szCs w:val="21"/>
          <w:lang w:val="sr-Cyrl-BA"/>
        </w:rPr>
        <w:t>Наташи Окиљ</w:t>
      </w:r>
      <w:r w:rsidRPr="00D40673">
        <w:rPr>
          <w:rFonts w:ascii="Tahoma" w:hAnsi="Tahoma" w:cs="Tahoma"/>
          <w:i/>
          <w:sz w:val="21"/>
          <w:szCs w:val="21"/>
        </w:rPr>
        <w:t xml:space="preserve">, </w:t>
      </w:r>
    </w:p>
    <w:p w14:paraId="6C5FE729" w14:textId="072713DA" w:rsidR="00B60C17" w:rsidRPr="00EA592D" w:rsidRDefault="00D919F6" w:rsidP="007A19D2">
      <w:pPr>
        <w:spacing w:after="0"/>
        <w:jc w:val="center"/>
        <w:rPr>
          <w:rStyle w:val="Hyperlink"/>
          <w:rFonts w:ascii="Tahoma" w:hAnsi="Tahoma" w:cs="Tahoma"/>
          <w:i/>
          <w:sz w:val="21"/>
          <w:szCs w:val="21"/>
          <w:lang w:val="sr-Cyrl-BA"/>
        </w:rPr>
      </w:pPr>
      <w:r>
        <w:rPr>
          <w:rFonts w:ascii="Tahoma" w:hAnsi="Tahoma" w:cs="Tahoma"/>
          <w:i/>
          <w:sz w:val="21"/>
          <w:szCs w:val="21"/>
          <w:lang w:val="sr-Cyrl-RS"/>
        </w:rPr>
        <w:t>саветници за родну равноправност и антидискриминацију</w:t>
      </w:r>
      <w:r w:rsidR="001747FB" w:rsidRPr="00D40673">
        <w:rPr>
          <w:rFonts w:ascii="Tahoma" w:hAnsi="Tahoma" w:cs="Tahoma"/>
          <w:i/>
          <w:sz w:val="21"/>
          <w:szCs w:val="21"/>
        </w:rPr>
        <w:t xml:space="preserve">, </w:t>
      </w:r>
      <w:r w:rsidR="007A19D2" w:rsidRPr="00D40673">
        <w:rPr>
          <w:rFonts w:ascii="Tahoma" w:hAnsi="Tahoma" w:cs="Tahoma"/>
          <w:i/>
          <w:sz w:val="21"/>
          <w:szCs w:val="21"/>
          <w:lang w:val="sr-Cyrl-RS"/>
        </w:rPr>
        <w:t>путем мејла на</w:t>
      </w:r>
      <w:r w:rsidR="001747FB" w:rsidRPr="00D40673">
        <w:rPr>
          <w:rFonts w:ascii="Tahoma" w:hAnsi="Tahoma" w:cs="Tahoma"/>
          <w:i/>
          <w:sz w:val="21"/>
          <w:szCs w:val="21"/>
        </w:rPr>
        <w:t xml:space="preserve"> </w:t>
      </w:r>
      <w:hyperlink r:id="rId11" w:history="1">
        <w:r w:rsidR="00EA592D" w:rsidRPr="00EA592D">
          <w:rPr>
            <w:rFonts w:ascii="Tahoma" w:hAnsi="Tahoma" w:cs="Tahoma"/>
            <w:i/>
            <w:sz w:val="21"/>
            <w:szCs w:val="21"/>
          </w:rPr>
          <w:t>natasa.okilj@skgo.org</w:t>
        </w:r>
      </w:hyperlink>
      <w:r w:rsidR="00EA592D">
        <w:rPr>
          <w:rFonts w:ascii="Tahoma" w:hAnsi="Tahoma" w:cs="Tahoma"/>
          <w:i/>
          <w:sz w:val="21"/>
          <w:szCs w:val="21"/>
          <w:lang w:val="sr-Cyrl-BA"/>
        </w:rPr>
        <w:t xml:space="preserve"> .</w:t>
      </w:r>
    </w:p>
    <w:p w14:paraId="1E003FEE" w14:textId="77777777" w:rsidR="00D40673" w:rsidRDefault="00D40673" w:rsidP="007A19D2">
      <w:pPr>
        <w:spacing w:after="0"/>
        <w:jc w:val="center"/>
        <w:rPr>
          <w:rStyle w:val="Hyperlink"/>
          <w:rFonts w:ascii="Tahoma" w:hAnsi="Tahoma" w:cs="Tahoma"/>
          <w:i/>
          <w:sz w:val="21"/>
          <w:szCs w:val="21"/>
        </w:rPr>
      </w:pPr>
    </w:p>
    <w:p w14:paraId="0566B923" w14:textId="0914A341" w:rsidR="00D40673" w:rsidRPr="00D40673" w:rsidRDefault="00D40673" w:rsidP="00D40673">
      <w:pPr>
        <w:jc w:val="center"/>
        <w:rPr>
          <w:rFonts w:ascii="Tahoma" w:hAnsi="Tahoma" w:cs="Tahoma"/>
          <w:i/>
          <w:color w:val="000000"/>
          <w:sz w:val="21"/>
          <w:szCs w:val="21"/>
          <w:shd w:val="clear" w:color="auto" w:fill="FFFFFF"/>
        </w:rPr>
      </w:pPr>
    </w:p>
    <w:sectPr w:rsidR="00D40673" w:rsidRPr="00D40673" w:rsidSect="00D40673">
      <w:pgSz w:w="11906" w:h="16838"/>
      <w:pgMar w:top="567" w:right="991" w:bottom="709" w:left="1134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C2B48" w14:textId="77777777" w:rsidR="0097605B" w:rsidRDefault="0097605B" w:rsidP="003B0E93">
      <w:pPr>
        <w:spacing w:after="0" w:line="240" w:lineRule="auto"/>
      </w:pPr>
      <w:r>
        <w:separator/>
      </w:r>
    </w:p>
  </w:endnote>
  <w:endnote w:type="continuationSeparator" w:id="0">
    <w:p w14:paraId="2655DAE2" w14:textId="77777777" w:rsidR="0097605B" w:rsidRDefault="0097605B" w:rsidP="003B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D53A" w14:textId="77777777" w:rsidR="0097605B" w:rsidRDefault="0097605B" w:rsidP="003B0E93">
      <w:pPr>
        <w:spacing w:after="0" w:line="240" w:lineRule="auto"/>
      </w:pPr>
      <w:r>
        <w:separator/>
      </w:r>
    </w:p>
  </w:footnote>
  <w:footnote w:type="continuationSeparator" w:id="0">
    <w:p w14:paraId="557567FD" w14:textId="77777777" w:rsidR="0097605B" w:rsidRDefault="0097605B" w:rsidP="003B0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E50"/>
    <w:multiLevelType w:val="hybridMultilevel"/>
    <w:tmpl w:val="89AAC8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6234B"/>
    <w:multiLevelType w:val="hybridMultilevel"/>
    <w:tmpl w:val="4F586F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D158BE"/>
    <w:multiLevelType w:val="hybridMultilevel"/>
    <w:tmpl w:val="22461B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CA4934"/>
    <w:multiLevelType w:val="hybridMultilevel"/>
    <w:tmpl w:val="3EA6DC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800A4C"/>
    <w:multiLevelType w:val="hybridMultilevel"/>
    <w:tmpl w:val="500406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CD2E40"/>
    <w:multiLevelType w:val="hybridMultilevel"/>
    <w:tmpl w:val="E7401E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FB"/>
    <w:rsid w:val="00026833"/>
    <w:rsid w:val="00042744"/>
    <w:rsid w:val="00087018"/>
    <w:rsid w:val="000A11A4"/>
    <w:rsid w:val="000A1660"/>
    <w:rsid w:val="000F1D95"/>
    <w:rsid w:val="00115620"/>
    <w:rsid w:val="00142616"/>
    <w:rsid w:val="001747FB"/>
    <w:rsid w:val="001979FB"/>
    <w:rsid w:val="001A1E7D"/>
    <w:rsid w:val="001B2317"/>
    <w:rsid w:val="001F279E"/>
    <w:rsid w:val="00210BEB"/>
    <w:rsid w:val="00284496"/>
    <w:rsid w:val="002C5C02"/>
    <w:rsid w:val="00312089"/>
    <w:rsid w:val="003548C3"/>
    <w:rsid w:val="003A065B"/>
    <w:rsid w:val="003A52EF"/>
    <w:rsid w:val="003B0E93"/>
    <w:rsid w:val="003B5EBD"/>
    <w:rsid w:val="003D5E21"/>
    <w:rsid w:val="00402042"/>
    <w:rsid w:val="00405F3B"/>
    <w:rsid w:val="00415475"/>
    <w:rsid w:val="0041698F"/>
    <w:rsid w:val="004376B7"/>
    <w:rsid w:val="00453DFC"/>
    <w:rsid w:val="004A6228"/>
    <w:rsid w:val="004C6D43"/>
    <w:rsid w:val="004E5DB1"/>
    <w:rsid w:val="00520C56"/>
    <w:rsid w:val="00531A52"/>
    <w:rsid w:val="005335E5"/>
    <w:rsid w:val="005A7557"/>
    <w:rsid w:val="005D00EA"/>
    <w:rsid w:val="0060692C"/>
    <w:rsid w:val="00671B5A"/>
    <w:rsid w:val="00684625"/>
    <w:rsid w:val="0069003B"/>
    <w:rsid w:val="00697074"/>
    <w:rsid w:val="006C2F21"/>
    <w:rsid w:val="007A19D2"/>
    <w:rsid w:val="007A7B14"/>
    <w:rsid w:val="007E324E"/>
    <w:rsid w:val="00814270"/>
    <w:rsid w:val="008238DA"/>
    <w:rsid w:val="008405DD"/>
    <w:rsid w:val="0086157A"/>
    <w:rsid w:val="00873434"/>
    <w:rsid w:val="008745BE"/>
    <w:rsid w:val="00895401"/>
    <w:rsid w:val="008B1386"/>
    <w:rsid w:val="008C4CD2"/>
    <w:rsid w:val="008F28E8"/>
    <w:rsid w:val="00922E33"/>
    <w:rsid w:val="00932EFD"/>
    <w:rsid w:val="00933196"/>
    <w:rsid w:val="0097605B"/>
    <w:rsid w:val="0097793E"/>
    <w:rsid w:val="009B1FF4"/>
    <w:rsid w:val="009F4D63"/>
    <w:rsid w:val="009F58C5"/>
    <w:rsid w:val="00A16B4B"/>
    <w:rsid w:val="00A9259C"/>
    <w:rsid w:val="00B13B8B"/>
    <w:rsid w:val="00B27B41"/>
    <w:rsid w:val="00B60C17"/>
    <w:rsid w:val="00B7008B"/>
    <w:rsid w:val="00B858E2"/>
    <w:rsid w:val="00BB596A"/>
    <w:rsid w:val="00BD5310"/>
    <w:rsid w:val="00BF306F"/>
    <w:rsid w:val="00C06E53"/>
    <w:rsid w:val="00C51DAE"/>
    <w:rsid w:val="00C847A1"/>
    <w:rsid w:val="00C92C2F"/>
    <w:rsid w:val="00C9554E"/>
    <w:rsid w:val="00CD3E9C"/>
    <w:rsid w:val="00CD6038"/>
    <w:rsid w:val="00D12700"/>
    <w:rsid w:val="00D23772"/>
    <w:rsid w:val="00D40673"/>
    <w:rsid w:val="00D56B9A"/>
    <w:rsid w:val="00D70D44"/>
    <w:rsid w:val="00D919F6"/>
    <w:rsid w:val="00D93234"/>
    <w:rsid w:val="00DA29C1"/>
    <w:rsid w:val="00DD4245"/>
    <w:rsid w:val="00E02947"/>
    <w:rsid w:val="00EA0A5E"/>
    <w:rsid w:val="00EA4C09"/>
    <w:rsid w:val="00EA592D"/>
    <w:rsid w:val="00EC74E6"/>
    <w:rsid w:val="00F6167C"/>
    <w:rsid w:val="00F6693B"/>
    <w:rsid w:val="00F76264"/>
    <w:rsid w:val="00FE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3249F"/>
  <w15:docId w15:val="{049FEF6E-DB00-4904-8CB7-117CEF3A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47FB"/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747FB"/>
    <w:rPr>
      <w:color w:val="0000FF"/>
      <w:u w:val="single"/>
    </w:rPr>
  </w:style>
  <w:style w:type="character" w:customStyle="1" w:styleId="apple-converted-space">
    <w:name w:val="apple-converted-space"/>
    <w:rsid w:val="001747FB"/>
  </w:style>
  <w:style w:type="character" w:styleId="Strong">
    <w:name w:val="Strong"/>
    <w:uiPriority w:val="22"/>
    <w:qFormat/>
    <w:rsid w:val="001747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DFC"/>
    <w:rPr>
      <w:rFonts w:ascii="Tahoma" w:eastAsia="Calibri" w:hAnsi="Tahoma" w:cs="Tahoma"/>
      <w:sz w:val="16"/>
      <w:szCs w:val="16"/>
      <w:lang w:val="hr-HR"/>
    </w:rPr>
  </w:style>
  <w:style w:type="paragraph" w:styleId="ListParagraph">
    <w:name w:val="List Paragraph"/>
    <w:basedOn w:val="Normal"/>
    <w:uiPriority w:val="34"/>
    <w:qFormat/>
    <w:rsid w:val="000F1D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7A1"/>
    <w:rPr>
      <w:rFonts w:ascii="Calibri" w:eastAsia="Calibri" w:hAnsi="Calibri" w:cs="Times New Roman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7A1"/>
    <w:rPr>
      <w:rFonts w:ascii="Calibri" w:eastAsia="Calibri" w:hAnsi="Calibri" w:cs="Times New Roman"/>
      <w:b/>
      <w:bCs/>
      <w:sz w:val="20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0E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0E93"/>
    <w:rPr>
      <w:rFonts w:ascii="Calibri" w:eastAsia="Calibri" w:hAnsi="Calibri" w:cs="Times New Roman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3B0E9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154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4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673"/>
    <w:rPr>
      <w:rFonts w:ascii="Calibri" w:eastAsia="Calibri" w:hAnsi="Calibri" w:cs="Times New Roman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D40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673"/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asa.okilj@skg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tasa.okilj@skg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DB23-2573-417B-BF97-B19B77FC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Pucarevic</dc:creator>
  <cp:lastModifiedBy>Natasa Okilj</cp:lastModifiedBy>
  <cp:revision>5</cp:revision>
  <cp:lastPrinted>2019-11-04T13:24:00Z</cp:lastPrinted>
  <dcterms:created xsi:type="dcterms:W3CDTF">2019-11-01T14:24:00Z</dcterms:created>
  <dcterms:modified xsi:type="dcterms:W3CDTF">2019-11-04T15:23:00Z</dcterms:modified>
</cp:coreProperties>
</file>