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BA7D" w14:textId="77777777" w:rsidR="00BB523B" w:rsidRPr="00CD476E" w:rsidRDefault="00BB523B" w:rsidP="00BB523B">
      <w:pPr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МОДЕЛ ОДЛУКЕ О БОЈИ И НАЧИНУ ОЗНАЧАВАЊА ВОЗИЛА И ПЛОВИЛА И ОПРЕМИ КОМУНАЛНЕ МИЛИЦИЈЕ</w:t>
      </w:r>
    </w:p>
    <w:p w14:paraId="45994FB6" w14:textId="77777777" w:rsidR="00BB523B" w:rsidRDefault="00BB523B" w:rsidP="00BB523B">
      <w:pPr>
        <w:rPr>
          <w:lang w:val="sr-Cyrl-RS"/>
        </w:rPr>
      </w:pPr>
    </w:p>
    <w:p w14:paraId="2593CE2A" w14:textId="77777777" w:rsidR="00BB523B" w:rsidRDefault="00BB523B" w:rsidP="00BB523B">
      <w:pPr>
        <w:rPr>
          <w:lang w:val="sr-Cyrl-RS"/>
        </w:rPr>
      </w:pPr>
    </w:p>
    <w:p w14:paraId="3258DAF4" w14:textId="77777777" w:rsidR="00BB523B" w:rsidRDefault="00BB523B" w:rsidP="00BB523B">
      <w:pPr>
        <w:jc w:val="both"/>
        <w:rPr>
          <w:lang w:val="sr-Cyrl-RS"/>
        </w:rPr>
      </w:pPr>
    </w:p>
    <w:p w14:paraId="15D4973D" w14:textId="787A35B8" w:rsidR="00BB523B" w:rsidRDefault="00BB523B" w:rsidP="00BB523B">
      <w:pPr>
        <w:jc w:val="both"/>
        <w:rPr>
          <w:lang w:val="sr-Cyrl-RS"/>
        </w:rPr>
      </w:pPr>
      <w:r>
        <w:rPr>
          <w:lang w:val="sr-Cyrl-RS"/>
        </w:rPr>
        <w:tab/>
        <w:t>На основу члана 32. став 6. Закона о локалној самоуправи („Службени гласник РС“, бр. 129/07, 83/14 – други закон, 101/16 – други закон и 47/18), члана 49. став 3. Закона о комуналној милицији („Службени гласник РС“, број 49/19) и члана ___</w:t>
      </w:r>
      <w:r w:rsidR="00686BC5">
        <w:rPr>
          <w:lang w:val="sr-Cyrl-RS"/>
        </w:rPr>
        <w:t xml:space="preserve"> </w:t>
      </w:r>
      <w:r>
        <w:rPr>
          <w:lang w:val="sr-Cyrl-RS"/>
        </w:rPr>
        <w:t>Статута општине/града ___________ („Службени лист општине/града _____________“, број ______), Скупштина општине/града ______________, на седници одржаној ______________ године, по претходно добијеној сагласности министарства надлежног за систем локалне самоуправе (сагласност број _____ од ___________ године), донела је</w:t>
      </w:r>
    </w:p>
    <w:p w14:paraId="17BAB569" w14:textId="77777777" w:rsidR="00BB523B" w:rsidRDefault="00BB523B" w:rsidP="00BB523B">
      <w:pPr>
        <w:jc w:val="center"/>
        <w:rPr>
          <w:b/>
          <w:lang w:val="sr-Cyrl-RS"/>
        </w:rPr>
      </w:pPr>
      <w:r w:rsidRPr="00C501E2">
        <w:rPr>
          <w:b/>
          <w:lang w:val="sr-Cyrl-RS"/>
        </w:rPr>
        <w:t>О Д Л У К У</w:t>
      </w:r>
    </w:p>
    <w:p w14:paraId="70CE4419" w14:textId="77777777" w:rsidR="00654ABE" w:rsidRDefault="00BB523B" w:rsidP="00BB523B">
      <w:pPr>
        <w:jc w:val="center"/>
        <w:rPr>
          <w:b/>
          <w:lang w:val="sr-Cyrl-RS"/>
        </w:rPr>
      </w:pPr>
      <w:r>
        <w:rPr>
          <w:b/>
          <w:lang w:val="sr-Cyrl-RS"/>
        </w:rPr>
        <w:t>О БОЈИ И НАЧИНУ ОЗНАЧАВАЊА ВОЗИЛА И ПЛОВИЛА И ОПРЕМИ КОМУНАЛНЕ МИЛИЦИЈЕ</w:t>
      </w:r>
      <w:r>
        <w:rPr>
          <w:rStyle w:val="FootnoteReference"/>
          <w:b/>
          <w:lang w:val="sr-Cyrl-RS"/>
        </w:rPr>
        <w:footnoteReference w:id="1"/>
      </w:r>
    </w:p>
    <w:p w14:paraId="341773CF" w14:textId="77777777" w:rsidR="004B55B2" w:rsidRDefault="004B55B2" w:rsidP="004B55B2">
      <w:pPr>
        <w:pStyle w:val="ListParagraph"/>
        <w:ind w:left="1080"/>
        <w:rPr>
          <w:b/>
          <w:lang w:val="sr-Cyrl-RS"/>
        </w:rPr>
      </w:pPr>
    </w:p>
    <w:p w14:paraId="02C2A871" w14:textId="77777777" w:rsidR="00BB523B" w:rsidRDefault="00177EE6" w:rsidP="004B55B2">
      <w:pPr>
        <w:pStyle w:val="ListParagraph"/>
        <w:numPr>
          <w:ilvl w:val="0"/>
          <w:numId w:val="2"/>
        </w:numPr>
        <w:jc w:val="center"/>
        <w:rPr>
          <w:b/>
          <w:lang w:val="sr-Cyrl-RS"/>
        </w:rPr>
      </w:pPr>
      <w:r>
        <w:rPr>
          <w:b/>
          <w:lang w:val="sr-Cyrl-RS"/>
        </w:rPr>
        <w:t>УВОДН</w:t>
      </w:r>
      <w:r w:rsidR="00BB523B">
        <w:rPr>
          <w:b/>
          <w:lang w:val="sr-Cyrl-RS"/>
        </w:rPr>
        <w:t>Е ОДРЕДБЕ</w:t>
      </w:r>
    </w:p>
    <w:p w14:paraId="00C49B2C" w14:textId="77777777" w:rsidR="004B55B2" w:rsidRDefault="004B55B2" w:rsidP="004B55B2">
      <w:pPr>
        <w:pStyle w:val="ListParagraph"/>
        <w:ind w:left="1080"/>
        <w:jc w:val="center"/>
        <w:rPr>
          <w:b/>
          <w:lang w:val="sr-Cyrl-RS"/>
        </w:rPr>
      </w:pPr>
    </w:p>
    <w:p w14:paraId="1181893B" w14:textId="77777777" w:rsidR="00BB523B" w:rsidRDefault="00BB523B" w:rsidP="004B55B2">
      <w:pPr>
        <w:pStyle w:val="ListParagraph"/>
        <w:ind w:left="1080"/>
        <w:jc w:val="center"/>
        <w:rPr>
          <w:b/>
          <w:lang w:val="sr-Cyrl-RS"/>
        </w:rPr>
      </w:pPr>
      <w:r w:rsidRPr="00BB523B">
        <w:rPr>
          <w:b/>
          <w:lang w:val="sr-Cyrl-RS"/>
        </w:rPr>
        <w:t>Члан 1.</w:t>
      </w:r>
    </w:p>
    <w:p w14:paraId="317A6748" w14:textId="77777777" w:rsidR="004B55B2" w:rsidRDefault="004B55B2" w:rsidP="00D7640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4B55B2">
        <w:rPr>
          <w:lang w:val="sr-Cyrl-RS"/>
        </w:rPr>
        <w:t>Ово</w:t>
      </w:r>
      <w:r w:rsidR="00177EE6">
        <w:rPr>
          <w:lang w:val="sr-Cyrl-RS"/>
        </w:rPr>
        <w:t>м одлуком утврђују</w:t>
      </w:r>
      <w:r w:rsidRPr="004B55B2">
        <w:rPr>
          <w:lang w:val="sr-Cyrl-RS"/>
        </w:rPr>
        <w:t xml:space="preserve"> се боја и н</w:t>
      </w:r>
      <w:r>
        <w:rPr>
          <w:lang w:val="sr-Cyrl-RS"/>
        </w:rPr>
        <w:t>ачин означавања возила</w:t>
      </w:r>
      <w:r w:rsidRPr="004B55B2">
        <w:rPr>
          <w:lang w:val="sr-Cyrl-RS"/>
        </w:rPr>
        <w:t xml:space="preserve"> и пловила комуналне милиције</w:t>
      </w:r>
      <w:r>
        <w:rPr>
          <w:lang w:val="sr-Cyrl-RS"/>
        </w:rPr>
        <w:t>, опрема возила и друга опрема коју користе комунални милиционари.</w:t>
      </w:r>
    </w:p>
    <w:p w14:paraId="3FD90D7A" w14:textId="77777777" w:rsidR="004B55B2" w:rsidRPr="00D76405" w:rsidRDefault="004B55B2" w:rsidP="00D76405">
      <w:pPr>
        <w:tabs>
          <w:tab w:val="left" w:pos="1095"/>
        </w:tabs>
        <w:jc w:val="center"/>
        <w:rPr>
          <w:b/>
          <w:lang w:val="sr-Cyrl-RS"/>
        </w:rPr>
      </w:pPr>
      <w:r w:rsidRPr="00D76405">
        <w:rPr>
          <w:b/>
          <w:lang w:val="sr-Cyrl-RS"/>
        </w:rPr>
        <w:t>Члан 2.</w:t>
      </w:r>
    </w:p>
    <w:p w14:paraId="04E6E8F3" w14:textId="77777777" w:rsidR="004B55B2" w:rsidRDefault="004B55B2" w:rsidP="00D76405">
      <w:pPr>
        <w:jc w:val="both"/>
        <w:rPr>
          <w:lang w:val="sr-Cyrl-RS"/>
        </w:rPr>
      </w:pPr>
      <w:r>
        <w:rPr>
          <w:lang w:val="sr-Cyrl-RS"/>
        </w:rPr>
        <w:tab/>
        <w:t>Возила и опрема, у смислу ове одлуке, јесу службена моторна возила и службена пловила, прописно обојена, означена и опремљена за одржавање комуналног реда и других послова из делокруга комуналне милиције.</w:t>
      </w:r>
    </w:p>
    <w:p w14:paraId="29836DC6" w14:textId="77777777" w:rsidR="004B55B2" w:rsidRDefault="004B55B2" w:rsidP="004B55B2">
      <w:pPr>
        <w:rPr>
          <w:lang w:val="sr-Cyrl-RS"/>
        </w:rPr>
      </w:pPr>
    </w:p>
    <w:p w14:paraId="321700F3" w14:textId="77777777" w:rsidR="004B55B2" w:rsidRPr="00D76405" w:rsidRDefault="004B55B2" w:rsidP="00D76405">
      <w:pPr>
        <w:pStyle w:val="ListParagraph"/>
        <w:numPr>
          <w:ilvl w:val="0"/>
          <w:numId w:val="2"/>
        </w:numPr>
        <w:jc w:val="center"/>
        <w:rPr>
          <w:b/>
          <w:lang w:val="sr-Latn-CS"/>
        </w:rPr>
      </w:pPr>
      <w:r w:rsidRPr="00D76405">
        <w:rPr>
          <w:b/>
          <w:lang w:val="sr-Cyrl-RS"/>
        </w:rPr>
        <w:t>БОЈА И ОЗНАКЕ ВОЗИЛА И ПЛОВИЛА</w:t>
      </w:r>
    </w:p>
    <w:p w14:paraId="378C30B6" w14:textId="77777777" w:rsidR="004B55B2" w:rsidRPr="00D76405" w:rsidRDefault="004B55B2" w:rsidP="00D76405">
      <w:pPr>
        <w:ind w:left="360"/>
        <w:jc w:val="center"/>
        <w:rPr>
          <w:b/>
          <w:lang w:val="sr-Cyrl-RS"/>
        </w:rPr>
      </w:pPr>
      <w:r w:rsidRPr="00D76405">
        <w:rPr>
          <w:b/>
          <w:lang w:val="sr-Cyrl-RS"/>
        </w:rPr>
        <w:t>Члан 3.</w:t>
      </w:r>
    </w:p>
    <w:p w14:paraId="18358612" w14:textId="77777777" w:rsidR="004B55B2" w:rsidRDefault="004B55B2" w:rsidP="004B55B2">
      <w:pPr>
        <w:ind w:left="360"/>
        <w:rPr>
          <w:lang w:val="sr-Cyrl-RS"/>
        </w:rPr>
      </w:pPr>
      <w:r>
        <w:rPr>
          <w:lang w:val="sr-Cyrl-RS"/>
        </w:rPr>
        <w:tab/>
        <w:t>Основна боја возила комуналне милиције је ______________.</w:t>
      </w:r>
    </w:p>
    <w:p w14:paraId="58650CBF" w14:textId="77777777" w:rsidR="004B55B2" w:rsidRDefault="004B55B2" w:rsidP="004B55B2">
      <w:pPr>
        <w:ind w:left="360"/>
        <w:rPr>
          <w:lang w:val="sr-Cyrl-RS"/>
        </w:rPr>
      </w:pPr>
      <w:r>
        <w:rPr>
          <w:lang w:val="sr-Cyrl-RS"/>
        </w:rPr>
        <w:tab/>
        <w:t>Основна боја пловила комуналне милиције је ______________.</w:t>
      </w:r>
    </w:p>
    <w:p w14:paraId="37A6DBAC" w14:textId="77777777" w:rsidR="004B55B2" w:rsidRPr="00D76405" w:rsidRDefault="004B55B2" w:rsidP="00D76405">
      <w:pPr>
        <w:ind w:left="360"/>
        <w:jc w:val="center"/>
        <w:rPr>
          <w:b/>
          <w:lang w:val="sr-Cyrl-RS"/>
        </w:rPr>
      </w:pPr>
      <w:r w:rsidRPr="00D76405">
        <w:rPr>
          <w:b/>
          <w:lang w:val="sr-Cyrl-RS"/>
        </w:rPr>
        <w:lastRenderedPageBreak/>
        <w:t>Члан 4.</w:t>
      </w:r>
    </w:p>
    <w:p w14:paraId="1746189F" w14:textId="77777777" w:rsidR="004B55B2" w:rsidRDefault="004B55B2" w:rsidP="00D76405">
      <w:pPr>
        <w:ind w:left="360"/>
        <w:jc w:val="both"/>
        <w:rPr>
          <w:lang w:val="sr-Cyrl-RS"/>
        </w:rPr>
      </w:pPr>
      <w:r>
        <w:rPr>
          <w:lang w:val="sr-Cyrl-RS"/>
        </w:rPr>
        <w:tab/>
        <w:t>Поред основне боје, уздуж бочних страница возила комуналне милиције је трака ___________ боје, ширине најмање 150 мм, раздељена по дужини линијом ширине 20 до 30 мм ___________ боје.</w:t>
      </w:r>
      <w:r>
        <w:rPr>
          <w:rStyle w:val="FootnoteReference"/>
          <w:lang w:val="sr-Cyrl-RS"/>
        </w:rPr>
        <w:footnoteReference w:id="2"/>
      </w:r>
    </w:p>
    <w:p w14:paraId="772B5C02" w14:textId="77777777" w:rsidR="00982BAE" w:rsidRPr="00D76405" w:rsidRDefault="00982BAE" w:rsidP="00D76405">
      <w:pPr>
        <w:ind w:left="360"/>
        <w:jc w:val="center"/>
        <w:rPr>
          <w:b/>
          <w:lang w:val="sr-Cyrl-RS"/>
        </w:rPr>
      </w:pPr>
      <w:r w:rsidRPr="00D76405">
        <w:rPr>
          <w:b/>
          <w:lang w:val="sr-Cyrl-RS"/>
        </w:rPr>
        <w:t>Члан 5.</w:t>
      </w:r>
      <w:r w:rsidRPr="00D76405">
        <w:rPr>
          <w:rStyle w:val="FootnoteReference"/>
          <w:b/>
          <w:lang w:val="sr-Cyrl-RS"/>
        </w:rPr>
        <w:footnoteReference w:id="3"/>
      </w:r>
    </w:p>
    <w:p w14:paraId="5575A72B" w14:textId="77777777" w:rsidR="00982BAE" w:rsidRDefault="00982BAE" w:rsidP="00D76405">
      <w:pPr>
        <w:ind w:left="360"/>
        <w:jc w:val="both"/>
        <w:rPr>
          <w:lang w:val="sr-Cyrl-RS"/>
        </w:rPr>
      </w:pPr>
      <w:r>
        <w:rPr>
          <w:lang w:val="sr-Cyrl-RS"/>
        </w:rPr>
        <w:tab/>
        <w:t>Ознаке возила комуналне милиције чине:</w:t>
      </w:r>
    </w:p>
    <w:p w14:paraId="1D9B12EF" w14:textId="77777777" w:rsidR="00982BAE" w:rsidRDefault="00982BAE" w:rsidP="00D7640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982BAE">
        <w:rPr>
          <w:lang w:val="sr-Cyrl-RS"/>
        </w:rPr>
        <w:t>по један цртеж или налепница са цртежом општине /града _</w:t>
      </w:r>
      <w:r>
        <w:rPr>
          <w:lang w:val="sr-Cyrl-RS"/>
        </w:rPr>
        <w:t>____________ висине најмање 200 мм на предњем делу бочних страница возила, односно висине најмање 350 мм на поклопцу мотора, а изглед грба општине/града у складу са одлуком општине/града којом се уређује изглед и употреба грба;</w:t>
      </w:r>
    </w:p>
    <w:p w14:paraId="61322D65" w14:textId="77777777" w:rsidR="00982BAE" w:rsidRDefault="00982BAE" w:rsidP="00D7640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натпис „КОМУНАЛНА МИЛИЦИЈА“ исписан словима ____________ боје на делу траке из члана 4. ове одлуке иза цртежа грба општине/града, у висини предњих врата, односно прве половине кабине возила;</w:t>
      </w:r>
    </w:p>
    <w:p w14:paraId="5D045BF9" w14:textId="77777777" w:rsidR="006561CE" w:rsidRDefault="00982BAE" w:rsidP="00D7640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6561CE">
        <w:rPr>
          <w:lang w:val="sr-Cyrl-RS"/>
        </w:rPr>
        <w:t>натпис „КОМУНАЛНА МИЛИЦИЈА“ исписан словима __________ боје на предњој страни, односно поклопцу мотора возила испод цртежа грба општине/града, као и на задњој страни возила изнад регистарских таблица.</w:t>
      </w:r>
    </w:p>
    <w:p w14:paraId="0B4948F6" w14:textId="77777777" w:rsidR="006561CE" w:rsidRDefault="006561CE" w:rsidP="006561CE">
      <w:pPr>
        <w:pStyle w:val="ListParagraph"/>
        <w:jc w:val="both"/>
        <w:rPr>
          <w:lang w:val="sr-Cyrl-RS"/>
        </w:rPr>
      </w:pPr>
    </w:p>
    <w:p w14:paraId="1580AF41" w14:textId="77777777" w:rsidR="00D76405" w:rsidRPr="006561CE" w:rsidRDefault="00982BAE" w:rsidP="006561CE">
      <w:pPr>
        <w:pStyle w:val="ListParagraph"/>
        <w:jc w:val="both"/>
        <w:rPr>
          <w:lang w:val="sr-Cyrl-RS"/>
        </w:rPr>
      </w:pPr>
      <w:r w:rsidRPr="006561CE">
        <w:rPr>
          <w:lang w:val="sr-Cyrl-RS"/>
        </w:rPr>
        <w:t>Ознаке из става 1. овог члана морају бити израђене тако да рефлектују светлост.</w:t>
      </w:r>
    </w:p>
    <w:p w14:paraId="04D018B3" w14:textId="77777777" w:rsidR="00D76405" w:rsidRPr="00D76405" w:rsidRDefault="00D76405" w:rsidP="00D76405">
      <w:pPr>
        <w:jc w:val="center"/>
        <w:rPr>
          <w:b/>
          <w:lang w:val="sr-Cyrl-RS"/>
        </w:rPr>
      </w:pPr>
      <w:r w:rsidRPr="00D76405">
        <w:rPr>
          <w:b/>
          <w:lang w:val="sr-Cyrl-RS"/>
        </w:rPr>
        <w:t>Члан 6.</w:t>
      </w:r>
    </w:p>
    <w:p w14:paraId="3E503477" w14:textId="77777777" w:rsidR="00D76405" w:rsidRDefault="00D76405" w:rsidP="00D76405">
      <w:pPr>
        <w:jc w:val="both"/>
        <w:rPr>
          <w:lang w:val="sr-Cyrl-RS"/>
        </w:rPr>
      </w:pPr>
      <w:r>
        <w:rPr>
          <w:lang w:val="sr-Cyrl-RS"/>
        </w:rPr>
        <w:tab/>
        <w:t>Цртежом или налепницом са цртежом грба општине/града ____________ и натписом “КОМУНАЛНА МИЛИЦИЈА“ на одговарајући начин означавају се и пловила комуналне милиције.</w:t>
      </w:r>
    </w:p>
    <w:p w14:paraId="25F97DDE" w14:textId="77777777" w:rsidR="00692D55" w:rsidRDefault="00692D55" w:rsidP="00D76405">
      <w:pPr>
        <w:jc w:val="both"/>
        <w:rPr>
          <w:lang w:val="sr-Cyrl-RS"/>
        </w:rPr>
      </w:pPr>
    </w:p>
    <w:p w14:paraId="6F5E6FCF" w14:textId="77777777" w:rsidR="00D76405" w:rsidRPr="00692D55" w:rsidRDefault="00D76405" w:rsidP="00692D55">
      <w:pPr>
        <w:pStyle w:val="ListParagraph"/>
        <w:numPr>
          <w:ilvl w:val="0"/>
          <w:numId w:val="2"/>
        </w:numPr>
        <w:jc w:val="center"/>
        <w:rPr>
          <w:b/>
          <w:lang w:val="sr-Cyrl-RS"/>
        </w:rPr>
      </w:pPr>
      <w:r w:rsidRPr="00692D55">
        <w:rPr>
          <w:b/>
          <w:lang w:val="sr-Cyrl-RS"/>
        </w:rPr>
        <w:t>ОПРЕМА ВОЗИЛА</w:t>
      </w:r>
    </w:p>
    <w:p w14:paraId="14F440F4" w14:textId="77777777" w:rsidR="00D76405" w:rsidRPr="00692D55" w:rsidRDefault="00D76405" w:rsidP="00692D55">
      <w:pPr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7.</w:t>
      </w:r>
    </w:p>
    <w:p w14:paraId="796C81B7" w14:textId="77777777" w:rsidR="00D76405" w:rsidRDefault="00D76405" w:rsidP="00D76405">
      <w:pPr>
        <w:jc w:val="both"/>
        <w:rPr>
          <w:lang w:val="sr-Cyrl-RS"/>
        </w:rPr>
      </w:pPr>
      <w:r>
        <w:rPr>
          <w:lang w:val="sr-Cyrl-RS"/>
        </w:rPr>
        <w:tab/>
        <w:t>Опрему возила комуналне милиције чини:</w:t>
      </w:r>
    </w:p>
    <w:p w14:paraId="52B948B5" w14:textId="77777777" w:rsidR="00D76405" w:rsidRDefault="00D76405" w:rsidP="00D7640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светлосна сигнализација уграђена на највишем делу возила у складу са прописима о безбедности саобраћаја на путевима, која се састоји од једног или два жута ротациона светла или од два извора трепћућег светла жуте боје интегрисана у кровну конзолу на којој се са предње и задње стране налази натпис „КОМУНАЛНА МИЛИЦИЈА“ и која може бити опремљена уређајем с могућношћу исписивања наређења;</w:t>
      </w:r>
    </w:p>
    <w:p w14:paraId="29273214" w14:textId="77777777" w:rsidR="00D76405" w:rsidRDefault="00D76405" w:rsidP="00D7640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уграђен уређај за давање звучних знакова у низу тонова различитих висина с микрофонском комбинацијом;</w:t>
      </w:r>
    </w:p>
    <w:p w14:paraId="5FB8F970" w14:textId="77777777" w:rsidR="00D76405" w:rsidRDefault="00D76405" w:rsidP="00D7640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lastRenderedPageBreak/>
        <w:t>уграђен колски радио уређај за пријем и предају на фреквенцијама које користи комунална милиција.</w:t>
      </w:r>
    </w:p>
    <w:p w14:paraId="5646252A" w14:textId="77777777" w:rsidR="00D76405" w:rsidRPr="00692D55" w:rsidRDefault="00D76405" w:rsidP="00692D55">
      <w:pPr>
        <w:ind w:left="360"/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8.</w:t>
      </w:r>
    </w:p>
    <w:p w14:paraId="5C0C902D" w14:textId="77777777" w:rsidR="00D76405" w:rsidRDefault="00D76405" w:rsidP="00D76405">
      <w:pPr>
        <w:ind w:left="360"/>
        <w:jc w:val="both"/>
        <w:rPr>
          <w:lang w:val="sr-Cyrl-RS"/>
        </w:rPr>
      </w:pPr>
      <w:r>
        <w:rPr>
          <w:lang w:val="sr-Cyrl-RS"/>
        </w:rPr>
        <w:tab/>
        <w:t>Возила комуналне милиције, поред опреме утврђене овом одлуком, морају имати опрему одређену прописима о безбедности саобраћаја на путевима, а могу имати и другу опрему и уређаје сагласно њиховој намени.</w:t>
      </w:r>
    </w:p>
    <w:p w14:paraId="6903F8F8" w14:textId="77777777" w:rsidR="00692D55" w:rsidRDefault="00692D55" w:rsidP="00D76405">
      <w:pPr>
        <w:ind w:left="360"/>
        <w:jc w:val="both"/>
        <w:rPr>
          <w:lang w:val="sr-Cyrl-RS"/>
        </w:rPr>
      </w:pPr>
    </w:p>
    <w:p w14:paraId="58732E24" w14:textId="77777777" w:rsidR="00255EF0" w:rsidRPr="00692D55" w:rsidRDefault="00255EF0" w:rsidP="00692D55">
      <w:pPr>
        <w:pStyle w:val="ListParagraph"/>
        <w:numPr>
          <w:ilvl w:val="0"/>
          <w:numId w:val="2"/>
        </w:numPr>
        <w:jc w:val="center"/>
        <w:rPr>
          <w:b/>
          <w:lang w:val="sr-Cyrl-RS"/>
        </w:rPr>
      </w:pPr>
      <w:r w:rsidRPr="00692D55">
        <w:rPr>
          <w:b/>
          <w:lang w:val="sr-Cyrl-RS"/>
        </w:rPr>
        <w:t>ОПРЕМА КОМУНАЛНИХ МИЛИЦИОНАРА</w:t>
      </w:r>
    </w:p>
    <w:p w14:paraId="55BDF212" w14:textId="77777777" w:rsidR="00255EF0" w:rsidRPr="00692D55" w:rsidRDefault="00255EF0" w:rsidP="00692D55">
      <w:pPr>
        <w:ind w:left="360"/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9.</w:t>
      </w:r>
    </w:p>
    <w:p w14:paraId="72FC71F4" w14:textId="77777777" w:rsidR="00255EF0" w:rsidRDefault="00255EF0" w:rsidP="00255EF0">
      <w:pPr>
        <w:ind w:left="360"/>
        <w:jc w:val="both"/>
        <w:rPr>
          <w:lang w:val="sr-Cyrl-RS"/>
        </w:rPr>
      </w:pPr>
      <w:r>
        <w:rPr>
          <w:lang w:val="sr-Cyrl-RS"/>
        </w:rPr>
        <w:tab/>
        <w:t>Опрема комуналних милицонара, у смислу ове одлуке, јесте опрема за обављање послова из надлежности комуналне милиције (у даљем тексту: комунално-милицијска опрема) и опрема која је потребна за успостављање информатичко-комуникацијске повезаности (у даљем тексту: пратећа опрема).</w:t>
      </w:r>
    </w:p>
    <w:p w14:paraId="59ACA08A" w14:textId="77777777" w:rsidR="00255EF0" w:rsidRPr="00692D55" w:rsidRDefault="00255EF0" w:rsidP="00692D55">
      <w:pPr>
        <w:ind w:left="360"/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10.</w:t>
      </w:r>
    </w:p>
    <w:p w14:paraId="4E97B48F" w14:textId="77777777" w:rsidR="00255EF0" w:rsidRDefault="00255EF0" w:rsidP="00255EF0">
      <w:pPr>
        <w:ind w:left="360"/>
        <w:jc w:val="both"/>
        <w:rPr>
          <w:lang w:val="sr-Cyrl-RS"/>
        </w:rPr>
      </w:pPr>
      <w:r>
        <w:rPr>
          <w:lang w:val="sr-Cyrl-RS"/>
        </w:rPr>
        <w:tab/>
        <w:t>Поред униформе и средстава принуде, односно службене палице, средстава за везивање и распршивача са надражујућим дејством, комунално-милицијску опрему чине:</w:t>
      </w:r>
    </w:p>
    <w:p w14:paraId="2CF6B767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таблице „стоп комунална милиција“;</w:t>
      </w:r>
    </w:p>
    <w:p w14:paraId="0FE6C203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пиштаљке;</w:t>
      </w:r>
    </w:p>
    <w:p w14:paraId="22ADAD88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батеријске лампе;</w:t>
      </w:r>
    </w:p>
    <w:p w14:paraId="7BE6F5F9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фото-видео опрема;</w:t>
      </w:r>
    </w:p>
    <w:p w14:paraId="66773ACE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уређаји за аудио и видео дигитално снимање, обраду и чување података;</w:t>
      </w:r>
    </w:p>
    <w:p w14:paraId="0717D9AA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детектори метала – ручни, за надзор проласка лица и за преглед терена;</w:t>
      </w:r>
    </w:p>
    <w:p w14:paraId="390606A8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лични дозиметри за мерење јонизујућег зрачења;</w:t>
      </w:r>
    </w:p>
    <w:p w14:paraId="373A21D7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двогледи;</w:t>
      </w:r>
    </w:p>
    <w:p w14:paraId="4C310188" w14:textId="77777777" w:rsidR="00D76405" w:rsidRDefault="00D76405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255EF0">
        <w:rPr>
          <w:lang w:val="sr-Cyrl-RS"/>
        </w:rPr>
        <w:t xml:space="preserve"> </w:t>
      </w:r>
      <w:r w:rsidR="00255EF0">
        <w:rPr>
          <w:lang w:val="sr-Cyrl-RS"/>
        </w:rPr>
        <w:t>уређаји за детекцију присуства угљенмоноксида;</w:t>
      </w:r>
    </w:p>
    <w:p w14:paraId="0F14A2BD" w14:textId="77777777" w:rsidR="00255EF0" w:rsidRDefault="00255EF0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електронски ласерски уређаји за мерење удаљености;</w:t>
      </w:r>
    </w:p>
    <w:p w14:paraId="25B3E874" w14:textId="77777777" w:rsidR="00255EF0" w:rsidRDefault="00FE5858" w:rsidP="00255EF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Latn-CS"/>
        </w:rPr>
        <w:t xml:space="preserve">GPS </w:t>
      </w:r>
      <w:r>
        <w:rPr>
          <w:lang w:val="sr-Cyrl-RS"/>
        </w:rPr>
        <w:t>ручни електронски уређаји за оријентацију и навигацију.</w:t>
      </w:r>
    </w:p>
    <w:p w14:paraId="01E98209" w14:textId="77777777" w:rsidR="00FE5858" w:rsidRDefault="00F9294F" w:rsidP="00A23F87">
      <w:pPr>
        <w:ind w:firstLine="360"/>
        <w:jc w:val="both"/>
        <w:rPr>
          <w:lang w:val="sr-Cyrl-RS"/>
        </w:rPr>
      </w:pPr>
      <w:r>
        <w:rPr>
          <w:lang w:val="sr-Cyrl-RS"/>
        </w:rPr>
        <w:t>Начелник Одељења</w:t>
      </w:r>
      <w:r w:rsidR="00FE5858">
        <w:rPr>
          <w:lang w:val="sr-Cyrl-RS"/>
        </w:rPr>
        <w:t xml:space="preserve"> комуналне милиције може, у складу са </w:t>
      </w:r>
      <w:r w:rsidR="00A23F87">
        <w:rPr>
          <w:lang w:val="sr-Cyrl-RS"/>
        </w:rPr>
        <w:t xml:space="preserve">процедуром утврђеном </w:t>
      </w:r>
      <w:r w:rsidR="00FE5858">
        <w:rPr>
          <w:lang w:val="sr-Cyrl-RS"/>
        </w:rPr>
        <w:t xml:space="preserve">прописима општине/града, предложити да се изврши набавка и организационе јединице комуналне милиције задуже и </w:t>
      </w:r>
      <w:r w:rsidR="00A23F87">
        <w:rPr>
          <w:lang w:val="sr-Cyrl-RS"/>
        </w:rPr>
        <w:t>другом опремом која је</w:t>
      </w:r>
      <w:r w:rsidR="00FE5858">
        <w:rPr>
          <w:lang w:val="sr-Cyrl-RS"/>
        </w:rPr>
        <w:t xml:space="preserve"> неопходна за обављање послова из делокруга комуналне милиције</w:t>
      </w:r>
      <w:r w:rsidR="00A23F87">
        <w:rPr>
          <w:lang w:val="sr-Cyrl-RS"/>
        </w:rPr>
        <w:t>, уколико коришћене такве опреме није противно закону и другим прописима</w:t>
      </w:r>
      <w:r w:rsidR="00FE5858">
        <w:rPr>
          <w:lang w:val="sr-Cyrl-RS"/>
        </w:rPr>
        <w:t>.</w:t>
      </w:r>
    </w:p>
    <w:p w14:paraId="762E4937" w14:textId="77777777" w:rsidR="00A23F87" w:rsidRPr="00692D55" w:rsidRDefault="00A23F87" w:rsidP="00692D55">
      <w:pPr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11.</w:t>
      </w:r>
    </w:p>
    <w:p w14:paraId="68BBBACA" w14:textId="77777777" w:rsidR="00A23F87" w:rsidRDefault="00A23F87" w:rsidP="00A23F87">
      <w:pPr>
        <w:jc w:val="both"/>
        <w:rPr>
          <w:lang w:val="sr-Cyrl-RS"/>
        </w:rPr>
      </w:pPr>
      <w:r>
        <w:rPr>
          <w:lang w:val="sr-Cyrl-RS"/>
        </w:rPr>
        <w:tab/>
        <w:t>Пратећу опрему комуналне милиције чине:</w:t>
      </w:r>
    </w:p>
    <w:p w14:paraId="04F9D93D" w14:textId="77777777" w:rsidR="00A23F87" w:rsidRDefault="00A23F87" w:rsidP="00A23F8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радио уређаји и њихови додаци;</w:t>
      </w:r>
    </w:p>
    <w:p w14:paraId="000FA453" w14:textId="77777777" w:rsidR="00A23F87" w:rsidRDefault="00A23F87" w:rsidP="00A23F8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lastRenderedPageBreak/>
        <w:t>рачунарски системи са опремом, мрежна опрема и припадајући комуникацијски уређаји и сигурносни системи са одговарајућим хардверским и софтверским компонентама;</w:t>
      </w:r>
    </w:p>
    <w:p w14:paraId="731FA93D" w14:textId="77777777" w:rsidR="00A23F87" w:rsidRDefault="00A23F87" w:rsidP="00A23F8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опрема за заштити података, као и друга неопходна пратећа опрема која се може набавити, односно задужити под условима и на начин из члана 10. став 2. ове одлуке.</w:t>
      </w:r>
    </w:p>
    <w:p w14:paraId="20AC85FF" w14:textId="77777777" w:rsidR="00A23F87" w:rsidRPr="006561CE" w:rsidRDefault="00A23F87" w:rsidP="006561CE">
      <w:pPr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12.</w:t>
      </w:r>
    </w:p>
    <w:p w14:paraId="159D3A11" w14:textId="77777777" w:rsidR="00A23F87" w:rsidRDefault="00A23F87" w:rsidP="00A23F87">
      <w:pPr>
        <w:jc w:val="both"/>
        <w:rPr>
          <w:lang w:val="sr-Cyrl-RS"/>
        </w:rPr>
      </w:pPr>
      <w:r>
        <w:rPr>
          <w:lang w:val="sr-Cyrl-RS"/>
        </w:rPr>
        <w:tab/>
        <w:t>Опрему из чл. 10. и 11, о</w:t>
      </w:r>
      <w:r w:rsidR="00F9294F">
        <w:rPr>
          <w:lang w:val="sr-Cyrl-RS"/>
        </w:rPr>
        <w:t>ве одлуке, по налогу начелника Одељења</w:t>
      </w:r>
      <w:r>
        <w:rPr>
          <w:lang w:val="sr-Cyrl-RS"/>
        </w:rPr>
        <w:t xml:space="preserve"> комуналне милиције, задужују организационе јединице комуналне милиције, а могу је задужити и комуналну милиционари лично.</w:t>
      </w:r>
    </w:p>
    <w:p w14:paraId="4BC95B04" w14:textId="77777777" w:rsidR="00A23F87" w:rsidRPr="00692D55" w:rsidRDefault="00A23F87" w:rsidP="00692D55">
      <w:pPr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13.</w:t>
      </w:r>
    </w:p>
    <w:p w14:paraId="06B5952E" w14:textId="77777777" w:rsidR="00A23F87" w:rsidRDefault="00F9294F" w:rsidP="00A23F87">
      <w:pPr>
        <w:jc w:val="both"/>
        <w:rPr>
          <w:lang w:val="sr-Cyrl-RS"/>
        </w:rPr>
      </w:pPr>
      <w:r>
        <w:rPr>
          <w:lang w:val="sr-Cyrl-RS"/>
        </w:rPr>
        <w:tab/>
        <w:t>Одељење комуналне милиције</w:t>
      </w:r>
      <w:r w:rsidR="009408CE">
        <w:rPr>
          <w:lang w:val="sr-Cyrl-RS"/>
        </w:rPr>
        <w:t xml:space="preserve"> води евид</w:t>
      </w:r>
      <w:r w:rsidR="00A23F87">
        <w:rPr>
          <w:lang w:val="sr-Cyrl-RS"/>
        </w:rPr>
        <w:t>е</w:t>
      </w:r>
      <w:r w:rsidR="009408CE">
        <w:rPr>
          <w:lang w:val="sr-Cyrl-RS"/>
        </w:rPr>
        <w:t>н</w:t>
      </w:r>
      <w:r w:rsidR="00A23F87">
        <w:rPr>
          <w:lang w:val="sr-Cyrl-RS"/>
        </w:rPr>
        <w:t>цију о задужењу опремом организационих јединица и личном задужењу опремом комуналних милици</w:t>
      </w:r>
      <w:r w:rsidR="007A0BB7">
        <w:rPr>
          <w:lang w:val="sr-Cyrl-RS"/>
        </w:rPr>
        <w:t>онара у складу са Правилником о садржини евиденција које води комунална милиција, начину њиховог вођења и уништавању одређених података.</w:t>
      </w:r>
    </w:p>
    <w:p w14:paraId="7F28A853" w14:textId="56FB2CD6" w:rsidR="00A23F87" w:rsidRDefault="00A23F87" w:rsidP="00A23F87">
      <w:pPr>
        <w:jc w:val="both"/>
        <w:rPr>
          <w:lang w:val="sr-Cyrl-RS"/>
        </w:rPr>
      </w:pPr>
      <w:r>
        <w:rPr>
          <w:lang w:val="sr-Cyrl-RS"/>
        </w:rPr>
        <w:tab/>
        <w:t>Подаци из евиденције из става 1. овог члана и документи који садрже податке о задужењу опремом</w:t>
      </w:r>
      <w:r w:rsidR="009408CE">
        <w:rPr>
          <w:lang w:val="sr-Cyrl-RS"/>
        </w:rPr>
        <w:t xml:space="preserve"> чувај</w:t>
      </w:r>
      <w:r w:rsidR="007A0BB7">
        <w:rPr>
          <w:lang w:val="sr-Cyrl-RS"/>
        </w:rPr>
        <w:t>у</w:t>
      </w:r>
      <w:r w:rsidR="00686BC5">
        <w:rPr>
          <w:lang w:val="sr-Cyrl-RS"/>
        </w:rPr>
        <w:t xml:space="preserve"> </w:t>
      </w:r>
      <w:r w:rsidR="007A0BB7">
        <w:rPr>
          <w:lang w:val="sr-Cyrl-RS"/>
        </w:rPr>
        <w:t>се до истека рока утврђеног Правилником из става 1. овог члана</w:t>
      </w:r>
      <w:r w:rsidR="009408CE">
        <w:rPr>
          <w:lang w:val="sr-Cyrl-RS"/>
        </w:rPr>
        <w:t>.</w:t>
      </w:r>
    </w:p>
    <w:p w14:paraId="55CE7535" w14:textId="77777777" w:rsidR="00692D55" w:rsidRDefault="00692D55" w:rsidP="00A23F87">
      <w:pPr>
        <w:jc w:val="both"/>
        <w:rPr>
          <w:lang w:val="sr-Cyrl-RS"/>
        </w:rPr>
      </w:pPr>
    </w:p>
    <w:p w14:paraId="6C73523C" w14:textId="77777777" w:rsidR="009408CE" w:rsidRPr="00692D55" w:rsidRDefault="009408CE" w:rsidP="00692D55">
      <w:pPr>
        <w:pStyle w:val="ListParagraph"/>
        <w:numPr>
          <w:ilvl w:val="0"/>
          <w:numId w:val="2"/>
        </w:numPr>
        <w:jc w:val="center"/>
        <w:rPr>
          <w:b/>
          <w:lang w:val="sr-Latn-CS"/>
        </w:rPr>
      </w:pPr>
      <w:r w:rsidRPr="00692D55">
        <w:rPr>
          <w:b/>
          <w:lang w:val="sr-Cyrl-RS"/>
        </w:rPr>
        <w:t>ЗАВ</w:t>
      </w:r>
      <w:r w:rsidR="00177EE6">
        <w:rPr>
          <w:b/>
          <w:lang w:val="sr-Cyrl-RS"/>
        </w:rPr>
        <w:t>РШНЕ ОДРЕДБЕ</w:t>
      </w:r>
    </w:p>
    <w:p w14:paraId="1F26BBCA" w14:textId="77777777" w:rsidR="009408CE" w:rsidRPr="00692D55" w:rsidRDefault="009408CE" w:rsidP="00692D55">
      <w:pPr>
        <w:jc w:val="center"/>
        <w:rPr>
          <w:b/>
          <w:lang w:val="sr-Cyrl-RS"/>
        </w:rPr>
      </w:pPr>
      <w:r w:rsidRPr="00692D55">
        <w:rPr>
          <w:b/>
          <w:lang w:val="sr-Cyrl-RS"/>
        </w:rPr>
        <w:t>Члан 14.</w:t>
      </w:r>
      <w:r w:rsidR="00177EE6">
        <w:rPr>
          <w:rStyle w:val="FootnoteReference"/>
          <w:b/>
          <w:lang w:val="sr-Cyrl-RS"/>
        </w:rPr>
        <w:footnoteReference w:id="4"/>
      </w:r>
    </w:p>
    <w:p w14:paraId="2BFEEEC1" w14:textId="77777777" w:rsidR="00177EE6" w:rsidRDefault="00B001E6" w:rsidP="009408CE">
      <w:pPr>
        <w:jc w:val="both"/>
        <w:rPr>
          <w:lang w:val="sr-Cyrl-RS"/>
        </w:rPr>
      </w:pPr>
      <w:r>
        <w:rPr>
          <w:lang w:val="sr-Cyrl-RS"/>
        </w:rPr>
        <w:tab/>
        <w:t>Даном ступања</w:t>
      </w:r>
      <w:r w:rsidR="00177EE6">
        <w:rPr>
          <w:lang w:val="sr-Cyrl-RS"/>
        </w:rPr>
        <w:t xml:space="preserve"> на снагу ове одлуке престаје да важи Одлука о боји и начину означавања возила и пловила комуналне полиције града __________ („Службени лист града ____________, број ____).</w:t>
      </w:r>
    </w:p>
    <w:p w14:paraId="6E1A28B1" w14:textId="77777777" w:rsidR="00177EE6" w:rsidRDefault="00177EE6" w:rsidP="00177EE6">
      <w:pPr>
        <w:jc w:val="center"/>
        <w:rPr>
          <w:lang w:val="sr-Cyrl-RS"/>
        </w:rPr>
      </w:pPr>
      <w:r w:rsidRPr="00177EE6">
        <w:rPr>
          <w:b/>
          <w:lang w:val="sr-Cyrl-RS"/>
        </w:rPr>
        <w:t>Члан 15</w:t>
      </w:r>
      <w:r>
        <w:rPr>
          <w:lang w:val="sr-Cyrl-RS"/>
        </w:rPr>
        <w:t>.</w:t>
      </w:r>
    </w:p>
    <w:p w14:paraId="7C98128C" w14:textId="77777777" w:rsidR="009408CE" w:rsidRDefault="009408CE" w:rsidP="00177EE6">
      <w:pPr>
        <w:ind w:firstLine="708"/>
        <w:jc w:val="both"/>
        <w:rPr>
          <w:lang w:val="sr-Cyrl-RS"/>
        </w:rPr>
      </w:pPr>
      <w:r>
        <w:rPr>
          <w:lang w:val="sr-Cyrl-RS"/>
        </w:rPr>
        <w:t>Ова одлука ступа на снагу осмог дана од дана објављивања у „Службеном листу општине/града ______________“.</w:t>
      </w:r>
    </w:p>
    <w:p w14:paraId="710C75A0" w14:textId="77777777" w:rsidR="009408CE" w:rsidRDefault="009408CE" w:rsidP="009408CE">
      <w:pPr>
        <w:rPr>
          <w:lang w:val="sr-Cyrl-RS"/>
        </w:rPr>
      </w:pPr>
    </w:p>
    <w:p w14:paraId="06096334" w14:textId="77777777" w:rsidR="009408CE" w:rsidRDefault="009408CE" w:rsidP="009408CE">
      <w:pPr>
        <w:rPr>
          <w:lang w:val="sr-Cyrl-RS"/>
        </w:rPr>
      </w:pPr>
      <w:r>
        <w:rPr>
          <w:lang w:val="sr-Cyrl-RS"/>
        </w:rPr>
        <w:t>Скупштина општине/града___________                                                        ПРЕДСЕДНИК</w:t>
      </w:r>
    </w:p>
    <w:p w14:paraId="312F80E8" w14:textId="77777777" w:rsidR="009408CE" w:rsidRPr="00DE46B2" w:rsidRDefault="009408CE" w:rsidP="009408CE">
      <w:pPr>
        <w:rPr>
          <w:lang w:val="sr-Cyrl-RS"/>
        </w:rPr>
      </w:pPr>
      <w:r>
        <w:rPr>
          <w:lang w:val="sr-Cyrl-RS"/>
        </w:rPr>
        <w:t>Број________, ______________ године                                                  ____________________</w:t>
      </w:r>
    </w:p>
    <w:p w14:paraId="067114E8" w14:textId="77777777" w:rsidR="009408CE" w:rsidRPr="009408CE" w:rsidRDefault="009408CE" w:rsidP="009408CE">
      <w:pPr>
        <w:jc w:val="both"/>
        <w:rPr>
          <w:lang w:val="sr-Cyrl-RS"/>
        </w:rPr>
      </w:pPr>
    </w:p>
    <w:p w14:paraId="3B3BCCD7" w14:textId="77777777" w:rsidR="004B55B2" w:rsidRPr="00D76405" w:rsidRDefault="004B55B2" w:rsidP="00D76405">
      <w:pPr>
        <w:pStyle w:val="ListParagraph"/>
        <w:ind w:left="1080"/>
        <w:jc w:val="both"/>
        <w:rPr>
          <w:lang w:val="sr-Cyrl-RS"/>
        </w:rPr>
      </w:pPr>
      <w:r w:rsidRPr="00D76405">
        <w:rPr>
          <w:lang w:val="sr-Cyrl-RS"/>
        </w:rPr>
        <w:tab/>
      </w:r>
    </w:p>
    <w:sectPr w:rsidR="004B55B2" w:rsidRPr="00D764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0C7A" w14:textId="77777777" w:rsidR="009E3FE8" w:rsidRDefault="009E3FE8" w:rsidP="00BB523B">
      <w:pPr>
        <w:spacing w:after="0" w:line="240" w:lineRule="auto"/>
      </w:pPr>
      <w:r>
        <w:separator/>
      </w:r>
    </w:p>
  </w:endnote>
  <w:endnote w:type="continuationSeparator" w:id="0">
    <w:p w14:paraId="0FC60C67" w14:textId="77777777" w:rsidR="009E3FE8" w:rsidRDefault="009E3FE8" w:rsidP="00BB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58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8F52C" w14:textId="77777777" w:rsidR="006561CE" w:rsidRDefault="006561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1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24FD5" w14:textId="77777777" w:rsidR="006561CE" w:rsidRDefault="0065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2BEE" w14:textId="77777777" w:rsidR="009E3FE8" w:rsidRDefault="009E3FE8" w:rsidP="00BB523B">
      <w:pPr>
        <w:spacing w:after="0" w:line="240" w:lineRule="auto"/>
      </w:pPr>
      <w:r>
        <w:separator/>
      </w:r>
    </w:p>
  </w:footnote>
  <w:footnote w:type="continuationSeparator" w:id="0">
    <w:p w14:paraId="0028E870" w14:textId="77777777" w:rsidR="009E3FE8" w:rsidRDefault="009E3FE8" w:rsidP="00BB523B">
      <w:pPr>
        <w:spacing w:after="0" w:line="240" w:lineRule="auto"/>
      </w:pPr>
      <w:r>
        <w:continuationSeparator/>
      </w:r>
    </w:p>
  </w:footnote>
  <w:footnote w:id="1">
    <w:p w14:paraId="1FC1032E" w14:textId="77777777" w:rsidR="00BB523B" w:rsidRPr="00BB523B" w:rsidRDefault="00BB523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Уколико на територији јединице локалне самоуправе не постоји водно подручје у њеној надлежности на коме би се користила службена пловила комуналне милиције, из назива ове одлуке треба изоставити речи „и пловила“, а из текста модела одлуке и све одредбе и делове одредаба који се односе на службена пловила.</w:t>
      </w:r>
    </w:p>
  </w:footnote>
  <w:footnote w:id="2">
    <w:p w14:paraId="4AA3D061" w14:textId="77777777" w:rsidR="004B55B2" w:rsidRPr="004B55B2" w:rsidRDefault="004B55B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Напомена: Боја траке и линије требало би да буду довољно</w:t>
      </w:r>
      <w:r w:rsidR="00982BAE">
        <w:rPr>
          <w:lang w:val="sr-Cyrl-RS"/>
        </w:rPr>
        <w:t>г</w:t>
      </w:r>
      <w:r>
        <w:rPr>
          <w:lang w:val="sr-Cyrl-RS"/>
        </w:rPr>
        <w:t xml:space="preserve"> међусобно</w:t>
      </w:r>
      <w:r w:rsidR="00982BAE">
        <w:rPr>
          <w:lang w:val="sr-Cyrl-RS"/>
        </w:rPr>
        <w:t>г контраста, као и контраста у односу на основну боју, да би били лако уочљиви.</w:t>
      </w:r>
    </w:p>
  </w:footnote>
  <w:footnote w:id="3">
    <w:p w14:paraId="097DFCD2" w14:textId="77777777" w:rsidR="00982BAE" w:rsidRPr="00982BAE" w:rsidRDefault="00982B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Поред ознака утврђених овим чланом, на возилима могу бити исписани и називи информативног садржаја, као што је идентификациони број радио уређаја, веб адреса комуналне милиције, број контакт телефона и слично.</w:t>
      </w:r>
    </w:p>
  </w:footnote>
  <w:footnote w:id="4">
    <w:p w14:paraId="4158C720" w14:textId="77777777" w:rsidR="00177EE6" w:rsidRPr="00177EE6" w:rsidRDefault="00177EE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члан треба да садрже само истоимене одлуке градова који су имали комуналну полицију до ступања на снагу Закона о комуналој милицији.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E0F"/>
    <w:multiLevelType w:val="hybridMultilevel"/>
    <w:tmpl w:val="46F23708"/>
    <w:lvl w:ilvl="0" w:tplc="65F4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91E"/>
    <w:multiLevelType w:val="hybridMultilevel"/>
    <w:tmpl w:val="E45C247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819"/>
    <w:multiLevelType w:val="hybridMultilevel"/>
    <w:tmpl w:val="8D70A2F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152"/>
    <w:multiLevelType w:val="hybridMultilevel"/>
    <w:tmpl w:val="A2E4A8D2"/>
    <w:lvl w:ilvl="0" w:tplc="961EA2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181"/>
    <w:multiLevelType w:val="hybridMultilevel"/>
    <w:tmpl w:val="A992CC6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C49C2"/>
    <w:multiLevelType w:val="hybridMultilevel"/>
    <w:tmpl w:val="CEAAEE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3B"/>
    <w:rsid w:val="00044A0D"/>
    <w:rsid w:val="000E5F76"/>
    <w:rsid w:val="00177EE6"/>
    <w:rsid w:val="00255EF0"/>
    <w:rsid w:val="002E2D80"/>
    <w:rsid w:val="004B55B2"/>
    <w:rsid w:val="0052503F"/>
    <w:rsid w:val="0057493E"/>
    <w:rsid w:val="00654ABE"/>
    <w:rsid w:val="006561CE"/>
    <w:rsid w:val="00686BC5"/>
    <w:rsid w:val="00692D55"/>
    <w:rsid w:val="007A0BB7"/>
    <w:rsid w:val="009408CE"/>
    <w:rsid w:val="00982BAE"/>
    <w:rsid w:val="009E3FE8"/>
    <w:rsid w:val="00A23F87"/>
    <w:rsid w:val="00B001E6"/>
    <w:rsid w:val="00BB523B"/>
    <w:rsid w:val="00C001FD"/>
    <w:rsid w:val="00CA7790"/>
    <w:rsid w:val="00D76405"/>
    <w:rsid w:val="00E34B30"/>
    <w:rsid w:val="00F9294F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2BFF"/>
  <w15:chartTrackingRefBased/>
  <w15:docId w15:val="{1FE81BBB-490D-481C-ACAB-AC2CAB1F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3B"/>
    <w:pPr>
      <w:spacing w:after="200" w:line="276" w:lineRule="auto"/>
    </w:pPr>
    <w:rPr>
      <w:rFonts w:ascii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5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23B"/>
    <w:rPr>
      <w:rFonts w:ascii="Calibri" w:hAnsi="Calibri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BB52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5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CE"/>
    <w:rPr>
      <w:rFonts w:ascii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5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1CE"/>
    <w:rPr>
      <w:rFonts w:ascii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AE5381AB-B92F-4C49-8FBA-57317FED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Milosavljevic</dc:creator>
  <cp:keywords/>
  <dc:description/>
  <cp:lastModifiedBy>Novak Gajić</cp:lastModifiedBy>
  <cp:revision>2</cp:revision>
  <dcterms:created xsi:type="dcterms:W3CDTF">2020-02-17T12:32:00Z</dcterms:created>
  <dcterms:modified xsi:type="dcterms:W3CDTF">2020-02-17T12:32:00Z</dcterms:modified>
</cp:coreProperties>
</file>