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Spec="center" w:tblpY="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76"/>
        <w:gridCol w:w="571"/>
        <w:gridCol w:w="571"/>
        <w:gridCol w:w="572"/>
        <w:gridCol w:w="4111"/>
        <w:gridCol w:w="1417"/>
        <w:gridCol w:w="1276"/>
        <w:gridCol w:w="1417"/>
      </w:tblGrid>
      <w:tr w:rsidR="00E159C0" w:rsidRPr="00B1414E" w:rsidTr="00752A63">
        <w:trPr>
          <w:cantSplit/>
          <w:trHeight w:val="503"/>
          <w:tblHeader/>
        </w:trPr>
        <w:tc>
          <w:tcPr>
            <w:tcW w:w="559" w:type="dxa"/>
            <w:vMerge w:val="restart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676" w:type="dxa"/>
            <w:vMerge w:val="restart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</w:rPr>
              <w:t>ЗАЈЕДНИЧКИ ДЕЛОВИ ЗГРАДЕ</w:t>
            </w:r>
          </w:p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414E">
              <w:rPr>
                <w:rFonts w:asciiTheme="minorHAnsi" w:hAnsiTheme="minorHAnsi"/>
                <w:sz w:val="20"/>
                <w:szCs w:val="20"/>
              </w:rPr>
              <w:t>(грађевински елементи, уређаји, опрема и инсталације)</w:t>
            </w:r>
          </w:p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Врста и назив елемената зграде</w:t>
            </w:r>
          </w:p>
        </w:tc>
        <w:tc>
          <w:tcPr>
            <w:tcW w:w="1714" w:type="dxa"/>
            <w:gridSpan w:val="3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Препоручена врста одржавања </w:t>
            </w:r>
          </w:p>
        </w:tc>
        <w:tc>
          <w:tcPr>
            <w:tcW w:w="4111" w:type="dxa"/>
            <w:vMerge w:val="restart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Опис планиране активности за предложену врсту одржавања</w:t>
            </w:r>
          </w:p>
        </w:tc>
        <w:tc>
          <w:tcPr>
            <w:tcW w:w="1417" w:type="dxa"/>
            <w:vMerge w:val="restart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Предложена динамика реализације активности</w:t>
            </w:r>
          </w:p>
        </w:tc>
        <w:tc>
          <w:tcPr>
            <w:tcW w:w="1276" w:type="dxa"/>
            <w:vMerge w:val="restart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Рок за завршетак активности на одржавању</w:t>
            </w:r>
          </w:p>
        </w:tc>
        <w:tc>
          <w:tcPr>
            <w:tcW w:w="1417" w:type="dxa"/>
            <w:vMerge w:val="restart"/>
            <w:vAlign w:val="center"/>
          </w:tcPr>
          <w:p w:rsidR="00E159C0" w:rsidRPr="00B1414E" w:rsidRDefault="00752A63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Процењена висина средстава у динарима</w:t>
            </w:r>
          </w:p>
        </w:tc>
      </w:tr>
      <w:tr w:rsidR="00E159C0" w:rsidRPr="00B1414E" w:rsidTr="00752A63">
        <w:trPr>
          <w:cantSplit/>
          <w:trHeight w:val="1419"/>
          <w:tblHeader/>
        </w:trPr>
        <w:tc>
          <w:tcPr>
            <w:tcW w:w="559" w:type="dxa"/>
            <w:vMerge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676" w:type="dxa"/>
            <w:vMerge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FF" w:themeFill="background1"/>
            <w:textDirection w:val="btLr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sz w:val="20"/>
                <w:szCs w:val="20"/>
                <w:lang w:val="sr-Cyrl-CS"/>
              </w:rPr>
              <w:t>Хитна интервенција</w:t>
            </w:r>
          </w:p>
        </w:tc>
        <w:tc>
          <w:tcPr>
            <w:tcW w:w="571" w:type="dxa"/>
            <w:shd w:val="clear" w:color="auto" w:fill="FFFFFF" w:themeFill="background1"/>
            <w:textDirection w:val="btLr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sz w:val="20"/>
                <w:szCs w:val="20"/>
                <w:lang w:val="sr-Cyrl-CS"/>
              </w:rPr>
              <w:t>Текуће одржавање</w:t>
            </w:r>
          </w:p>
        </w:tc>
        <w:tc>
          <w:tcPr>
            <w:tcW w:w="572" w:type="dxa"/>
            <w:shd w:val="clear" w:color="auto" w:fill="FFFFFF" w:themeFill="background1"/>
            <w:textDirection w:val="btLr"/>
            <w:vAlign w:val="cente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B1414E">
              <w:rPr>
                <w:rFonts w:asciiTheme="minorHAnsi" w:hAnsiTheme="minorHAnsi"/>
                <w:sz w:val="20"/>
                <w:szCs w:val="20"/>
                <w:lang w:val="sr-Cyrl-CS"/>
              </w:rPr>
              <w:t>Инвестиц. одржавање</w:t>
            </w:r>
          </w:p>
        </w:tc>
        <w:tc>
          <w:tcPr>
            <w:tcW w:w="4111" w:type="dxa"/>
            <w:vMerge/>
            <w:shd w:val="clear" w:color="auto" w:fill="FFFFFF" w:themeFill="background1"/>
            <w:textDirection w:val="btL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extDirection w:val="btL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extDirection w:val="btLr"/>
          </w:tcPr>
          <w:p w:rsidR="00E159C0" w:rsidRPr="00B1414E" w:rsidRDefault="00E159C0" w:rsidP="00A01519">
            <w:pPr>
              <w:widowControl/>
              <w:autoSpaceDE/>
              <w:autoSpaceDN/>
              <w:adjustRightInd/>
              <w:ind w:left="113" w:right="113"/>
              <w:contextualSpacing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E159C0" w:rsidRPr="00B1414E" w:rsidTr="00752A63">
        <w:trPr>
          <w:cantSplit/>
          <w:trHeight w:val="247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</w:rPr>
              <w:t>Конструктивни грађевински елементи</w:t>
            </w: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 xml:space="preserve">темељи / </w:t>
            </w:r>
            <w:r w:rsidRPr="00B1414E">
              <w:rPr>
                <w:rFonts w:asciiTheme="minorHAnsi" w:hAnsiTheme="minorHAnsi"/>
                <w:sz w:val="22"/>
                <w:szCs w:val="22"/>
                <w:lang w:val="sr-Cyrl-CS"/>
              </w:rPr>
              <w:t>армирани бетон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носећи зидови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стубови, греде и зидна платна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мађуспратне конструкције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степениште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лифтовско окно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кровна конструкција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5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Фасадни зидови </w:t>
            </w:r>
          </w:p>
        </w:tc>
      </w:tr>
      <w:tr w:rsidR="00E159C0" w:rsidRPr="00B1414E" w:rsidTr="00752A63">
        <w:trPr>
          <w:cantSplit/>
          <w:trHeight w:val="168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зидна испуна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4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изолација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65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завршна обрада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82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декоративни и други елементи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174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Унутрашњи преградни зидови (осим зидова у посебним деловима)</w:t>
            </w:r>
          </w:p>
        </w:tc>
      </w:tr>
      <w:tr w:rsidR="00E159C0" w:rsidRPr="00B1414E" w:rsidTr="00752A63">
        <w:trPr>
          <w:cantSplit/>
          <w:trHeight w:val="234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зидна испуна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97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изолација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315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 xml:space="preserve">завршна обрада </w:t>
            </w:r>
            <w:r w:rsidRPr="00B1414E">
              <w:rPr>
                <w:rFonts w:asciiTheme="minorHAnsi" w:hAnsiTheme="minorHAnsi"/>
                <w:sz w:val="22"/>
                <w:szCs w:val="22"/>
                <w:lang w:val="sr-Cyrl-CS"/>
              </w:rPr>
              <w:t>зидова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  <w:lang w:val="sr-Cyrl-CS"/>
              </w:rPr>
              <w:footnoteReference w:id="3"/>
            </w:r>
            <w:r w:rsidRPr="00B1414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40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Кров</w:t>
            </w:r>
          </w:p>
        </w:tc>
      </w:tr>
      <w:tr w:rsidR="00E159C0" w:rsidRPr="00B1414E" w:rsidTr="00752A63">
        <w:trPr>
          <w:cantSplit/>
          <w:trHeight w:val="284"/>
        </w:trPr>
        <w:tc>
          <w:tcPr>
            <w:tcW w:w="559" w:type="dxa"/>
            <w:shd w:val="clear" w:color="auto" w:fill="FFFFFF" w:themeFill="background1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кровни покривач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4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4"/>
        </w:trPr>
        <w:tc>
          <w:tcPr>
            <w:tcW w:w="559" w:type="dxa"/>
            <w:shd w:val="clear" w:color="auto" w:fill="FFFFFF" w:themeFill="background1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сви слојеви код равног крова</w:t>
            </w:r>
          </w:p>
        </w:tc>
        <w:tc>
          <w:tcPr>
            <w:tcW w:w="57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315"/>
        </w:trPr>
        <w:tc>
          <w:tcPr>
            <w:tcW w:w="559" w:type="dxa"/>
            <w:shd w:val="clear" w:color="auto" w:fill="FFFFFF" w:themeFill="background1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припадајући елементи крова и кровне конструкције у делу од продора елемената у кровну конструкцију до њиховог завршетка изнад кровних равни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5"/>
            </w:r>
          </w:p>
        </w:tc>
        <w:tc>
          <w:tcPr>
            <w:tcW w:w="57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олуци, олучне цеви и други елементи за одвод воде са крова и заштиту зграде од продора воде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друга кровна и фасадна лимарија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6"/>
            </w:r>
            <w:r w:rsidRPr="00B1414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димњачке вертикале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вентилациони канали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канали за смеће у згради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хоризонтална и вертикална хидроизолација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столарија и браварија на заједничким деловима зграде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7"/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ограде на крову, степеништима, терасама, лођама и заједничким деловима зграде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8"/>
            </w:r>
            <w:r w:rsidRPr="00B1414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противпожарно степениште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противпожарни коридор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септичка јама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шахт водоводне и канализационе инсталације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улазна надстрешница, спољно степениште и наткривка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173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Уређаји и опрема</w:t>
            </w:r>
          </w:p>
        </w:tc>
      </w:tr>
      <w:tr w:rsidR="00E159C0" w:rsidRPr="00B1414E" w:rsidTr="00752A63">
        <w:trPr>
          <w:cantSplit/>
          <w:trHeight w:val="267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лифт, инсталације и уређаји унутар лифтовског окна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лифтовско постојење унутар лифт кућице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пумпно постројење за избацивање  отпадне, подземне и кишне воде и  препумпни уређај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9"/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хидрофорско или друго пумпно постројење за снабдевање зграде водом или за регулисање притиска воде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0"/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уређаји и инсталације за узбуњивање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опрема за видео надзор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опрема противпровалног система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хидрант, хидрантска црева и други хидрантски делови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уређаји и инсталације за заштиту од пожара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1"/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уређаји и опрема заједничког система вентилације и климатизације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казани за чврсто гориво, уређаји котларнице  у заједничким деловима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подстаница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грејна тела у заједничким деловима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санитарни уређаји у заједничким деловима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 xml:space="preserve">уређаји за нужно осветљење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 xml:space="preserve">уређаји за резервну електроенергију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интерфон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поштански сандучићи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129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Инсталације</w:t>
            </w: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водоводна мрежа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канализациона мрежа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електроинсталације зграде и степенишне, нужне и помоћне расвете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електроинсталација интерфона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2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инсталације централног грејања, грејних тела у згради, делова топлотних постројења и уређаја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вертикалне и хоризонталне инсталације гаса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инсталације и уређаји за централно загревање воде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громобранске инсталације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3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инсталације кабловских и антенских система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4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телефонске инсталације и уређаји</w:t>
            </w:r>
            <w:r w:rsidRPr="00B1414E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5"/>
            </w:r>
            <w:r w:rsidRPr="00B141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0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 xml:space="preserve">инсталације видео надзора објекта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141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611" w:type="dxa"/>
            <w:gridSpan w:val="8"/>
            <w:shd w:val="clear" w:color="auto" w:fill="D9E2F3" w:themeFill="accent5" w:themeFillTint="33"/>
            <w:vAlign w:val="center"/>
          </w:tcPr>
          <w:p w:rsidR="00E159C0" w:rsidRPr="00B1414E" w:rsidRDefault="00E159C0" w:rsidP="00A0151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B1414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Опрема и други елементи изван зграде</w:t>
            </w:r>
          </w:p>
        </w:tc>
      </w:tr>
      <w:tr w:rsidR="00E159C0" w:rsidRPr="00B1414E" w:rsidTr="00752A63">
        <w:trPr>
          <w:cantSplit/>
          <w:trHeight w:val="279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тротоари и платои око зграде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9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риголе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9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сливници и решетке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9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>ограде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59C0" w:rsidRPr="00B1414E" w:rsidTr="00752A63">
        <w:trPr>
          <w:cantSplit/>
          <w:trHeight w:val="279"/>
        </w:trPr>
        <w:tc>
          <w:tcPr>
            <w:tcW w:w="559" w:type="dxa"/>
            <w:shd w:val="clear" w:color="auto" w:fill="FFFFFF"/>
            <w:vAlign w:val="center"/>
          </w:tcPr>
          <w:p w:rsidR="00E159C0" w:rsidRPr="00B1414E" w:rsidRDefault="00E159C0" w:rsidP="00A01519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sz w:val="22"/>
                <w:szCs w:val="22"/>
              </w:rPr>
              <w:t xml:space="preserve">жардињере и сл.   </w:t>
            </w: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E159C0" w:rsidRPr="00B1414E" w:rsidRDefault="00E159C0" w:rsidP="00A015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</w:p>
    <w:tbl>
      <w:tblPr>
        <w:tblpPr w:leftFromText="181" w:rightFromText="181" w:vertAnchor="text" w:horzAnchor="margin" w:tblpXSpec="right" w:tblpY="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1"/>
      </w:tblGrid>
      <w:tr w:rsidR="0066675C" w:rsidRPr="00B1414E" w:rsidTr="00811611">
        <w:trPr>
          <w:cantSplit/>
          <w:trHeight w:val="279"/>
        </w:trPr>
        <w:tc>
          <w:tcPr>
            <w:tcW w:w="6804" w:type="dxa"/>
            <w:shd w:val="clear" w:color="auto" w:fill="FFFFFF"/>
            <w:vAlign w:val="center"/>
          </w:tcPr>
          <w:p w:rsidR="0066675C" w:rsidRPr="00B1414E" w:rsidRDefault="008C7841" w:rsidP="00444C33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sr-Cyrl-CS"/>
              </w:rPr>
              <w:t>А-1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]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sr-Cyrl-CS"/>
              </w:rPr>
              <w:t xml:space="preserve"> АКТИВНОСТИ НА ТЕКУЋЕМ ОДРЖАВАЊУ ЗГРАДЕ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6675C" w:rsidRPr="00B1414E" w:rsidRDefault="0066675C" w:rsidP="00444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75C" w:rsidRPr="00B1414E" w:rsidTr="00811611">
        <w:trPr>
          <w:cantSplit/>
          <w:trHeight w:val="279"/>
        </w:trPr>
        <w:tc>
          <w:tcPr>
            <w:tcW w:w="6804" w:type="dxa"/>
            <w:shd w:val="clear" w:color="auto" w:fill="FFFFFF"/>
            <w:vAlign w:val="center"/>
          </w:tcPr>
          <w:p w:rsidR="0066675C" w:rsidRPr="00B1414E" w:rsidRDefault="008C7841" w:rsidP="00444C33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sr-Cyrl-CS"/>
              </w:rPr>
              <w:t>А-2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]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sr-Cyrl-CS"/>
              </w:rPr>
              <w:t xml:space="preserve"> АКТИВНОСТИ НА ИНВЕСТИЦИОНОМ ОДРЖАВАЊУ ЗГРАДЕ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6675C" w:rsidRPr="00B1414E" w:rsidRDefault="0066675C" w:rsidP="00444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75C" w:rsidRPr="00B1414E" w:rsidTr="00811611">
        <w:trPr>
          <w:cantSplit/>
          <w:trHeight w:val="279"/>
        </w:trPr>
        <w:tc>
          <w:tcPr>
            <w:tcW w:w="6804" w:type="dxa"/>
            <w:shd w:val="clear" w:color="auto" w:fill="FFFFFF"/>
            <w:vAlign w:val="center"/>
          </w:tcPr>
          <w:p w:rsidR="0066675C" w:rsidRPr="00B1414E" w:rsidRDefault="008C7841" w:rsidP="00444C33">
            <w:pPr>
              <w:rPr>
                <w:rFonts w:asciiTheme="minorHAnsi" w:hAnsiTheme="minorHAnsi"/>
                <w:sz w:val="22"/>
                <w:szCs w:val="22"/>
              </w:rPr>
            </w:pP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sr-Cyrl-CS"/>
              </w:rPr>
              <w:t>А-3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]</w:t>
            </w:r>
            <w:r w:rsidRPr="00B1414E">
              <w:rPr>
                <w:rFonts w:asciiTheme="minorHAnsi" w:hAnsiTheme="minorHAnsi"/>
                <w:color w:val="000000"/>
                <w:sz w:val="20"/>
                <w:szCs w:val="20"/>
                <w:lang w:val="sr-Cyrl-CS"/>
              </w:rPr>
              <w:t xml:space="preserve"> ПРИОРИТЕТНЕ АКТИВНОСТИ НА ОДРЖАВАЊУ ЗГРАДЕ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6675C" w:rsidRPr="00B1414E" w:rsidRDefault="0066675C" w:rsidP="00444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75C" w:rsidRPr="00B1414E" w:rsidTr="00811611">
        <w:trPr>
          <w:cantSplit/>
          <w:trHeight w:val="279"/>
        </w:trPr>
        <w:tc>
          <w:tcPr>
            <w:tcW w:w="6804" w:type="dxa"/>
            <w:shd w:val="clear" w:color="auto" w:fill="D9E2F3" w:themeFill="accent5" w:themeFillTint="33"/>
            <w:vAlign w:val="center"/>
          </w:tcPr>
          <w:p w:rsidR="0066675C" w:rsidRPr="00B1414E" w:rsidRDefault="008C7841" w:rsidP="00444C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14E">
              <w:rPr>
                <w:rFonts w:asciiTheme="minorHAnsi" w:hAnsiTheme="minorHAnsi"/>
                <w:b/>
                <w:color w:val="000000"/>
                <w:sz w:val="20"/>
                <w:szCs w:val="20"/>
                <w:lang w:val="sr-Cyrl-CS"/>
              </w:rPr>
              <w:t>УКУПНО ПРОЦЕЊЕНА СРЕДСТАВА ЗА А</w:t>
            </w:r>
            <w:r w:rsidR="00811611">
              <w:rPr>
                <w:rFonts w:asciiTheme="minorHAnsi" w:hAnsiTheme="minorHAnsi"/>
                <w:b/>
                <w:color w:val="000000"/>
                <w:sz w:val="20"/>
                <w:szCs w:val="20"/>
                <w:lang w:val="sr-Cyrl-CS"/>
              </w:rPr>
              <w:t xml:space="preserve"> 1</w:t>
            </w:r>
            <w:r w:rsidRPr="00B1414E">
              <w:rPr>
                <w:rFonts w:asciiTheme="minorHAnsi" w:hAnsiTheme="minorHAnsi"/>
                <w:b/>
                <w:color w:val="000000"/>
                <w:sz w:val="20"/>
                <w:szCs w:val="20"/>
                <w:lang w:val="sr-Cyrl-CS"/>
              </w:rPr>
              <w:t>-3</w:t>
            </w:r>
          </w:p>
        </w:tc>
        <w:tc>
          <w:tcPr>
            <w:tcW w:w="1271" w:type="dxa"/>
            <w:shd w:val="clear" w:color="auto" w:fill="D9E2F3" w:themeFill="accent5" w:themeFillTint="33"/>
            <w:vAlign w:val="center"/>
          </w:tcPr>
          <w:p w:rsidR="0066675C" w:rsidRPr="00B1414E" w:rsidRDefault="0066675C" w:rsidP="00444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</w:p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</w:p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</w:p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</w:p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6675C" w:rsidRPr="00B1414E" w:rsidRDefault="0066675C" w:rsidP="00EF1506">
      <w:pPr>
        <w:rPr>
          <w:rFonts w:asciiTheme="minorHAnsi" w:hAnsiTheme="minorHAnsi"/>
          <w:sz w:val="22"/>
          <w:szCs w:val="22"/>
        </w:rPr>
      </w:pPr>
    </w:p>
    <w:p w:rsidR="0066675C" w:rsidRDefault="0066675C" w:rsidP="00EF1506">
      <w:pPr>
        <w:rPr>
          <w:rFonts w:asciiTheme="minorHAnsi" w:hAnsiTheme="minorHAnsi"/>
          <w:sz w:val="22"/>
          <w:szCs w:val="22"/>
        </w:rPr>
      </w:pPr>
    </w:p>
    <w:p w:rsidR="00B1414E" w:rsidRDefault="00B1414E" w:rsidP="00EF1506">
      <w:pPr>
        <w:rPr>
          <w:rFonts w:asciiTheme="minorHAnsi" w:hAnsiTheme="minorHAnsi"/>
          <w:sz w:val="22"/>
          <w:szCs w:val="22"/>
        </w:rPr>
      </w:pPr>
    </w:p>
    <w:p w:rsidR="00B1414E" w:rsidRDefault="00B1414E" w:rsidP="00B1414E">
      <w:pPr>
        <w:jc w:val="both"/>
        <w:rPr>
          <w:b/>
          <w:color w:val="000000"/>
          <w:lang w:val="sr-Cyrl-CS"/>
        </w:rPr>
      </w:pPr>
    </w:p>
    <w:p w:rsidR="00B1414E" w:rsidRPr="00B1414E" w:rsidRDefault="00B1414E" w:rsidP="00B1414E">
      <w:pPr>
        <w:ind w:left="5812"/>
        <w:jc w:val="both"/>
        <w:rPr>
          <w:rFonts w:asciiTheme="minorHAnsi" w:hAnsiTheme="minorHAnsi"/>
          <w:color w:val="000000"/>
          <w:lang w:val="sr-Cyrl-CS"/>
        </w:rPr>
      </w:pPr>
      <w:r w:rsidRPr="00B1414E">
        <w:rPr>
          <w:rFonts w:asciiTheme="minorHAnsi" w:hAnsiTheme="minorHAnsi"/>
          <w:color w:val="000000"/>
          <w:lang w:val="sr-Cyrl-CS"/>
        </w:rPr>
        <w:tab/>
      </w:r>
      <w:r w:rsidRPr="00B1414E">
        <w:rPr>
          <w:rFonts w:asciiTheme="minorHAnsi" w:hAnsiTheme="minorHAnsi"/>
          <w:color w:val="000000"/>
          <w:lang w:val="sr-Cyrl-CS"/>
        </w:rPr>
        <w:tab/>
      </w:r>
      <w:r w:rsidRPr="00B1414E"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 w:rsidRPr="00B1414E">
        <w:rPr>
          <w:rFonts w:asciiTheme="minorHAnsi" w:hAnsiTheme="minorHAnsi"/>
          <w:color w:val="000000"/>
          <w:lang w:val="sr-Cyrl-CS"/>
        </w:rPr>
        <w:t>Управник</w:t>
      </w:r>
    </w:p>
    <w:p w:rsidR="00B1414E" w:rsidRPr="00B1414E" w:rsidRDefault="00B1414E" w:rsidP="00B1414E">
      <w:pPr>
        <w:ind w:left="5812"/>
        <w:jc w:val="both"/>
        <w:rPr>
          <w:rFonts w:asciiTheme="minorHAnsi" w:hAnsiTheme="minorHAnsi"/>
          <w:color w:val="000000"/>
          <w:lang w:val="sr-Cyrl-CS"/>
        </w:rPr>
      </w:pPr>
      <w:r w:rsidRPr="00B1414E"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>
        <w:rPr>
          <w:rFonts w:asciiTheme="minorHAnsi" w:hAnsiTheme="minorHAnsi"/>
          <w:color w:val="000000"/>
          <w:lang w:val="sr-Cyrl-CS"/>
        </w:rPr>
        <w:tab/>
      </w:r>
      <w:r w:rsidRPr="00B1414E">
        <w:rPr>
          <w:rFonts w:asciiTheme="minorHAnsi" w:hAnsiTheme="minorHAnsi"/>
          <w:color w:val="000000"/>
          <w:lang w:val="sr-Cyrl-CS"/>
        </w:rPr>
        <w:t>Професионални управник</w:t>
      </w:r>
    </w:p>
    <w:p w:rsidR="00B1414E" w:rsidRDefault="00B1414E" w:rsidP="00B1414E">
      <w:pPr>
        <w:jc w:val="right"/>
        <w:rPr>
          <w:b/>
          <w:color w:val="000000"/>
          <w:lang w:val="sr-Cyrl-CS"/>
        </w:rPr>
      </w:pP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 w:rsidRPr="00B1414E">
        <w:rPr>
          <w:rFonts w:asciiTheme="minorHAnsi" w:hAnsiTheme="minorHAnsi"/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</w:p>
    <w:p w:rsidR="00B1414E" w:rsidRPr="00B1414E" w:rsidRDefault="00B1414E" w:rsidP="00B1414E">
      <w:pPr>
        <w:jc w:val="center"/>
        <w:rPr>
          <w:color w:val="000000"/>
          <w:lang w:val="sr-Cyrl-CS"/>
        </w:rPr>
      </w:pP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b/>
          <w:color w:val="000000"/>
          <w:lang w:val="sr-Cyrl-CS"/>
        </w:rPr>
        <w:tab/>
      </w:r>
      <w:r>
        <w:rPr>
          <w:color w:val="000000"/>
          <w:lang w:val="sr-Cyrl-CS"/>
        </w:rPr>
        <w:t>____________</w:t>
      </w:r>
      <w:r w:rsidRPr="005D41F6">
        <w:rPr>
          <w:color w:val="000000"/>
          <w:lang w:val="sr-Cyrl-CS"/>
        </w:rPr>
        <w:t>________________</w:t>
      </w:r>
    </w:p>
    <w:sectPr w:rsidR="00B1414E" w:rsidRPr="00B1414E" w:rsidSect="00525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E1" w:rsidRDefault="008A13E1" w:rsidP="00040D3F">
      <w:r>
        <w:separator/>
      </w:r>
    </w:p>
  </w:endnote>
  <w:endnote w:type="continuationSeparator" w:id="0">
    <w:p w:rsidR="008A13E1" w:rsidRDefault="008A13E1" w:rsidP="0004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E1" w:rsidRDefault="008A13E1" w:rsidP="00040D3F">
      <w:r>
        <w:separator/>
      </w:r>
    </w:p>
  </w:footnote>
  <w:footnote w:type="continuationSeparator" w:id="0">
    <w:p w:rsidR="008A13E1" w:rsidRDefault="008A13E1" w:rsidP="00040D3F">
      <w:r>
        <w:continuationSeparator/>
      </w:r>
    </w:p>
  </w:footnote>
  <w:footnote w:id="1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Фасада и фасадна облога.</w:t>
      </w:r>
    </w:p>
  </w:footnote>
  <w:footnote w:id="2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Солбанци, рељефи, скулптуре и слично.</w:t>
      </w:r>
    </w:p>
  </w:footnote>
  <w:footnote w:id="3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Завршна обрада према заједничком делу код зида између заједничког и посебног дела.</w:t>
      </w:r>
    </w:p>
  </w:footnote>
  <w:footnote w:id="4">
    <w:p w:rsidR="00E159C0" w:rsidRPr="00040D3F" w:rsidRDefault="00E159C0">
      <w:pPr>
        <w:pStyle w:val="FootnoteText"/>
        <w:rPr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Цреп, тегола, салонит, лим или друго.</w:t>
      </w:r>
    </w:p>
  </w:footnote>
  <w:footnote w:id="5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Димњаци, вентилациони канали и канализационе вертикале, кровни отвори, кровни светларници, лимене опшивке и увале, сливници, одводи и др.</w:t>
      </w:r>
    </w:p>
  </w:footnote>
  <w:footnote w:id="6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Солбанци, опшивке и слично.</w:t>
      </w:r>
    </w:p>
  </w:footnote>
  <w:footnote w:id="7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Прозори, врата и њихови елементи.</w:t>
      </w:r>
    </w:p>
  </w:footnote>
  <w:footnote w:id="8">
    <w:p w:rsidR="00E159C0" w:rsidRPr="00040D3F" w:rsidRDefault="00E159C0">
      <w:pPr>
        <w:pStyle w:val="FootnoteText"/>
        <w:rPr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Металне, стаклене, дрвене, зидане и друго.</w:t>
      </w:r>
    </w:p>
  </w:footnote>
  <w:footnote w:id="9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Са припадајућим инсталацијама и уређајима.</w:t>
      </w:r>
    </w:p>
  </w:footnote>
  <w:footnote w:id="10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Са припадајућим деловима и инсталацијама.</w:t>
      </w:r>
    </w:p>
  </w:footnote>
  <w:footnote w:id="11">
    <w:p w:rsidR="00E159C0" w:rsidRPr="00BB1B6C" w:rsidRDefault="00E159C0">
      <w:pPr>
        <w:pStyle w:val="FootnoteText"/>
        <w:rPr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Опрема ватродојавног система, апарати за гашење пожара и др.</w:t>
      </w:r>
    </w:p>
  </w:footnote>
  <w:footnote w:id="12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Од уређаја на улазу до уређаја у посебном делу.</w:t>
      </w:r>
    </w:p>
  </w:footnote>
  <w:footnote w:id="13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Хоризонталне и вертикалне укључијући и уземљивач.</w:t>
      </w:r>
    </w:p>
  </w:footnote>
  <w:footnote w:id="14">
    <w:p w:rsidR="00E159C0" w:rsidRPr="00B1414E" w:rsidRDefault="00E159C0">
      <w:pPr>
        <w:pStyle w:val="FootnoteText"/>
        <w:rPr>
          <w:rFonts w:asciiTheme="minorHAnsi" w:hAnsiTheme="minorHAnsi"/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Од разводника на улазу у зграду до разводника на улазу у посебни део.</w:t>
      </w:r>
    </w:p>
  </w:footnote>
  <w:footnote w:id="15">
    <w:p w:rsidR="00E159C0" w:rsidRPr="00B53F72" w:rsidRDefault="00E159C0">
      <w:pPr>
        <w:pStyle w:val="FootnoteText"/>
        <w:rPr>
          <w:lang w:val="sr-Cyrl-CS"/>
        </w:rPr>
      </w:pPr>
      <w:r w:rsidRPr="00B1414E">
        <w:rPr>
          <w:rStyle w:val="FootnoteReference"/>
          <w:rFonts w:asciiTheme="minorHAnsi" w:hAnsiTheme="minorHAnsi"/>
        </w:rPr>
        <w:footnoteRef/>
      </w:r>
      <w:r w:rsidRPr="00B1414E">
        <w:rPr>
          <w:rFonts w:asciiTheme="minorHAnsi" w:hAnsiTheme="minorHAnsi"/>
        </w:rPr>
        <w:t xml:space="preserve"> </w:t>
      </w:r>
      <w:r w:rsidRPr="00B1414E">
        <w:rPr>
          <w:rFonts w:asciiTheme="minorHAnsi" w:hAnsiTheme="minorHAnsi"/>
          <w:lang w:val="sr-Cyrl-CS"/>
        </w:rPr>
        <w:t>Од дистрибутивног ормарића до прве утичнице у посебном делу.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CE4"/>
    <w:multiLevelType w:val="multilevel"/>
    <w:tmpl w:val="41385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070F43"/>
    <w:multiLevelType w:val="hybridMultilevel"/>
    <w:tmpl w:val="E0C2328E"/>
    <w:lvl w:ilvl="0" w:tplc="5D4ECE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2B"/>
    <w:rsid w:val="00040D3F"/>
    <w:rsid w:val="00050CB7"/>
    <w:rsid w:val="0005337F"/>
    <w:rsid w:val="000A3E48"/>
    <w:rsid w:val="000D52BA"/>
    <w:rsid w:val="0014669C"/>
    <w:rsid w:val="001E3DCA"/>
    <w:rsid w:val="002159D3"/>
    <w:rsid w:val="00236561"/>
    <w:rsid w:val="00261AC9"/>
    <w:rsid w:val="002702DC"/>
    <w:rsid w:val="0032650F"/>
    <w:rsid w:val="003720DF"/>
    <w:rsid w:val="0045395D"/>
    <w:rsid w:val="005011DF"/>
    <w:rsid w:val="00520619"/>
    <w:rsid w:val="0052542B"/>
    <w:rsid w:val="00561B13"/>
    <w:rsid w:val="0058795C"/>
    <w:rsid w:val="006143BC"/>
    <w:rsid w:val="0066675C"/>
    <w:rsid w:val="0068576B"/>
    <w:rsid w:val="00752A63"/>
    <w:rsid w:val="007836C3"/>
    <w:rsid w:val="00811611"/>
    <w:rsid w:val="00886987"/>
    <w:rsid w:val="008A022D"/>
    <w:rsid w:val="008A13E1"/>
    <w:rsid w:val="008C7841"/>
    <w:rsid w:val="008D3D9E"/>
    <w:rsid w:val="00924E23"/>
    <w:rsid w:val="0094244B"/>
    <w:rsid w:val="009D72D2"/>
    <w:rsid w:val="00A01519"/>
    <w:rsid w:val="00AB7894"/>
    <w:rsid w:val="00B1414E"/>
    <w:rsid w:val="00B422D0"/>
    <w:rsid w:val="00B53F72"/>
    <w:rsid w:val="00B85369"/>
    <w:rsid w:val="00BB1B6C"/>
    <w:rsid w:val="00C443B5"/>
    <w:rsid w:val="00C705E7"/>
    <w:rsid w:val="00CA4075"/>
    <w:rsid w:val="00CB1987"/>
    <w:rsid w:val="00D13B07"/>
    <w:rsid w:val="00D571A2"/>
    <w:rsid w:val="00DD31F6"/>
    <w:rsid w:val="00E159C0"/>
    <w:rsid w:val="00E212A6"/>
    <w:rsid w:val="00EC4D25"/>
    <w:rsid w:val="00EF1506"/>
    <w:rsid w:val="00F676C2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0083"/>
  <w15:chartTrackingRefBased/>
  <w15:docId w15:val="{4B8A9162-E1C0-4ED6-A846-1F5F7497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5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D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D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2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D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C6B3-D8AA-443A-886B-DA3F4CAA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25</cp:revision>
  <dcterms:created xsi:type="dcterms:W3CDTF">2018-06-25T08:26:00Z</dcterms:created>
  <dcterms:modified xsi:type="dcterms:W3CDTF">2018-06-29T12:34:00Z</dcterms:modified>
</cp:coreProperties>
</file>