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295E7470" w:rsidR="00A80AEF" w:rsidRPr="003B3BD9" w:rsidRDefault="00A80AEF" w:rsidP="00A80AEF">
      <w:pPr>
        <w:rPr>
          <w:rFonts w:ascii="Tahoma" w:hAnsi="Tahoma" w:cs="Tahoma"/>
          <w:b/>
          <w:sz w:val="24"/>
          <w:szCs w:val="28"/>
        </w:rPr>
      </w:pPr>
      <w:r w:rsidRPr="00EB5355">
        <w:rPr>
          <w:rFonts w:ascii="Tahoma" w:hAnsi="Tahoma" w:cs="Tahoma"/>
          <w:b/>
          <w:sz w:val="24"/>
          <w:szCs w:val="28"/>
        </w:rPr>
        <w:t xml:space="preserve">Purchase of </w:t>
      </w:r>
      <w:r w:rsidR="00751DFB" w:rsidRPr="003B3BD9">
        <w:rPr>
          <w:rFonts w:ascii="Tahoma" w:hAnsi="Tahoma" w:cs="Tahoma"/>
          <w:b/>
          <w:sz w:val="24"/>
          <w:szCs w:val="28"/>
        </w:rPr>
        <w:t xml:space="preserve">services for monitoring the implementation of </w:t>
      </w:r>
      <w:r w:rsidR="00D534AA">
        <w:rPr>
          <w:rFonts w:ascii="Tahoma" w:hAnsi="Tahoma" w:cs="Tahoma"/>
          <w:b/>
          <w:sz w:val="24"/>
          <w:szCs w:val="28"/>
        </w:rPr>
        <w:t xml:space="preserve">OMSP </w:t>
      </w:r>
      <w:r w:rsidR="00751DFB" w:rsidRPr="003B3BD9">
        <w:rPr>
          <w:rFonts w:ascii="Tahoma" w:hAnsi="Tahoma" w:cs="Tahoma"/>
          <w:b/>
          <w:sz w:val="24"/>
          <w:szCs w:val="28"/>
        </w:rPr>
        <w:t>grant</w:t>
      </w:r>
      <w:r w:rsidR="00D534AA">
        <w:rPr>
          <w:rFonts w:ascii="Tahoma" w:hAnsi="Tahoma" w:cs="Tahoma"/>
          <w:b/>
          <w:sz w:val="24"/>
          <w:szCs w:val="28"/>
        </w:rPr>
        <w:t xml:space="preserve"> schemes to be</w:t>
      </w:r>
      <w:r w:rsidR="00751DFB" w:rsidRPr="003B3BD9">
        <w:rPr>
          <w:rFonts w:ascii="Tahoma" w:hAnsi="Tahoma" w:cs="Tahoma"/>
          <w:b/>
          <w:sz w:val="24"/>
          <w:szCs w:val="28"/>
        </w:rPr>
        <w:t xml:space="preserve"> provided to 15 LSGs</w:t>
      </w:r>
    </w:p>
    <w:p w14:paraId="07677AE1" w14:textId="77777777" w:rsidR="007A5296" w:rsidRPr="008C03E3" w:rsidRDefault="007A5296" w:rsidP="00A80AEF">
      <w:pPr>
        <w:rPr>
          <w:rFonts w:ascii="Tahoma" w:hAnsi="Tahoma" w:cs="Tahoma"/>
          <w:b/>
          <w:iCs/>
          <w:sz w:val="14"/>
          <w:szCs w:val="16"/>
        </w:rPr>
      </w:pPr>
    </w:p>
    <w:p w14:paraId="3F4055E7" w14:textId="4B9DFFB4" w:rsidR="00A80AEF" w:rsidRPr="007A5296" w:rsidRDefault="00A80AEF" w:rsidP="00A80AEF">
      <w:pPr>
        <w:rPr>
          <w:rFonts w:ascii="Tahoma" w:hAnsi="Tahoma" w:cs="Tahoma"/>
          <w:b/>
          <w:iCs/>
          <w:sz w:val="24"/>
          <w:szCs w:val="28"/>
        </w:rPr>
      </w:pPr>
      <w:r w:rsidRPr="007A5296">
        <w:rPr>
          <w:rFonts w:ascii="Tahoma" w:hAnsi="Tahoma" w:cs="Tahoma"/>
          <w:b/>
          <w:iCs/>
          <w:sz w:val="24"/>
          <w:szCs w:val="28"/>
        </w:rPr>
        <w:t xml:space="preserve">Contract N° </w:t>
      </w:r>
      <w:r w:rsidR="007A5296" w:rsidRPr="007A5296">
        <w:rPr>
          <w:rFonts w:ascii="Tahoma" w:hAnsi="Tahoma" w:cs="Tahoma"/>
          <w:b/>
          <w:iCs/>
          <w:sz w:val="24"/>
          <w:szCs w:val="28"/>
        </w:rPr>
        <w:t>4708/2021/68</w:t>
      </w:r>
    </w:p>
    <w:p w14:paraId="24418C50" w14:textId="48F67BF8" w:rsidR="0028341F" w:rsidRPr="00EB5355" w:rsidRDefault="0028341F" w:rsidP="00A041D4">
      <w:pPr>
        <w:rPr>
          <w:rFonts w:ascii="Tahoma" w:hAnsi="Tahoma" w:cs="Tahoma"/>
          <w:b/>
          <w:sz w:val="24"/>
          <w:szCs w:val="28"/>
        </w:rPr>
      </w:pPr>
    </w:p>
    <w:p w14:paraId="165FB228" w14:textId="77777777" w:rsidR="00751DFB" w:rsidRDefault="00751DFB" w:rsidP="00751DFB">
      <w:pPr>
        <w:spacing w:line="276" w:lineRule="auto"/>
        <w:jc w:val="both"/>
        <w:rPr>
          <w:rFonts w:ascii="Tahoma" w:hAnsi="Tahoma" w:cs="Tahoma"/>
          <w:sz w:val="20"/>
          <w:szCs w:val="20"/>
        </w:rPr>
      </w:pPr>
      <w:r w:rsidRPr="009D0DFB">
        <w:rPr>
          <w:rFonts w:ascii="Tahoma" w:hAnsi="Tahoma" w:cs="Tahoma"/>
          <w:sz w:val="20"/>
          <w:szCs w:val="20"/>
        </w:rPr>
        <w:t xml:space="preserve">The Council of Europe is currently implementing </w:t>
      </w:r>
      <w:r>
        <w:rPr>
          <w:rFonts w:ascii="Tahoma" w:hAnsi="Tahoma" w:cs="Tahoma"/>
          <w:sz w:val="20"/>
          <w:szCs w:val="20"/>
        </w:rPr>
        <w:t>joint European Union and Council of Europe P</w:t>
      </w:r>
      <w:r w:rsidRPr="009D0DFB">
        <w:rPr>
          <w:rFonts w:ascii="Tahoma" w:hAnsi="Tahoma" w:cs="Tahoma"/>
          <w:sz w:val="20"/>
          <w:szCs w:val="20"/>
        </w:rPr>
        <w:t xml:space="preserve">rogramme “Human Resources Management in </w:t>
      </w:r>
      <w:r>
        <w:rPr>
          <w:rFonts w:ascii="Tahoma" w:hAnsi="Tahoma" w:cs="Tahoma"/>
          <w:sz w:val="20"/>
          <w:szCs w:val="20"/>
        </w:rPr>
        <w:t>L</w:t>
      </w:r>
      <w:r w:rsidRPr="009D0DFB">
        <w:rPr>
          <w:rFonts w:ascii="Tahoma" w:hAnsi="Tahoma" w:cs="Tahoma"/>
          <w:sz w:val="20"/>
          <w:szCs w:val="20"/>
        </w:rPr>
        <w:t xml:space="preserve">ocal </w:t>
      </w:r>
      <w:r>
        <w:rPr>
          <w:rFonts w:ascii="Tahoma" w:hAnsi="Tahoma" w:cs="Tahoma"/>
          <w:sz w:val="20"/>
          <w:szCs w:val="20"/>
        </w:rPr>
        <w:t>S</w:t>
      </w:r>
      <w:r w:rsidRPr="009D0DFB">
        <w:rPr>
          <w:rFonts w:ascii="Tahoma" w:hAnsi="Tahoma" w:cs="Tahoma"/>
          <w:sz w:val="20"/>
          <w:szCs w:val="20"/>
        </w:rPr>
        <w:t>elf-government - phase 2” (2019 -202</w:t>
      </w:r>
      <w:r>
        <w:rPr>
          <w:rFonts w:ascii="Tahoma" w:hAnsi="Tahoma" w:cs="Tahoma"/>
          <w:sz w:val="20"/>
          <w:szCs w:val="20"/>
        </w:rPr>
        <w:t>2</w:t>
      </w:r>
      <w:r w:rsidRPr="009D0DFB">
        <w:rPr>
          <w:rFonts w:ascii="Tahoma" w:hAnsi="Tahoma" w:cs="Tahoma"/>
          <w:sz w:val="20"/>
          <w:szCs w:val="20"/>
        </w:rPr>
        <w:t>)</w:t>
      </w:r>
      <w:r>
        <w:rPr>
          <w:rFonts w:ascii="Tahoma" w:hAnsi="Tahoma" w:cs="Tahoma"/>
          <w:sz w:val="20"/>
          <w:szCs w:val="20"/>
        </w:rPr>
        <w:t xml:space="preserve"> (“Programme”) </w:t>
      </w:r>
      <w:r w:rsidRPr="009D0DFB">
        <w:rPr>
          <w:rFonts w:ascii="Tahoma" w:hAnsi="Tahoma" w:cs="Tahoma"/>
          <w:sz w:val="20"/>
          <w:szCs w:val="20"/>
        </w:rPr>
        <w:t xml:space="preserve">in cooperation with the Ministry of Public Administration and </w:t>
      </w:r>
      <w:r>
        <w:rPr>
          <w:rFonts w:ascii="Tahoma" w:hAnsi="Tahoma" w:cs="Tahoma"/>
          <w:sz w:val="20"/>
          <w:szCs w:val="20"/>
        </w:rPr>
        <w:t>L</w:t>
      </w:r>
      <w:r w:rsidRPr="009D0DFB">
        <w:rPr>
          <w:rFonts w:ascii="Tahoma" w:hAnsi="Tahoma" w:cs="Tahoma"/>
          <w:sz w:val="20"/>
          <w:szCs w:val="20"/>
        </w:rPr>
        <w:t xml:space="preserve">ocal </w:t>
      </w:r>
      <w:r>
        <w:rPr>
          <w:rFonts w:ascii="Tahoma" w:hAnsi="Tahoma" w:cs="Tahoma"/>
          <w:sz w:val="20"/>
          <w:szCs w:val="20"/>
        </w:rPr>
        <w:t>S</w:t>
      </w:r>
      <w:r w:rsidRPr="009D0DFB">
        <w:rPr>
          <w:rFonts w:ascii="Tahoma" w:hAnsi="Tahoma" w:cs="Tahoma"/>
          <w:sz w:val="20"/>
          <w:szCs w:val="20"/>
        </w:rPr>
        <w:t>elf-</w:t>
      </w:r>
      <w:r>
        <w:rPr>
          <w:rFonts w:ascii="Tahoma" w:hAnsi="Tahoma" w:cs="Tahoma"/>
          <w:sz w:val="20"/>
          <w:szCs w:val="20"/>
        </w:rPr>
        <w:t>G</w:t>
      </w:r>
      <w:r w:rsidRPr="009D0DFB">
        <w:rPr>
          <w:rFonts w:ascii="Tahoma" w:hAnsi="Tahoma" w:cs="Tahoma"/>
          <w:sz w:val="20"/>
          <w:szCs w:val="20"/>
        </w:rPr>
        <w:t>overnment and the Standing Conference of Towns and Municipalities</w:t>
      </w:r>
      <w:r>
        <w:rPr>
          <w:rFonts w:ascii="Tahoma" w:hAnsi="Tahoma" w:cs="Tahoma"/>
          <w:sz w:val="20"/>
          <w:szCs w:val="20"/>
        </w:rPr>
        <w:t xml:space="preserve">, which </w:t>
      </w:r>
      <w:r w:rsidRPr="009D0DFB">
        <w:rPr>
          <w:rFonts w:ascii="Tahoma" w:hAnsi="Tahoma" w:cs="Tahoma"/>
          <w:sz w:val="20"/>
          <w:szCs w:val="20"/>
        </w:rPr>
        <w:t>is based on the achievements and challenges of the phase 1 (2016-2017)</w:t>
      </w:r>
      <w:r>
        <w:rPr>
          <w:rFonts w:ascii="Tahoma" w:hAnsi="Tahoma" w:cs="Tahoma"/>
          <w:sz w:val="20"/>
          <w:szCs w:val="20"/>
        </w:rPr>
        <w:t>.</w:t>
      </w:r>
      <w:r w:rsidRPr="009D0DFB">
        <w:rPr>
          <w:rFonts w:ascii="Tahoma" w:hAnsi="Tahoma" w:cs="Tahoma"/>
          <w:sz w:val="20"/>
          <w:szCs w:val="20"/>
        </w:rPr>
        <w:t xml:space="preserve"> The </w:t>
      </w:r>
      <w:r>
        <w:rPr>
          <w:rFonts w:ascii="Tahoma" w:hAnsi="Tahoma" w:cs="Tahoma"/>
          <w:sz w:val="20"/>
          <w:szCs w:val="20"/>
        </w:rPr>
        <w:t>P</w:t>
      </w:r>
      <w:r w:rsidRPr="009D0DFB">
        <w:rPr>
          <w:rFonts w:ascii="Tahoma" w:hAnsi="Tahoma" w:cs="Tahoma"/>
          <w:sz w:val="20"/>
          <w:szCs w:val="20"/>
        </w:rPr>
        <w:t xml:space="preserve">rogramme is also built on the implementation of the Strategy of Public Administration Reform in the Republic of Serbia </w:t>
      </w:r>
      <w:r>
        <w:rPr>
          <w:rFonts w:ascii="Tahoma" w:hAnsi="Tahoma" w:cs="Tahoma"/>
          <w:sz w:val="20"/>
          <w:szCs w:val="20"/>
        </w:rPr>
        <w:t xml:space="preserve">and its </w:t>
      </w:r>
      <w:r w:rsidRPr="009D0DFB">
        <w:rPr>
          <w:rFonts w:ascii="Tahoma" w:hAnsi="Tahoma" w:cs="Tahoma"/>
          <w:sz w:val="20"/>
          <w:szCs w:val="20"/>
        </w:rPr>
        <w:t xml:space="preserve">Action Plan and in accordance with the </w:t>
      </w:r>
      <w:r>
        <w:rPr>
          <w:rFonts w:ascii="Tahoma" w:hAnsi="Tahoma" w:cs="Tahoma"/>
          <w:sz w:val="20"/>
          <w:szCs w:val="20"/>
        </w:rPr>
        <w:t xml:space="preserve">principles of the </w:t>
      </w:r>
      <w:r w:rsidRPr="009D0DFB">
        <w:rPr>
          <w:rFonts w:ascii="Tahoma" w:hAnsi="Tahoma" w:cs="Tahoma"/>
          <w:sz w:val="20"/>
          <w:szCs w:val="20"/>
        </w:rPr>
        <w:t xml:space="preserve">European Charter of Local Self-Government. The HRM II Programme addresses the most relevant issues of human resources management (HRM) and human resource development (HRD) at local self-government level in the Republic of Serbia which are prescribed in the Law on employees in autonomous provinces and local self-government units, the Law on salaries in autonomous provinces and local self-government units and the Law on national academy for public administration. The Programme started on 19 December 2018 and it will be completed on 19 June 2022.  </w:t>
      </w:r>
    </w:p>
    <w:p w14:paraId="7F2D4EFF" w14:textId="3B49539D" w:rsidR="00615FF8" w:rsidRDefault="00615FF8" w:rsidP="00751DFB">
      <w:pPr>
        <w:spacing w:line="276" w:lineRule="auto"/>
        <w:jc w:val="both"/>
        <w:rPr>
          <w:rFonts w:ascii="Tahoma" w:hAnsi="Tahoma" w:cs="Tahoma"/>
          <w:sz w:val="20"/>
          <w:szCs w:val="20"/>
        </w:rPr>
      </w:pPr>
      <w:r w:rsidRPr="00EB5355">
        <w:rPr>
          <w:rFonts w:ascii="Tahoma" w:hAnsi="Tahoma" w:cs="Tahoma"/>
          <w:sz w:val="20"/>
          <w:szCs w:val="20"/>
        </w:rPr>
        <w:t>In that context, it is looking for a Provider for the provision of</w:t>
      </w:r>
      <w:r w:rsidR="00751DFB">
        <w:rPr>
          <w:rFonts w:ascii="Tahoma" w:hAnsi="Tahoma" w:cs="Tahoma"/>
          <w:sz w:val="20"/>
          <w:szCs w:val="20"/>
        </w:rPr>
        <w:t xml:space="preserve"> monitoring the implementation of the financial support (grants)</w:t>
      </w:r>
      <w:r w:rsidRPr="00EB5355">
        <w:rPr>
          <w:rFonts w:ascii="Tahoma" w:hAnsi="Tahoma" w:cs="Tahoma"/>
          <w:sz w:val="20"/>
          <w:szCs w:val="20"/>
        </w:rPr>
        <w:t xml:space="preserve"> </w:t>
      </w:r>
      <w:r w:rsidR="00751DFB">
        <w:rPr>
          <w:rFonts w:ascii="Tahoma" w:hAnsi="Tahoma" w:cs="Tahoma"/>
          <w:sz w:val="20"/>
          <w:szCs w:val="20"/>
        </w:rPr>
        <w:t xml:space="preserve">provided to 15 LSGs </w:t>
      </w:r>
      <w:r w:rsidRPr="00EB5355">
        <w:rPr>
          <w:rFonts w:ascii="Tahoma" w:hAnsi="Tahoma" w:cs="Tahoma"/>
          <w:sz w:val="20"/>
          <w:szCs w:val="20"/>
        </w:rPr>
        <w:t>(See Section A of the Act of Engagement).</w:t>
      </w:r>
    </w:p>
    <w:p w14:paraId="071990A5" w14:textId="77777777" w:rsidR="00D534AA" w:rsidRPr="008C03E3" w:rsidRDefault="00D534AA" w:rsidP="00751DFB">
      <w:pPr>
        <w:spacing w:line="276" w:lineRule="auto"/>
        <w:jc w:val="both"/>
        <w:rPr>
          <w:rFonts w:ascii="Tahoma" w:hAnsi="Tahoma" w:cs="Tahoma"/>
          <w:sz w:val="10"/>
          <w:szCs w:val="1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4B2FE09E" w:rsidR="0044379B" w:rsidRPr="008C03E3" w:rsidRDefault="0044379B" w:rsidP="0028341F">
      <w:pPr>
        <w:spacing w:after="120"/>
        <w:jc w:val="both"/>
        <w:rPr>
          <w:rFonts w:ascii="Tahoma" w:hAnsi="Tahoma" w:cs="Tahoma"/>
          <w:b/>
          <w:bCs/>
          <w:color w:val="000000" w:themeColor="text1"/>
          <w:sz w:val="20"/>
          <w:szCs w:val="20"/>
        </w:rPr>
      </w:pPr>
      <w:r w:rsidRPr="008C03E3">
        <w:rPr>
          <w:rFonts w:ascii="Tahoma" w:hAnsi="Tahoma" w:cs="Tahoma"/>
          <w:b/>
          <w:bCs/>
          <w:color w:val="000000" w:themeColor="text1"/>
          <w:sz w:val="20"/>
          <w:szCs w:val="20"/>
        </w:rPr>
        <w:t xml:space="preserve">The tenderer must be a legal person </w:t>
      </w:r>
      <w:bookmarkStart w:id="0" w:name="_Hlk62722021"/>
      <w:r w:rsidR="003958AF" w:rsidRPr="008C03E3">
        <w:rPr>
          <w:rFonts w:ascii="Tahoma" w:hAnsi="Tahoma" w:cs="Tahoma"/>
          <w:b/>
          <w:bCs/>
          <w:color w:val="000000" w:themeColor="text1"/>
          <w:sz w:val="20"/>
          <w:szCs w:val="20"/>
        </w:rPr>
        <w:t>or consortia of legal and/or natural persons</w:t>
      </w:r>
      <w:bookmarkEnd w:id="0"/>
      <w:r w:rsidR="0028341F" w:rsidRPr="008C03E3">
        <w:rPr>
          <w:rFonts w:ascii="Tahoma" w:hAnsi="Tahoma" w:cs="Tahoma"/>
          <w:b/>
          <w:bCs/>
          <w:color w:val="000000" w:themeColor="text1"/>
          <w:sz w:val="20"/>
          <w:szCs w:val="20"/>
        </w:rPr>
        <w:t>.</w:t>
      </w:r>
    </w:p>
    <w:p w14:paraId="56562203" w14:textId="657E33C5"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D534AA">
        <w:rPr>
          <w:rFonts w:ascii="Tahoma" w:hAnsi="Tahoma" w:cs="Tahoma"/>
          <w:b/>
          <w:color w:val="000000" w:themeColor="text1"/>
          <w:sz w:val="20"/>
          <w:szCs w:val="20"/>
        </w:rPr>
        <w:t xml:space="preserve">“OMSP Monitoring”.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3594EBBA"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w:t>
      </w:r>
      <w:r w:rsidRPr="00D534AA">
        <w:rPr>
          <w:rFonts w:ascii="Tahoma" w:hAnsi="Tahoma" w:cs="Tahoma"/>
          <w:b/>
          <w:color w:val="000000" w:themeColor="text1"/>
          <w:sz w:val="20"/>
          <w:szCs w:val="20"/>
        </w:rPr>
        <w:t xml:space="preserve">least </w:t>
      </w:r>
      <w:r w:rsidR="008639BB" w:rsidRPr="008C03E3">
        <w:rPr>
          <w:rFonts w:ascii="Tahoma" w:hAnsi="Tahoma" w:cs="Tahoma"/>
          <w:b/>
          <w:color w:val="000000" w:themeColor="text1"/>
          <w:sz w:val="20"/>
          <w:szCs w:val="20"/>
        </w:rPr>
        <w:t>5</w:t>
      </w:r>
      <w:r w:rsidRPr="008C03E3">
        <w:rPr>
          <w:rFonts w:ascii="Tahoma" w:hAnsi="Tahoma" w:cs="Tahoma"/>
          <w:b/>
          <w:color w:val="000000" w:themeColor="text1"/>
          <w:sz w:val="20"/>
          <w:szCs w:val="20"/>
        </w:rPr>
        <w:t xml:space="preserve"> (</w:t>
      </w:r>
      <w:r w:rsidR="008639BB" w:rsidRPr="008C03E3">
        <w:rPr>
          <w:rFonts w:ascii="Tahoma" w:hAnsi="Tahoma" w:cs="Tahoma"/>
          <w:b/>
          <w:color w:val="000000" w:themeColor="text1"/>
          <w:sz w:val="20"/>
          <w:szCs w:val="20"/>
        </w:rPr>
        <w:t>five</w:t>
      </w:r>
      <w:r w:rsidRPr="008C03E3">
        <w:rPr>
          <w:rFonts w:ascii="Tahoma" w:hAnsi="Tahoma" w:cs="Tahoma"/>
          <w:b/>
          <w:color w:val="000000" w:themeColor="text1"/>
          <w:sz w:val="20"/>
          <w:szCs w:val="20"/>
        </w:rPr>
        <w:t>) working days before the deadline for submission of the tenders</w:t>
      </w:r>
      <w:r w:rsidRPr="00D534AA">
        <w:rPr>
          <w:rFonts w:ascii="Tahoma" w:hAnsi="Tahoma" w:cs="Tahoma"/>
          <w:b/>
          <w:color w:val="000000" w:themeColor="text1"/>
          <w:sz w:val="20"/>
          <w:szCs w:val="20"/>
        </w:rPr>
        <w:t xml:space="preserve"> and shall be exclusively addressed</w:t>
      </w:r>
      <w:r w:rsidRPr="00EB5355">
        <w:rPr>
          <w:rFonts w:ascii="Tahoma" w:hAnsi="Tahoma" w:cs="Tahoma"/>
          <w:b/>
          <w:color w:val="000000" w:themeColor="text1"/>
          <w:sz w:val="20"/>
          <w:szCs w:val="20"/>
        </w:rPr>
        <w:t xml:space="preserve"> to the email address indicated below with the following reference in subject: </w:t>
      </w:r>
      <w:r w:rsidR="00D534AA">
        <w:rPr>
          <w:rFonts w:ascii="Tahoma" w:hAnsi="Tahoma" w:cs="Tahoma"/>
          <w:b/>
          <w:color w:val="000000" w:themeColor="text1"/>
          <w:sz w:val="20"/>
          <w:szCs w:val="20"/>
        </w:rPr>
        <w:t>“Questions – OMSP Monitoring”</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1A29BD"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4E22AD2D" w:rsidR="002336A0" w:rsidRPr="00EB5355" w:rsidRDefault="00A052A5" w:rsidP="002C6181">
                <w:pPr>
                  <w:rPr>
                    <w:rFonts w:ascii="Tahoma" w:hAnsi="Tahoma" w:cs="Tahoma"/>
                    <w:sz w:val="20"/>
                    <w:szCs w:val="20"/>
                    <w:lang w:eastAsia="fr-FR"/>
                  </w:rPr>
                </w:pPr>
                <w:r>
                  <w:rPr>
                    <w:rStyle w:val="Style60"/>
                    <w:rFonts w:ascii="Tahoma" w:hAnsi="Tahoma" w:cs="Tahoma"/>
                    <w:szCs w:val="20"/>
                  </w:rPr>
                  <w:t>1</w:t>
                </w:r>
                <w:r w:rsidR="00BF0331">
                  <w:rPr>
                    <w:rStyle w:val="Style60"/>
                    <w:rFonts w:ascii="Tahoma" w:hAnsi="Tahoma" w:cs="Tahoma"/>
                    <w:szCs w:val="20"/>
                  </w:rPr>
                  <w:t>5</w:t>
                </w:r>
                <w:r>
                  <w:rPr>
                    <w:rStyle w:val="Style60"/>
                    <w:rFonts w:ascii="Tahoma" w:hAnsi="Tahoma" w:cs="Tahoma"/>
                    <w:szCs w:val="20"/>
                  </w:rPr>
                  <w:t xml:space="preserve"> </w:t>
                </w:r>
                <w:r w:rsidR="00D534AA">
                  <w:rPr>
                    <w:rStyle w:val="Style60"/>
                    <w:rFonts w:ascii="Tahoma" w:hAnsi="Tahoma" w:cs="Tahoma"/>
                    <w:szCs w:val="20"/>
                  </w:rPr>
                  <w:t>December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20408731" w:rsidR="0083377F" w:rsidRPr="00EB5355" w:rsidRDefault="00D534AA" w:rsidP="00BB66CF">
                <w:pPr>
                  <w:rPr>
                    <w:rStyle w:val="Style60"/>
                    <w:rFonts w:ascii="Tahoma" w:hAnsi="Tahoma" w:cs="Tahoma"/>
                    <w:szCs w:val="20"/>
                  </w:rPr>
                </w:pPr>
                <w:r>
                  <w:rPr>
                    <w:rStyle w:val="Style61"/>
                    <w:rFonts w:ascii="Tahoma" w:hAnsi="Tahoma" w:cs="Tahoma"/>
                    <w:szCs w:val="20"/>
                  </w:rPr>
                  <w:t>lsg.serbia@coe.int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1080408571"/>
                <w:placeholder>
                  <w:docPart w:val="EAAF06F3E0714674B1209C76BB5785EF"/>
                </w:placeholder>
              </w:sdtPr>
              <w:sdtEndPr>
                <w:rPr>
                  <w:rStyle w:val="DefaultParagraphFont"/>
                  <w:sz w:val="22"/>
                  <w:lang w:eastAsia="fr-FR"/>
                </w:rPr>
              </w:sdtEndPr>
              <w:sdtContent>
                <w:tc>
                  <w:tcPr>
                    <w:tcW w:w="6061" w:type="dxa"/>
                    <w:vAlign w:val="center"/>
                  </w:tcPr>
                  <w:p w14:paraId="0A136A63" w14:textId="24E39C8D" w:rsidR="0044379B" w:rsidRPr="00EB5355" w:rsidRDefault="00D534AA" w:rsidP="00BB66CF">
                    <w:pPr>
                      <w:rPr>
                        <w:rStyle w:val="Style61"/>
                        <w:rFonts w:ascii="Tahoma" w:hAnsi="Tahoma" w:cs="Tahoma"/>
                        <w:szCs w:val="20"/>
                      </w:rPr>
                    </w:pPr>
                    <w:r>
                      <w:rPr>
                        <w:rStyle w:val="Style61"/>
                        <w:rFonts w:ascii="Tahoma" w:hAnsi="Tahoma" w:cs="Tahoma"/>
                        <w:szCs w:val="20"/>
                      </w:rPr>
                      <w:t>lsg.serbia@coe.int</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b/>
              <w:bCs/>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6E2FC556" w:rsidR="002336A0" w:rsidRPr="008C03E3" w:rsidRDefault="001A29BD" w:rsidP="002C6181">
                <w:pPr>
                  <w:rPr>
                    <w:rFonts w:ascii="Tahoma" w:hAnsi="Tahoma" w:cs="Tahoma"/>
                    <w:sz w:val="20"/>
                    <w:szCs w:val="20"/>
                    <w:lang w:eastAsia="fr-FR"/>
                  </w:rPr>
                </w:pPr>
                <w:r>
                  <w:rPr>
                    <w:rStyle w:val="Style48"/>
                    <w:rFonts w:ascii="Tahoma" w:hAnsi="Tahoma" w:cs="Tahoma"/>
                    <w:b/>
                    <w:bCs/>
                    <w:sz w:val="20"/>
                    <w:szCs w:val="20"/>
                  </w:rPr>
                  <w:t>5</w:t>
                </w:r>
                <w:r w:rsidR="00A052A5" w:rsidRPr="008C03E3">
                  <w:rPr>
                    <w:rStyle w:val="Style48"/>
                    <w:rFonts w:ascii="Tahoma" w:hAnsi="Tahoma" w:cs="Tahoma"/>
                    <w:b/>
                    <w:bCs/>
                    <w:sz w:val="20"/>
                    <w:szCs w:val="20"/>
                  </w:rPr>
                  <w:t xml:space="preserve"> </w:t>
                </w:r>
                <w:r>
                  <w:rPr>
                    <w:rStyle w:val="Style48"/>
                    <w:rFonts w:ascii="Tahoma" w:hAnsi="Tahoma" w:cs="Tahoma"/>
                    <w:b/>
                    <w:bCs/>
                    <w:sz w:val="20"/>
                    <w:szCs w:val="20"/>
                  </w:rPr>
                  <w:t>January</w:t>
                </w:r>
                <w:r w:rsidR="00D534AA" w:rsidRPr="008C03E3">
                  <w:rPr>
                    <w:rStyle w:val="Style48"/>
                    <w:rFonts w:ascii="Tahoma" w:hAnsi="Tahoma" w:cs="Tahoma"/>
                    <w:b/>
                    <w:bCs/>
                    <w:sz w:val="20"/>
                    <w:szCs w:val="20"/>
                  </w:rPr>
                  <w:t xml:space="preserve"> 202</w:t>
                </w:r>
                <w:r>
                  <w:rPr>
                    <w:rStyle w:val="Style48"/>
                    <w:rFonts w:ascii="Tahoma" w:hAnsi="Tahoma" w:cs="Tahoma"/>
                    <w:b/>
                    <w:bCs/>
                    <w:sz w:val="20"/>
                    <w:szCs w:val="20"/>
                  </w:rPr>
                  <w:t>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8C03E3" w:rsidRDefault="00D137B4" w:rsidP="00C4126D">
      <w:pPr>
        <w:rPr>
          <w:rFonts w:ascii="Tahoma" w:eastAsia="Calibri" w:hAnsi="Tahoma" w:cs="Tahoma"/>
          <w:sz w:val="12"/>
          <w:szCs w:val="12"/>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8C03E3" w:rsidRDefault="00BD09D0" w:rsidP="00C803BB">
      <w:pPr>
        <w:spacing w:after="60"/>
        <w:jc w:val="both"/>
        <w:rPr>
          <w:rFonts w:ascii="Tahoma" w:hAnsi="Tahoma" w:cs="Tahoma"/>
          <w:color w:val="000000" w:themeColor="text1"/>
          <w:sz w:val="8"/>
          <w:szCs w:val="8"/>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8C03E3" w:rsidRDefault="00C51681" w:rsidP="00C51681">
      <w:pPr>
        <w:tabs>
          <w:tab w:val="left" w:pos="1741"/>
        </w:tabs>
        <w:rPr>
          <w:rFonts w:ascii="Tahoma" w:hAnsi="Tahoma" w:cs="Tahoma"/>
          <w:sz w:val="20"/>
          <w:szCs w:val="20"/>
          <w:u w:val="single"/>
        </w:rPr>
      </w:pPr>
      <w:r w:rsidRPr="008C03E3">
        <w:rPr>
          <w:rFonts w:ascii="Tahoma" w:hAnsi="Tahoma" w:cs="Tahoma"/>
          <w:i/>
          <w:sz w:val="20"/>
          <w:szCs w:val="20"/>
          <w:u w:val="single"/>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1"/>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3EB69CA4" w14:textId="77777777" w:rsidR="008639BB" w:rsidRDefault="001A29BD" w:rsidP="00D22682">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5AC22077" w14:textId="77777777" w:rsidR="003B3BD9" w:rsidRDefault="003B3BD9" w:rsidP="003B3BD9">
      <w:pPr>
        <w:pStyle w:val="ListParagraph"/>
        <w:numPr>
          <w:ilvl w:val="0"/>
          <w:numId w:val="2"/>
        </w:numPr>
        <w:rPr>
          <w:rFonts w:ascii="Tahoma" w:hAnsi="Tahoma" w:cs="Tahoma"/>
          <w:b/>
          <w:sz w:val="20"/>
          <w:szCs w:val="20"/>
        </w:rPr>
      </w:pPr>
      <w:r>
        <w:rPr>
          <w:rFonts w:ascii="Tahoma" w:hAnsi="Tahoma" w:cs="Tahoma"/>
          <w:b/>
          <w:sz w:val="20"/>
          <w:szCs w:val="20"/>
        </w:rPr>
        <w:t xml:space="preserve">are public companies, institutes or universities financed from the national, local, or regional budget </w:t>
      </w:r>
    </w:p>
    <w:p w14:paraId="3D6553DC" w14:textId="402DB3BA" w:rsidR="00D22682" w:rsidRPr="008639BB" w:rsidRDefault="008639BB" w:rsidP="00EC2364">
      <w:pPr>
        <w:tabs>
          <w:tab w:val="left" w:pos="426"/>
          <w:tab w:val="left" w:pos="709"/>
          <w:tab w:val="left" w:pos="851"/>
        </w:tabs>
        <w:ind w:left="720"/>
        <w:jc w:val="both"/>
        <w:rPr>
          <w:rFonts w:ascii="Tahoma" w:hAnsi="Tahoma" w:cs="Tahoma"/>
          <w:color w:val="000000"/>
          <w:sz w:val="20"/>
          <w:szCs w:val="18"/>
        </w:rPr>
      </w:pPr>
      <w:r w:rsidRPr="008639BB">
        <w:rPr>
          <w:rFonts w:ascii="Tahoma" w:hAnsi="Tahoma" w:cs="Tahoma"/>
          <w:bCs/>
          <w:sz w:val="20"/>
          <w:szCs w:val="20"/>
        </w:rPr>
        <w:t xml:space="preserve"> </w:t>
      </w:r>
    </w:p>
    <w:p w14:paraId="66217B36" w14:textId="77777777" w:rsidR="008639BB" w:rsidRPr="008C03E3" w:rsidRDefault="008639BB" w:rsidP="00D22682">
      <w:pPr>
        <w:rPr>
          <w:rFonts w:ascii="Tahoma" w:hAnsi="Tahoma" w:cs="Tahoma"/>
          <w:i/>
          <w:sz w:val="10"/>
          <w:szCs w:val="10"/>
        </w:rPr>
      </w:pPr>
    </w:p>
    <w:p w14:paraId="3D6553DD" w14:textId="354EA135" w:rsidR="00D22682" w:rsidRPr="008C03E3" w:rsidRDefault="00D22682" w:rsidP="00D22682">
      <w:pPr>
        <w:rPr>
          <w:rFonts w:ascii="Tahoma" w:hAnsi="Tahoma" w:cs="Tahoma"/>
          <w:i/>
          <w:sz w:val="20"/>
          <w:szCs w:val="20"/>
          <w:u w:val="single"/>
        </w:rPr>
      </w:pPr>
      <w:r w:rsidRPr="008C03E3">
        <w:rPr>
          <w:rFonts w:ascii="Tahoma" w:hAnsi="Tahoma" w:cs="Tahoma"/>
          <w:i/>
          <w:sz w:val="20"/>
          <w:szCs w:val="20"/>
          <w:u w:val="single"/>
        </w:rPr>
        <w:t>Eligibility criteria</w:t>
      </w:r>
    </w:p>
    <w:p w14:paraId="34FE823C" w14:textId="3063C4F8" w:rsidR="008639BB" w:rsidRPr="008C03E3" w:rsidRDefault="008639BB" w:rsidP="008C03E3">
      <w:pPr>
        <w:numPr>
          <w:ilvl w:val="0"/>
          <w:numId w:val="4"/>
        </w:numPr>
        <w:rPr>
          <w:rFonts w:ascii="Tahoma" w:hAnsi="Tahoma" w:cs="Tahoma"/>
          <w:color w:val="000000" w:themeColor="text1"/>
          <w:sz w:val="20"/>
          <w:szCs w:val="20"/>
        </w:rPr>
      </w:pPr>
      <w:r w:rsidRPr="008C03E3">
        <w:rPr>
          <w:rFonts w:ascii="Tahoma" w:hAnsi="Tahoma" w:cs="Tahoma"/>
          <w:color w:val="000000" w:themeColor="text1"/>
          <w:sz w:val="20"/>
          <w:szCs w:val="20"/>
        </w:rPr>
        <w:t>Pr</w:t>
      </w:r>
      <w:r w:rsidR="00CC2A67">
        <w:rPr>
          <w:rFonts w:ascii="Tahoma" w:hAnsi="Tahoma" w:cs="Tahoma"/>
          <w:color w:val="000000" w:themeColor="text1"/>
          <w:sz w:val="20"/>
          <w:szCs w:val="20"/>
        </w:rPr>
        <w:t>oven</w:t>
      </w:r>
      <w:r w:rsidRPr="008C03E3">
        <w:rPr>
          <w:rFonts w:ascii="Tahoma" w:hAnsi="Tahoma" w:cs="Tahoma"/>
          <w:color w:val="000000" w:themeColor="text1"/>
          <w:sz w:val="20"/>
          <w:szCs w:val="20"/>
        </w:rPr>
        <w:t xml:space="preserve"> working experience in implementation of the EU funded project or related donor projects in local self – governments.</w:t>
      </w:r>
    </w:p>
    <w:p w14:paraId="438E7993" w14:textId="4655F15B" w:rsidR="008639BB" w:rsidRDefault="008639BB">
      <w:pPr>
        <w:numPr>
          <w:ilvl w:val="0"/>
          <w:numId w:val="4"/>
        </w:numPr>
        <w:rPr>
          <w:rFonts w:ascii="Tahoma" w:hAnsi="Tahoma" w:cs="Tahoma"/>
          <w:color w:val="000000" w:themeColor="text1"/>
          <w:sz w:val="20"/>
          <w:szCs w:val="20"/>
        </w:rPr>
      </w:pPr>
      <w:r w:rsidRPr="008C03E3">
        <w:rPr>
          <w:rFonts w:ascii="Tahoma" w:hAnsi="Tahoma" w:cs="Tahoma"/>
          <w:color w:val="000000" w:themeColor="text1"/>
          <w:sz w:val="20"/>
          <w:szCs w:val="20"/>
        </w:rPr>
        <w:t>Pr</w:t>
      </w:r>
      <w:r w:rsidR="00CC2A67">
        <w:rPr>
          <w:rFonts w:ascii="Tahoma" w:hAnsi="Tahoma" w:cs="Tahoma"/>
          <w:color w:val="000000" w:themeColor="text1"/>
          <w:sz w:val="20"/>
          <w:szCs w:val="20"/>
        </w:rPr>
        <w:t>oven</w:t>
      </w:r>
      <w:r w:rsidRPr="008C03E3">
        <w:rPr>
          <w:rFonts w:ascii="Tahoma" w:hAnsi="Tahoma" w:cs="Tahoma"/>
          <w:color w:val="000000" w:themeColor="text1"/>
          <w:sz w:val="20"/>
          <w:szCs w:val="20"/>
        </w:rPr>
        <w:t xml:space="preserve"> working experience in cooperation with different stakeholders at national and local level in implementing EU funded projects.</w:t>
      </w:r>
    </w:p>
    <w:p w14:paraId="4A725560" w14:textId="6955979C" w:rsidR="00CC2A67" w:rsidRPr="008C03E3" w:rsidRDefault="00CC2A67" w:rsidP="008C03E3">
      <w:pPr>
        <w:numPr>
          <w:ilvl w:val="0"/>
          <w:numId w:val="4"/>
        </w:numPr>
        <w:rPr>
          <w:rFonts w:ascii="Tahoma" w:hAnsi="Tahoma" w:cs="Tahoma"/>
          <w:color w:val="000000" w:themeColor="text1"/>
          <w:sz w:val="20"/>
          <w:szCs w:val="20"/>
        </w:rPr>
      </w:pPr>
      <w:r>
        <w:rPr>
          <w:rFonts w:ascii="Tahoma" w:hAnsi="Tahoma" w:cs="Tahoma"/>
          <w:color w:val="000000" w:themeColor="text1"/>
          <w:sz w:val="20"/>
          <w:szCs w:val="20"/>
        </w:rPr>
        <w:t>Proven competency of selected staff in monitoring</w:t>
      </w:r>
      <w:r w:rsidR="00A052A5">
        <w:rPr>
          <w:rFonts w:ascii="Tahoma" w:hAnsi="Tahoma" w:cs="Tahoma"/>
          <w:color w:val="000000" w:themeColor="text1"/>
          <w:sz w:val="20"/>
          <w:szCs w:val="20"/>
        </w:rPr>
        <w:t xml:space="preserve"> of </w:t>
      </w:r>
      <w:r>
        <w:rPr>
          <w:rFonts w:ascii="Tahoma" w:hAnsi="Tahoma" w:cs="Tahoma"/>
          <w:color w:val="000000" w:themeColor="text1"/>
          <w:sz w:val="20"/>
          <w:szCs w:val="20"/>
        </w:rPr>
        <w:t xml:space="preserve">EU funded projects </w:t>
      </w:r>
      <w:r w:rsidR="00A052A5">
        <w:rPr>
          <w:rFonts w:ascii="Tahoma" w:hAnsi="Tahoma" w:cs="Tahoma"/>
          <w:color w:val="000000" w:themeColor="text1"/>
          <w:sz w:val="20"/>
          <w:szCs w:val="20"/>
        </w:rPr>
        <w:t>or related donor projects.</w:t>
      </w:r>
    </w:p>
    <w:p w14:paraId="386FD517" w14:textId="0EF483AD" w:rsidR="008639BB" w:rsidRPr="008C03E3" w:rsidRDefault="008639BB" w:rsidP="008C03E3">
      <w:pPr>
        <w:numPr>
          <w:ilvl w:val="0"/>
          <w:numId w:val="4"/>
        </w:numPr>
        <w:rPr>
          <w:rFonts w:ascii="Tahoma" w:hAnsi="Tahoma" w:cs="Tahoma"/>
          <w:color w:val="000000" w:themeColor="text1"/>
          <w:sz w:val="20"/>
          <w:szCs w:val="20"/>
        </w:rPr>
      </w:pPr>
      <w:r w:rsidRPr="008C03E3">
        <w:rPr>
          <w:rFonts w:ascii="Tahoma" w:hAnsi="Tahoma" w:cs="Tahoma"/>
          <w:color w:val="000000" w:themeColor="text1"/>
          <w:sz w:val="20"/>
          <w:szCs w:val="20"/>
        </w:rPr>
        <w:t>Excellent knowledge of English and Serbian language</w:t>
      </w:r>
      <w:r w:rsidR="00EC2364">
        <w:rPr>
          <w:rFonts w:ascii="Tahoma" w:hAnsi="Tahoma" w:cs="Tahoma"/>
          <w:color w:val="000000" w:themeColor="text1"/>
          <w:sz w:val="20"/>
          <w:szCs w:val="20"/>
        </w:rPr>
        <w:t>.</w:t>
      </w:r>
    </w:p>
    <w:p w14:paraId="3D6553E0" w14:textId="77777777" w:rsidR="00D22682" w:rsidRPr="008C03E3" w:rsidRDefault="00D22682" w:rsidP="00D22682">
      <w:pPr>
        <w:spacing w:before="120"/>
        <w:rPr>
          <w:rFonts w:ascii="Tahoma" w:hAnsi="Tahoma" w:cs="Tahoma"/>
          <w:i/>
          <w:sz w:val="20"/>
          <w:szCs w:val="20"/>
          <w:u w:val="single"/>
        </w:rPr>
      </w:pPr>
      <w:r w:rsidRPr="008C03E3">
        <w:rPr>
          <w:rFonts w:ascii="Tahoma" w:hAnsi="Tahoma" w:cs="Tahoma"/>
          <w:i/>
          <w:sz w:val="20"/>
          <w:szCs w:val="20"/>
          <w:u w:val="single"/>
        </w:rPr>
        <w:t>Award criteria</w:t>
      </w:r>
    </w:p>
    <w:p w14:paraId="3D6553E1" w14:textId="6C100192" w:rsidR="00D22682" w:rsidRDefault="00D22682" w:rsidP="00A71D5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8639BB">
        <w:rPr>
          <w:rFonts w:ascii="Tahoma" w:hAnsi="Tahoma" w:cs="Tahoma"/>
          <w:color w:val="000000" w:themeColor="text1"/>
          <w:sz w:val="20"/>
          <w:szCs w:val="20"/>
        </w:rPr>
        <w:t>90%</w:t>
      </w:r>
      <w:r w:rsidRPr="00EB5355">
        <w:rPr>
          <w:rFonts w:ascii="Tahoma" w:hAnsi="Tahoma" w:cs="Tahoma"/>
          <w:color w:val="000000" w:themeColor="text1"/>
          <w:sz w:val="20"/>
          <w:szCs w:val="20"/>
        </w:rPr>
        <w:t>), including:</w:t>
      </w:r>
    </w:p>
    <w:p w14:paraId="6D029D15" w14:textId="35A42507" w:rsidR="008639BB" w:rsidRDefault="008639BB" w:rsidP="008C03E3">
      <w:pPr>
        <w:pStyle w:val="ListParagraph"/>
        <w:numPr>
          <w:ilvl w:val="0"/>
          <w:numId w:val="7"/>
        </w:numPr>
        <w:jc w:val="both"/>
        <w:rPr>
          <w:rFonts w:ascii="Tahoma" w:hAnsi="Tahoma" w:cs="Tahoma"/>
          <w:color w:val="000000" w:themeColor="text1"/>
          <w:sz w:val="20"/>
          <w:szCs w:val="20"/>
        </w:rPr>
      </w:pPr>
      <w:r>
        <w:rPr>
          <w:rFonts w:ascii="Tahoma" w:hAnsi="Tahoma" w:cs="Tahoma"/>
          <w:color w:val="000000" w:themeColor="text1"/>
          <w:sz w:val="20"/>
          <w:szCs w:val="20"/>
        </w:rPr>
        <w:t>Minimum three years of experience in monitoring the quality of results in project implementation</w:t>
      </w:r>
      <w:r w:rsidR="00EC2364">
        <w:rPr>
          <w:rFonts w:ascii="Tahoma" w:hAnsi="Tahoma" w:cs="Tahoma"/>
          <w:color w:val="000000" w:themeColor="text1"/>
          <w:sz w:val="20"/>
          <w:szCs w:val="20"/>
        </w:rPr>
        <w:t>.</w:t>
      </w:r>
    </w:p>
    <w:p w14:paraId="6A52C242" w14:textId="68C5CD87" w:rsidR="008639BB" w:rsidRDefault="008639BB">
      <w:pPr>
        <w:pStyle w:val="ListParagraph"/>
        <w:numPr>
          <w:ilvl w:val="0"/>
          <w:numId w:val="7"/>
        </w:numPr>
        <w:jc w:val="both"/>
        <w:rPr>
          <w:rFonts w:ascii="Tahoma" w:hAnsi="Tahoma" w:cs="Tahoma"/>
          <w:color w:val="000000" w:themeColor="text1"/>
          <w:sz w:val="20"/>
          <w:szCs w:val="20"/>
        </w:rPr>
      </w:pPr>
      <w:r>
        <w:rPr>
          <w:rFonts w:ascii="Tahoma" w:hAnsi="Tahoma" w:cs="Tahoma"/>
          <w:color w:val="000000" w:themeColor="text1"/>
          <w:sz w:val="20"/>
          <w:szCs w:val="20"/>
        </w:rPr>
        <w:t>Minimum three years of experience in reporting to donors and international organisation</w:t>
      </w:r>
      <w:r w:rsidR="003E1434">
        <w:rPr>
          <w:rFonts w:ascii="Tahoma" w:hAnsi="Tahoma" w:cs="Tahoma"/>
          <w:color w:val="000000" w:themeColor="text1"/>
          <w:sz w:val="20"/>
          <w:szCs w:val="20"/>
        </w:rPr>
        <w:t>s</w:t>
      </w:r>
      <w:r>
        <w:rPr>
          <w:rFonts w:ascii="Tahoma" w:hAnsi="Tahoma" w:cs="Tahoma"/>
          <w:color w:val="000000" w:themeColor="text1"/>
          <w:sz w:val="20"/>
          <w:szCs w:val="20"/>
        </w:rPr>
        <w:t xml:space="preserve"> </w:t>
      </w:r>
      <w:r w:rsidR="003E1434">
        <w:rPr>
          <w:rFonts w:ascii="Tahoma" w:hAnsi="Tahoma" w:cs="Tahoma"/>
          <w:color w:val="000000" w:themeColor="text1"/>
          <w:sz w:val="20"/>
          <w:szCs w:val="20"/>
        </w:rPr>
        <w:t>o</w:t>
      </w:r>
      <w:r>
        <w:rPr>
          <w:rFonts w:ascii="Tahoma" w:hAnsi="Tahoma" w:cs="Tahoma"/>
          <w:color w:val="000000" w:themeColor="text1"/>
          <w:sz w:val="20"/>
          <w:szCs w:val="20"/>
        </w:rPr>
        <w:t>n implement</w:t>
      </w:r>
      <w:r w:rsidR="003E1434">
        <w:rPr>
          <w:rFonts w:ascii="Tahoma" w:hAnsi="Tahoma" w:cs="Tahoma"/>
          <w:color w:val="000000" w:themeColor="text1"/>
          <w:sz w:val="20"/>
          <w:szCs w:val="20"/>
        </w:rPr>
        <w:t>ation of</w:t>
      </w:r>
      <w:r>
        <w:rPr>
          <w:rFonts w:ascii="Tahoma" w:hAnsi="Tahoma" w:cs="Tahoma"/>
          <w:color w:val="000000" w:themeColor="text1"/>
          <w:sz w:val="20"/>
          <w:szCs w:val="20"/>
        </w:rPr>
        <w:t xml:space="preserve"> projects</w:t>
      </w:r>
      <w:r w:rsidR="00EC2364">
        <w:rPr>
          <w:rFonts w:ascii="Tahoma" w:hAnsi="Tahoma" w:cs="Tahoma"/>
          <w:color w:val="000000" w:themeColor="text1"/>
          <w:sz w:val="20"/>
          <w:szCs w:val="20"/>
        </w:rPr>
        <w:t>.</w:t>
      </w:r>
    </w:p>
    <w:p w14:paraId="4EEFE956" w14:textId="56311BC4" w:rsidR="00CC2A67" w:rsidRDefault="00A052A5" w:rsidP="008C03E3">
      <w:pPr>
        <w:pStyle w:val="ListParagraph"/>
        <w:numPr>
          <w:ilvl w:val="0"/>
          <w:numId w:val="7"/>
        </w:numPr>
        <w:jc w:val="both"/>
        <w:rPr>
          <w:rFonts w:ascii="Tahoma" w:hAnsi="Tahoma" w:cs="Tahoma"/>
          <w:color w:val="000000" w:themeColor="text1"/>
          <w:sz w:val="20"/>
          <w:szCs w:val="20"/>
        </w:rPr>
      </w:pPr>
      <w:r>
        <w:rPr>
          <w:rFonts w:ascii="Tahoma" w:hAnsi="Tahoma" w:cs="Tahoma"/>
          <w:color w:val="000000" w:themeColor="text1"/>
          <w:sz w:val="20"/>
          <w:szCs w:val="20"/>
        </w:rPr>
        <w:lastRenderedPageBreak/>
        <w:t>Minimum three years of</w:t>
      </w:r>
      <w:r w:rsidR="00CC2A67">
        <w:rPr>
          <w:rFonts w:ascii="Tahoma" w:hAnsi="Tahoma" w:cs="Tahoma"/>
          <w:color w:val="000000" w:themeColor="text1"/>
          <w:sz w:val="20"/>
          <w:szCs w:val="20"/>
        </w:rPr>
        <w:t xml:space="preserve"> working experience of selected staff in monitoring and reporting on EU funded projects </w:t>
      </w:r>
      <w:r>
        <w:rPr>
          <w:rFonts w:ascii="Tahoma" w:hAnsi="Tahoma" w:cs="Tahoma"/>
          <w:color w:val="000000" w:themeColor="text1"/>
          <w:sz w:val="20"/>
          <w:szCs w:val="20"/>
        </w:rPr>
        <w:t>or related donor projects.</w:t>
      </w:r>
    </w:p>
    <w:p w14:paraId="3D6553E4" w14:textId="221637A2" w:rsidR="00D22682" w:rsidRPr="00EC2364" w:rsidRDefault="003E1434" w:rsidP="008C03E3">
      <w:pPr>
        <w:pStyle w:val="ListParagraph"/>
        <w:numPr>
          <w:ilvl w:val="0"/>
          <w:numId w:val="7"/>
        </w:numPr>
        <w:jc w:val="both"/>
      </w:pPr>
      <w:r>
        <w:rPr>
          <w:rFonts w:ascii="Tahoma" w:hAnsi="Tahoma" w:cs="Tahoma"/>
          <w:color w:val="000000" w:themeColor="text1"/>
          <w:sz w:val="20"/>
          <w:szCs w:val="20"/>
        </w:rPr>
        <w:t>Proven working experience</w:t>
      </w:r>
      <w:r w:rsidR="00CC2A67">
        <w:rPr>
          <w:rFonts w:ascii="Tahoma" w:hAnsi="Tahoma" w:cs="Tahoma"/>
          <w:color w:val="000000" w:themeColor="text1"/>
          <w:sz w:val="20"/>
          <w:szCs w:val="20"/>
        </w:rPr>
        <w:t xml:space="preserve"> </w:t>
      </w:r>
      <w:r>
        <w:rPr>
          <w:rFonts w:ascii="Tahoma" w:hAnsi="Tahoma" w:cs="Tahoma"/>
          <w:color w:val="000000" w:themeColor="text1"/>
          <w:sz w:val="20"/>
          <w:szCs w:val="20"/>
        </w:rPr>
        <w:t>in financial planning and monitoring budget spending within EU funded projects</w:t>
      </w:r>
      <w:r w:rsidR="00EC2364">
        <w:rPr>
          <w:rFonts w:ascii="Tahoma" w:hAnsi="Tahoma" w:cs="Tahoma"/>
          <w:color w:val="000000" w:themeColor="text1"/>
          <w:sz w:val="20"/>
          <w:szCs w:val="20"/>
        </w:rPr>
        <w:t>.</w:t>
      </w:r>
    </w:p>
    <w:p w14:paraId="4960FBC5" w14:textId="77777777" w:rsidR="00EC2364" w:rsidRPr="00EB5355" w:rsidRDefault="00EC2364" w:rsidP="00EC2364">
      <w:pPr>
        <w:pStyle w:val="ListParagraph"/>
        <w:ind w:left="1080"/>
        <w:jc w:val="both"/>
      </w:pPr>
    </w:p>
    <w:p w14:paraId="3D6553E5" w14:textId="6DDE2CF8"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8639BB">
        <w:rPr>
          <w:rFonts w:ascii="Tahoma" w:hAnsi="Tahoma" w:cs="Tahoma"/>
          <w:color w:val="000000" w:themeColor="text1"/>
          <w:sz w:val="20"/>
          <w:szCs w:val="20"/>
        </w:rPr>
        <w:t>10%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66E513DF" w14:textId="4EDDC596" w:rsidR="000166AB" w:rsidRPr="00EB5355" w:rsidRDefault="000166AB" w:rsidP="000166AB">
      <w:pPr>
        <w:keepLines/>
        <w:autoSpaceDE w:val="0"/>
        <w:autoSpaceDN w:val="0"/>
        <w:adjustRightInd w:val="0"/>
        <w:contextualSpacing/>
        <w:jc w:val="both"/>
        <w:rPr>
          <w:rFonts w:ascii="Tahoma" w:hAnsi="Tahoma" w:cs="Tahoma"/>
          <w:sz w:val="20"/>
          <w:szCs w:val="20"/>
        </w:rPr>
      </w:pPr>
      <w:r w:rsidRPr="008639BB">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2"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2"/>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12512D65" w14:textId="653538FA" w:rsidR="003B3BD9" w:rsidRPr="000A088A" w:rsidRDefault="003B3BD9" w:rsidP="000A088A">
      <w:pPr>
        <w:keepLines/>
        <w:numPr>
          <w:ilvl w:val="0"/>
          <w:numId w:val="6"/>
        </w:numPr>
        <w:spacing w:line="276" w:lineRule="auto"/>
        <w:jc w:val="both"/>
        <w:rPr>
          <w:rFonts w:ascii="Tahoma" w:hAnsi="Tahoma" w:cs="Tahoma"/>
          <w:b/>
          <w:bCs/>
          <w:sz w:val="18"/>
          <w:lang w:val="en-US"/>
        </w:rPr>
      </w:pPr>
      <w:r w:rsidRPr="000A088A">
        <w:rPr>
          <w:rFonts w:ascii="Tahoma" w:hAnsi="Tahoma" w:cs="Tahoma"/>
          <w:b/>
          <w:bCs/>
          <w:sz w:val="18"/>
          <w:lang w:val="en-US"/>
        </w:rPr>
        <w:t>Company’s portfolio clearly indicating eligibility and award criteria</w:t>
      </w:r>
    </w:p>
    <w:p w14:paraId="45D7B912" w14:textId="6DDCA20C" w:rsidR="003B3BD9" w:rsidRPr="008C03E3" w:rsidRDefault="003B3BD9" w:rsidP="008C03E3">
      <w:pPr>
        <w:keepLines/>
        <w:numPr>
          <w:ilvl w:val="0"/>
          <w:numId w:val="6"/>
        </w:numPr>
        <w:spacing w:line="276" w:lineRule="auto"/>
        <w:jc w:val="both"/>
        <w:rPr>
          <w:rFonts w:ascii="Tahoma" w:hAnsi="Tahoma" w:cs="Tahoma"/>
          <w:sz w:val="18"/>
          <w:lang w:val="en-US" w:eastAsia="fr-FR"/>
        </w:rPr>
      </w:pPr>
      <w:r w:rsidRPr="008C03E3">
        <w:rPr>
          <w:rFonts w:ascii="Tahoma" w:hAnsi="Tahoma" w:cs="Tahoma"/>
          <w:b/>
          <w:bCs/>
          <w:sz w:val="18"/>
          <w:lang w:val="en-US"/>
        </w:rPr>
        <w:t>Contact details (name, phone number, e-mail address) of at least three referees/clients indicating successful performance in the last five years in given area</w:t>
      </w:r>
      <w:r>
        <w:rPr>
          <w:rFonts w:ascii="Tahoma" w:hAnsi="Tahoma" w:cs="Tahoma"/>
          <w:sz w:val="18"/>
          <w:lang w:val="en-US"/>
        </w:rPr>
        <w:t>.</w:t>
      </w:r>
    </w:p>
    <w:p w14:paraId="3D6553F4" w14:textId="13A62985" w:rsidR="00D22682" w:rsidRPr="008639BB" w:rsidRDefault="008639BB" w:rsidP="003341B6">
      <w:pPr>
        <w:numPr>
          <w:ilvl w:val="0"/>
          <w:numId w:val="6"/>
        </w:numPr>
        <w:rPr>
          <w:rFonts w:ascii="Tahoma" w:hAnsi="Tahoma" w:cs="Tahoma"/>
          <w:b/>
          <w:color w:val="000000"/>
          <w:sz w:val="20"/>
          <w:szCs w:val="20"/>
        </w:rPr>
      </w:pPr>
      <w:r>
        <w:rPr>
          <w:rFonts w:ascii="Tahoma" w:hAnsi="Tahoma" w:cs="Tahoma"/>
          <w:b/>
          <w:sz w:val="18"/>
          <w:szCs w:val="18"/>
        </w:rPr>
        <w:t>CV</w:t>
      </w:r>
      <w:r w:rsidR="003B3BD9">
        <w:rPr>
          <w:rFonts w:ascii="Tahoma" w:hAnsi="Tahoma" w:cs="Tahoma"/>
          <w:b/>
          <w:sz w:val="18"/>
          <w:szCs w:val="18"/>
        </w:rPr>
        <w:t>s</w:t>
      </w:r>
      <w:r>
        <w:rPr>
          <w:rFonts w:ascii="Tahoma" w:hAnsi="Tahoma" w:cs="Tahoma"/>
          <w:b/>
          <w:sz w:val="18"/>
          <w:szCs w:val="18"/>
        </w:rPr>
        <w:t xml:space="preserve"> </w:t>
      </w:r>
      <w:r w:rsidR="00CC2A67">
        <w:rPr>
          <w:rFonts w:ascii="Tahoma" w:hAnsi="Tahoma" w:cs="Tahoma"/>
          <w:b/>
          <w:sz w:val="18"/>
          <w:szCs w:val="18"/>
        </w:rPr>
        <w:t>of selected staff</w:t>
      </w:r>
      <w:r w:rsidR="00A052A5">
        <w:rPr>
          <w:rFonts w:ascii="Tahoma" w:hAnsi="Tahoma" w:cs="Tahoma"/>
          <w:b/>
          <w:sz w:val="18"/>
          <w:szCs w:val="18"/>
        </w:rPr>
        <w:t xml:space="preserve"> (3 consultants and Monitoring coordinator)</w:t>
      </w:r>
      <w:r w:rsidR="00CC2A67">
        <w:rPr>
          <w:rFonts w:ascii="Tahoma" w:hAnsi="Tahoma" w:cs="Tahoma"/>
          <w:b/>
          <w:sz w:val="18"/>
          <w:szCs w:val="18"/>
        </w:rPr>
        <w:t xml:space="preserve"> </w:t>
      </w:r>
      <w:r w:rsidR="003B3BD9">
        <w:rPr>
          <w:rFonts w:ascii="Tahoma" w:hAnsi="Tahoma" w:cs="Tahoma"/>
          <w:b/>
          <w:sz w:val="18"/>
          <w:szCs w:val="18"/>
        </w:rPr>
        <w:t xml:space="preserve">- </w:t>
      </w:r>
      <w:r>
        <w:rPr>
          <w:rFonts w:ascii="Tahoma" w:hAnsi="Tahoma" w:cs="Tahoma"/>
          <w:b/>
          <w:sz w:val="18"/>
          <w:szCs w:val="18"/>
        </w:rPr>
        <w:t xml:space="preserve">clearly describing the fulfilment of the eligibility </w:t>
      </w:r>
      <w:r w:rsidR="003B3BD9">
        <w:rPr>
          <w:rFonts w:ascii="Tahoma" w:hAnsi="Tahoma" w:cs="Tahoma"/>
          <w:b/>
          <w:sz w:val="18"/>
          <w:szCs w:val="18"/>
        </w:rPr>
        <w:t xml:space="preserve">and award </w:t>
      </w:r>
      <w:r>
        <w:rPr>
          <w:rFonts w:ascii="Tahoma" w:hAnsi="Tahoma" w:cs="Tahoma"/>
          <w:b/>
          <w:sz w:val="18"/>
          <w:szCs w:val="18"/>
        </w:rPr>
        <w:t>criteria</w:t>
      </w:r>
    </w:p>
    <w:p w14:paraId="7DF88E94" w14:textId="77777777" w:rsidR="008639BB" w:rsidRPr="008639BB" w:rsidRDefault="008639BB" w:rsidP="008639BB">
      <w:pPr>
        <w:ind w:left="720"/>
        <w:rPr>
          <w:rFonts w:ascii="Tahoma" w:hAnsi="Tahoma" w:cs="Tahoma"/>
          <w:b/>
          <w:color w:val="000000"/>
          <w:sz w:val="20"/>
          <w:szCs w:val="20"/>
        </w:rPr>
      </w:pPr>
    </w:p>
    <w:p w14:paraId="329B4C53" w14:textId="7C7D21D8" w:rsidR="002861C4" w:rsidRDefault="002861C4" w:rsidP="008C03E3">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8639BB">
        <w:rPr>
          <w:rFonts w:ascii="Tahoma" w:hAnsi="Tahoma" w:cs="Tahoma"/>
          <w:b/>
          <w:color w:val="000000" w:themeColor="text1"/>
          <w:sz w:val="20"/>
        </w:rPr>
        <w:t xml:space="preserve">English or </w:t>
      </w:r>
      <w:r w:rsidR="008639BB">
        <w:rPr>
          <w:rFonts w:ascii="Tahoma" w:hAnsi="Tahoma" w:cs="Tahoma"/>
          <w:b/>
          <w:color w:val="000000" w:themeColor="text1"/>
          <w:sz w:val="20"/>
        </w:rPr>
        <w:t>Serbian</w:t>
      </w:r>
      <w:r w:rsidRPr="00EB5355">
        <w:rPr>
          <w:rFonts w:ascii="Tahoma" w:hAnsi="Tahoma" w:cs="Tahoma"/>
          <w:b/>
          <w:color w:val="000000" w:themeColor="text1"/>
          <w:sz w:val="20"/>
        </w:rPr>
        <w:t xml:space="preserve">, failure to do so will result in the exclusion of the tender. </w:t>
      </w:r>
    </w:p>
    <w:p w14:paraId="67884591" w14:textId="77777777" w:rsidR="00D534AA" w:rsidRPr="00EB5355" w:rsidRDefault="00D534AA" w:rsidP="008C03E3">
      <w:pPr>
        <w:shd w:val="clear" w:color="auto" w:fill="FFFFFF" w:themeFill="background1"/>
        <w:jc w:val="both"/>
        <w:rPr>
          <w:rFonts w:ascii="Tahoma" w:hAnsi="Tahoma" w:cs="Tahoma"/>
          <w:b/>
          <w:color w:val="000000" w:themeColor="text1"/>
          <w:sz w:val="20"/>
        </w:rPr>
      </w:pPr>
    </w:p>
    <w:p w14:paraId="0ACBE4CC" w14:textId="4A4039AF" w:rsidR="002861C4" w:rsidRPr="00EB5355" w:rsidRDefault="002861C4" w:rsidP="008C03E3">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8C03E3">
      <w:pPr>
        <w:shd w:val="clear" w:color="auto" w:fill="FFFFFF" w:themeFill="background1"/>
        <w:jc w:val="both"/>
        <w:rPr>
          <w:rFonts w:ascii="Tahoma" w:hAnsi="Tahoma" w:cs="Tahoma"/>
          <w:b/>
          <w:color w:val="000000"/>
          <w:sz w:val="20"/>
        </w:rPr>
      </w:pPr>
    </w:p>
    <w:p w14:paraId="3D344590" w14:textId="17763A77" w:rsidR="000645DC" w:rsidRPr="00D534AA" w:rsidRDefault="000645DC" w:rsidP="008C03E3">
      <w:pPr>
        <w:jc w:val="both"/>
        <w:rPr>
          <w:rFonts w:ascii="Tahoma" w:eastAsia="Calibri" w:hAnsi="Tahoma" w:cs="Tahoma"/>
          <w:sz w:val="16"/>
          <w:szCs w:val="16"/>
          <w:lang w:val="en-US" w:eastAsia="en-US"/>
        </w:rPr>
      </w:pPr>
      <w:r w:rsidRPr="00D534AA">
        <w:rPr>
          <w:rFonts w:ascii="Tahoma" w:hAnsi="Tahoma" w:cs="Tahoma"/>
          <w:b/>
          <w:bCs/>
          <w:color w:val="000000"/>
          <w:sz w:val="20"/>
          <w:szCs w:val="20"/>
        </w:rPr>
        <w:t xml:space="preserve">The Council reserves the right to reject a tender if the scanned documents </w:t>
      </w:r>
      <w:r w:rsidRPr="008C03E3">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85F72" w14:textId="77777777" w:rsidR="002659E2" w:rsidRDefault="002659E2" w:rsidP="00D50F13">
      <w:r>
        <w:separator/>
      </w:r>
    </w:p>
  </w:endnote>
  <w:endnote w:type="continuationSeparator" w:id="0">
    <w:p w14:paraId="340B3CA6" w14:textId="77777777" w:rsidR="002659E2" w:rsidRDefault="002659E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8C870" w14:textId="77777777" w:rsidR="002659E2" w:rsidRDefault="002659E2" w:rsidP="00D50F13">
      <w:r>
        <w:separator/>
      </w:r>
    </w:p>
  </w:footnote>
  <w:footnote w:type="continuationSeparator" w:id="0">
    <w:p w14:paraId="43366F1F" w14:textId="77777777" w:rsidR="002659E2" w:rsidRDefault="002659E2"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C0010"/>
    <w:multiLevelType w:val="hybridMultilevel"/>
    <w:tmpl w:val="5F0CB2E4"/>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1080" w:hanging="360"/>
      </w:pPr>
      <w:rPr>
        <w:rFonts w:ascii="Arial Narrow" w:eastAsia="Times New Roman" w:hAnsi="Arial Narrow" w:cs="Arial" w:hint="default"/>
      </w:rPr>
    </w:lvl>
    <w:lvl w:ilvl="1" w:tplc="2D0EECF8">
      <w:start w:val="2"/>
      <w:numFmt w:val="bullet"/>
      <w:lvlText w:val="-"/>
      <w:lvlJc w:val="left"/>
      <w:pPr>
        <w:ind w:left="1800" w:hanging="360"/>
      </w:pPr>
      <w:rPr>
        <w:rFonts w:ascii="Arial Narrow" w:eastAsia="Times New Roman" w:hAnsi="Arial Narro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10"/>
  </w:num>
  <w:num w:numId="5">
    <w:abstractNumId w:val="2"/>
  </w:num>
  <w:num w:numId="6">
    <w:abstractNumId w:val="7"/>
  </w:num>
  <w:num w:numId="7">
    <w:abstractNumId w:val="11"/>
  </w:num>
  <w:num w:numId="8">
    <w:abstractNumId w:val="3"/>
  </w:num>
  <w:num w:numId="9">
    <w:abstractNumId w:val="8"/>
  </w:num>
  <w:num w:numId="10">
    <w:abstractNumId w:val="9"/>
  </w:num>
  <w:num w:numId="11">
    <w:abstractNumId w:val="4"/>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088A"/>
    <w:rsid w:val="000A1BF3"/>
    <w:rsid w:val="000C5ECB"/>
    <w:rsid w:val="000D74BA"/>
    <w:rsid w:val="000E0285"/>
    <w:rsid w:val="000E59DC"/>
    <w:rsid w:val="000E5DF5"/>
    <w:rsid w:val="000E60C6"/>
    <w:rsid w:val="000F18A2"/>
    <w:rsid w:val="000F3067"/>
    <w:rsid w:val="000F3CB2"/>
    <w:rsid w:val="0010582F"/>
    <w:rsid w:val="0011556A"/>
    <w:rsid w:val="00127AB4"/>
    <w:rsid w:val="00160002"/>
    <w:rsid w:val="00183C11"/>
    <w:rsid w:val="00183E4D"/>
    <w:rsid w:val="00184022"/>
    <w:rsid w:val="00184909"/>
    <w:rsid w:val="001A29BD"/>
    <w:rsid w:val="001A5371"/>
    <w:rsid w:val="001B0127"/>
    <w:rsid w:val="001C6878"/>
    <w:rsid w:val="001D1FEA"/>
    <w:rsid w:val="001D40AD"/>
    <w:rsid w:val="001E4465"/>
    <w:rsid w:val="001E7F0E"/>
    <w:rsid w:val="001F5A87"/>
    <w:rsid w:val="002104A2"/>
    <w:rsid w:val="00231B30"/>
    <w:rsid w:val="002336A0"/>
    <w:rsid w:val="00236880"/>
    <w:rsid w:val="00251355"/>
    <w:rsid w:val="00252955"/>
    <w:rsid w:val="002544EC"/>
    <w:rsid w:val="002659E2"/>
    <w:rsid w:val="002703C6"/>
    <w:rsid w:val="0028341F"/>
    <w:rsid w:val="002861C4"/>
    <w:rsid w:val="002870B8"/>
    <w:rsid w:val="00290EBB"/>
    <w:rsid w:val="002A2C42"/>
    <w:rsid w:val="002A56A1"/>
    <w:rsid w:val="002B4786"/>
    <w:rsid w:val="002C6181"/>
    <w:rsid w:val="002C6F98"/>
    <w:rsid w:val="002D5425"/>
    <w:rsid w:val="002E385C"/>
    <w:rsid w:val="002F1654"/>
    <w:rsid w:val="00320711"/>
    <w:rsid w:val="00323FDB"/>
    <w:rsid w:val="00332AF4"/>
    <w:rsid w:val="003330C8"/>
    <w:rsid w:val="003712F2"/>
    <w:rsid w:val="00386026"/>
    <w:rsid w:val="0039258A"/>
    <w:rsid w:val="003958AF"/>
    <w:rsid w:val="003B1C2E"/>
    <w:rsid w:val="003B2E7E"/>
    <w:rsid w:val="003B3BD9"/>
    <w:rsid w:val="003C141A"/>
    <w:rsid w:val="003D6568"/>
    <w:rsid w:val="003E1434"/>
    <w:rsid w:val="003F020D"/>
    <w:rsid w:val="003F7D5B"/>
    <w:rsid w:val="00420E9A"/>
    <w:rsid w:val="00433BFC"/>
    <w:rsid w:val="0044379B"/>
    <w:rsid w:val="004575D4"/>
    <w:rsid w:val="004874F6"/>
    <w:rsid w:val="00490018"/>
    <w:rsid w:val="004B0F2D"/>
    <w:rsid w:val="004B2022"/>
    <w:rsid w:val="004D084E"/>
    <w:rsid w:val="004E6C57"/>
    <w:rsid w:val="004E796F"/>
    <w:rsid w:val="004E7A45"/>
    <w:rsid w:val="004E7D01"/>
    <w:rsid w:val="004F71A4"/>
    <w:rsid w:val="00505356"/>
    <w:rsid w:val="00521A0A"/>
    <w:rsid w:val="00552F0E"/>
    <w:rsid w:val="00556FC5"/>
    <w:rsid w:val="00563B1B"/>
    <w:rsid w:val="00567F3E"/>
    <w:rsid w:val="00575177"/>
    <w:rsid w:val="00583FCD"/>
    <w:rsid w:val="005845C2"/>
    <w:rsid w:val="005D2827"/>
    <w:rsid w:val="005D4DB7"/>
    <w:rsid w:val="005D7279"/>
    <w:rsid w:val="005E15F8"/>
    <w:rsid w:val="005E634D"/>
    <w:rsid w:val="00615FF8"/>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1DFB"/>
    <w:rsid w:val="007556CC"/>
    <w:rsid w:val="00756A1A"/>
    <w:rsid w:val="007867C0"/>
    <w:rsid w:val="00791E04"/>
    <w:rsid w:val="00795409"/>
    <w:rsid w:val="00797834"/>
    <w:rsid w:val="007A5296"/>
    <w:rsid w:val="007C267B"/>
    <w:rsid w:val="007E78C4"/>
    <w:rsid w:val="00801371"/>
    <w:rsid w:val="008166AD"/>
    <w:rsid w:val="0082549E"/>
    <w:rsid w:val="0083377F"/>
    <w:rsid w:val="00840C1E"/>
    <w:rsid w:val="008639BB"/>
    <w:rsid w:val="00867184"/>
    <w:rsid w:val="008828EC"/>
    <w:rsid w:val="00883AB4"/>
    <w:rsid w:val="00883C2D"/>
    <w:rsid w:val="00892D73"/>
    <w:rsid w:val="008A714D"/>
    <w:rsid w:val="008B6FDD"/>
    <w:rsid w:val="008C03E3"/>
    <w:rsid w:val="008D3220"/>
    <w:rsid w:val="008F1511"/>
    <w:rsid w:val="008F2DBD"/>
    <w:rsid w:val="00904764"/>
    <w:rsid w:val="00904B93"/>
    <w:rsid w:val="009058FD"/>
    <w:rsid w:val="00935F0D"/>
    <w:rsid w:val="0095095F"/>
    <w:rsid w:val="00966234"/>
    <w:rsid w:val="009813E2"/>
    <w:rsid w:val="00990987"/>
    <w:rsid w:val="009A20EC"/>
    <w:rsid w:val="009B1E00"/>
    <w:rsid w:val="009B5004"/>
    <w:rsid w:val="009B6EDC"/>
    <w:rsid w:val="009D1AE0"/>
    <w:rsid w:val="009D4A75"/>
    <w:rsid w:val="009E33B3"/>
    <w:rsid w:val="009E4346"/>
    <w:rsid w:val="009E55DF"/>
    <w:rsid w:val="009F19CC"/>
    <w:rsid w:val="00A041D4"/>
    <w:rsid w:val="00A052A5"/>
    <w:rsid w:val="00A12241"/>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507"/>
    <w:rsid w:val="00B11F35"/>
    <w:rsid w:val="00B14D5F"/>
    <w:rsid w:val="00B43A63"/>
    <w:rsid w:val="00B52125"/>
    <w:rsid w:val="00B74DC5"/>
    <w:rsid w:val="00BA535D"/>
    <w:rsid w:val="00BA753C"/>
    <w:rsid w:val="00BA7B96"/>
    <w:rsid w:val="00BB66CF"/>
    <w:rsid w:val="00BD09D0"/>
    <w:rsid w:val="00BE33D8"/>
    <w:rsid w:val="00BF0331"/>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C2A67"/>
    <w:rsid w:val="00CD061B"/>
    <w:rsid w:val="00D04381"/>
    <w:rsid w:val="00D137B4"/>
    <w:rsid w:val="00D22682"/>
    <w:rsid w:val="00D322CA"/>
    <w:rsid w:val="00D34C9B"/>
    <w:rsid w:val="00D417C2"/>
    <w:rsid w:val="00D41EDE"/>
    <w:rsid w:val="00D47F70"/>
    <w:rsid w:val="00D50F13"/>
    <w:rsid w:val="00D51502"/>
    <w:rsid w:val="00D52157"/>
    <w:rsid w:val="00D534AA"/>
    <w:rsid w:val="00D5513E"/>
    <w:rsid w:val="00D70489"/>
    <w:rsid w:val="00D72AFB"/>
    <w:rsid w:val="00D73100"/>
    <w:rsid w:val="00D74BC9"/>
    <w:rsid w:val="00D80DA4"/>
    <w:rsid w:val="00D91729"/>
    <w:rsid w:val="00DC3804"/>
    <w:rsid w:val="00DE0239"/>
    <w:rsid w:val="00DF4999"/>
    <w:rsid w:val="00E00310"/>
    <w:rsid w:val="00E11E01"/>
    <w:rsid w:val="00E160F4"/>
    <w:rsid w:val="00E3231F"/>
    <w:rsid w:val="00E40584"/>
    <w:rsid w:val="00E519E1"/>
    <w:rsid w:val="00E5607D"/>
    <w:rsid w:val="00E56FDA"/>
    <w:rsid w:val="00E65BB4"/>
    <w:rsid w:val="00E9201C"/>
    <w:rsid w:val="00EB5355"/>
    <w:rsid w:val="00EB550D"/>
    <w:rsid w:val="00EC2364"/>
    <w:rsid w:val="00EC4B0F"/>
    <w:rsid w:val="00ED1A6A"/>
    <w:rsid w:val="00EE1A66"/>
    <w:rsid w:val="00EE1D09"/>
    <w:rsid w:val="00EE25D8"/>
    <w:rsid w:val="00EE7240"/>
    <w:rsid w:val="00EF66B8"/>
    <w:rsid w:val="00F130D7"/>
    <w:rsid w:val="00F21315"/>
    <w:rsid w:val="00F23817"/>
    <w:rsid w:val="00F420A3"/>
    <w:rsid w:val="00F56682"/>
    <w:rsid w:val="00F63F67"/>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EAAF06F3E0714674B1209C76BB5785EF"/>
        <w:category>
          <w:name w:val="General"/>
          <w:gallery w:val="placeholder"/>
        </w:category>
        <w:types>
          <w:type w:val="bbPlcHdr"/>
        </w:types>
        <w:behaviors>
          <w:behavior w:val="content"/>
        </w:behaviors>
        <w:guid w:val="{06200441-12C5-440E-8CE4-1F9EC5AFE9A2}"/>
      </w:docPartPr>
      <w:docPartBody>
        <w:p w:rsidR="00EB1DD6" w:rsidRDefault="00462466" w:rsidP="00462466">
          <w:pPr>
            <w:pStyle w:val="EAAF06F3E0714674B1209C76BB5785EF"/>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3E1BC5"/>
    <w:rsid w:val="00452619"/>
    <w:rsid w:val="00462466"/>
    <w:rsid w:val="0056547E"/>
    <w:rsid w:val="005A012A"/>
    <w:rsid w:val="005A2E66"/>
    <w:rsid w:val="00646ADE"/>
    <w:rsid w:val="007177C4"/>
    <w:rsid w:val="0076021C"/>
    <w:rsid w:val="009170FF"/>
    <w:rsid w:val="009216B9"/>
    <w:rsid w:val="009574C2"/>
    <w:rsid w:val="009963A2"/>
    <w:rsid w:val="00A158CD"/>
    <w:rsid w:val="00A16B6E"/>
    <w:rsid w:val="00A26CAD"/>
    <w:rsid w:val="00AE3759"/>
    <w:rsid w:val="00B05E45"/>
    <w:rsid w:val="00C27B37"/>
    <w:rsid w:val="00C67BA0"/>
    <w:rsid w:val="00D30CA9"/>
    <w:rsid w:val="00EB1DD6"/>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466"/>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 w:type="paragraph" w:customStyle="1" w:styleId="EAAF06F3E0714674B1209C76BB5785EF">
    <w:name w:val="EAAF06F3E0714674B1209C76BB5785EF"/>
    <w:rsid w:val="00462466"/>
    <w:pPr>
      <w:spacing w:after="160" w:line="259" w:lineRule="auto"/>
    </w:pPr>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KAHRIMANOVIC Vesna</cp:lastModifiedBy>
  <cp:revision>12</cp:revision>
  <cp:lastPrinted>2021-12-02T09:09:00Z</cp:lastPrinted>
  <dcterms:created xsi:type="dcterms:W3CDTF">2021-11-17T11:30:00Z</dcterms:created>
  <dcterms:modified xsi:type="dcterms:W3CDTF">2021-12-02T09:39:00Z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