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825" w:rsidRPr="008034BE" w:rsidRDefault="00D92825" w:rsidP="00F34BF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C605C" w:rsidRPr="008034BE" w:rsidRDefault="007C605C" w:rsidP="00F34BF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034BE">
        <w:rPr>
          <w:rFonts w:ascii="Times New Roman" w:hAnsi="Times New Roman" w:cs="Times New Roman"/>
          <w:b/>
          <w:sz w:val="24"/>
          <w:szCs w:val="24"/>
          <w:lang w:val="sr-Cyrl-RS"/>
        </w:rPr>
        <w:t>КУПОВИ</w:t>
      </w:r>
      <w:bookmarkStart w:id="0" w:name="_GoBack"/>
      <w:bookmarkEnd w:id="0"/>
      <w:r w:rsidRPr="008034BE">
        <w:rPr>
          <w:rFonts w:ascii="Times New Roman" w:hAnsi="Times New Roman" w:cs="Times New Roman"/>
          <w:b/>
          <w:sz w:val="24"/>
          <w:szCs w:val="24"/>
          <w:lang w:val="sr-Cyrl-RS"/>
        </w:rPr>
        <w:t>НА ПОРЕСКОГ ОБВЕЗНИКА У ПОСТУПКУ СТЕЧАЈА</w:t>
      </w:r>
      <w:r w:rsidR="00F34BF9" w:rsidRPr="008034B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- </w:t>
      </w:r>
      <w:r w:rsidR="00F34BF9" w:rsidRPr="008034BE">
        <w:rPr>
          <w:rFonts w:ascii="Times New Roman" w:hAnsi="Times New Roman" w:cs="Times New Roman"/>
          <w:b/>
          <w:sz w:val="24"/>
          <w:szCs w:val="24"/>
          <w:lang w:val="sr-Cyrl-RS"/>
        </w:rPr>
        <w:t>ДУГОВИ</w:t>
      </w:r>
    </w:p>
    <w:p w:rsidR="00432A48" w:rsidRPr="008034BE" w:rsidRDefault="00432A48" w:rsidP="00432A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A48" w:rsidRPr="008034BE" w:rsidRDefault="007C605C" w:rsidP="00432A48">
      <w:pPr>
        <w:jc w:val="both"/>
        <w:rPr>
          <w:rFonts w:ascii="Times New Roman" w:hAnsi="Times New Roman" w:cs="Times New Roman"/>
          <w:sz w:val="24"/>
          <w:szCs w:val="24"/>
        </w:rPr>
      </w:pPr>
      <w:r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Последице продаје стечајног дужника као правног лица регулисане су чланом </w:t>
      </w:r>
      <w:r w:rsidR="00432A48" w:rsidRPr="008034BE">
        <w:rPr>
          <w:rFonts w:ascii="Times New Roman" w:hAnsi="Times New Roman" w:cs="Times New Roman"/>
          <w:sz w:val="24"/>
          <w:szCs w:val="24"/>
        </w:rPr>
        <w:t xml:space="preserve">136 </w:t>
      </w:r>
      <w:r w:rsidRPr="008034BE">
        <w:rPr>
          <w:rFonts w:ascii="Times New Roman" w:hAnsi="Times New Roman" w:cs="Times New Roman"/>
          <w:sz w:val="24"/>
          <w:szCs w:val="24"/>
          <w:lang w:val="sr-Cyrl-RS"/>
        </w:rPr>
        <w:t>Закона о стечају</w:t>
      </w:r>
      <w:r w:rsidR="00CE72F9"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424" w:rsidRPr="008034BE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CE72F9" w:rsidRPr="008034BE">
        <w:rPr>
          <w:rFonts w:ascii="Times New Roman" w:hAnsi="Times New Roman" w:cs="Times New Roman"/>
          <w:sz w:val="24"/>
          <w:szCs w:val="24"/>
          <w:lang w:val="sr-Cyrl-RS"/>
        </w:rPr>
        <w:t>„Сл.</w:t>
      </w:r>
      <w:r w:rsidR="00815424" w:rsidRPr="008034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E72F9" w:rsidRPr="008034BE">
        <w:rPr>
          <w:rFonts w:ascii="Times New Roman" w:hAnsi="Times New Roman" w:cs="Times New Roman"/>
          <w:sz w:val="24"/>
          <w:szCs w:val="24"/>
          <w:lang w:val="sr-Cyrl-RS"/>
        </w:rPr>
        <w:t>гласник РС“, бр. 104/09.....95/18</w:t>
      </w:r>
      <w:r w:rsidR="00815424" w:rsidRPr="008034BE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CE72F9"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 и то</w:t>
      </w:r>
      <w:r w:rsidR="00432A48" w:rsidRPr="008034BE">
        <w:rPr>
          <w:rFonts w:ascii="Times New Roman" w:hAnsi="Times New Roman" w:cs="Times New Roman"/>
          <w:sz w:val="24"/>
          <w:szCs w:val="24"/>
        </w:rPr>
        <w:t>:</w:t>
      </w:r>
    </w:p>
    <w:p w:rsidR="00432A48" w:rsidRPr="008034BE" w:rsidRDefault="00815424" w:rsidP="00432A48">
      <w:pPr>
        <w:jc w:val="both"/>
        <w:rPr>
          <w:rFonts w:ascii="Times New Roman" w:hAnsi="Times New Roman" w:cs="Times New Roman"/>
          <w:sz w:val="24"/>
          <w:szCs w:val="24"/>
        </w:rPr>
      </w:pPr>
      <w:r w:rsidRPr="008034BE"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 w:rsidR="00CE72F9" w:rsidRPr="008034BE">
        <w:rPr>
          <w:rFonts w:ascii="Times New Roman" w:hAnsi="Times New Roman" w:cs="Times New Roman"/>
          <w:sz w:val="24"/>
          <w:szCs w:val="24"/>
          <w:lang w:val="sr-Cyrl-RS"/>
        </w:rPr>
        <w:t>Став</w:t>
      </w:r>
      <w:r w:rsidR="00432A48" w:rsidRPr="008034BE">
        <w:rPr>
          <w:rFonts w:ascii="Times New Roman" w:hAnsi="Times New Roman" w:cs="Times New Roman"/>
          <w:sz w:val="24"/>
          <w:szCs w:val="24"/>
        </w:rPr>
        <w:t xml:space="preserve"> 1 “</w:t>
      </w:r>
      <w:r w:rsidR="00CE72F9" w:rsidRPr="008034BE">
        <w:rPr>
          <w:rFonts w:ascii="Times New Roman" w:hAnsi="Times New Roman" w:cs="Times New Roman"/>
          <w:sz w:val="24"/>
          <w:szCs w:val="24"/>
          <w:lang w:val="sr-Cyrl-RS"/>
        </w:rPr>
        <w:t>После продаје стечајног дужника као правног лица, стечајни поступак се у односу на стечајног дужника обуставља“</w:t>
      </w:r>
      <w:r w:rsidR="00432A48" w:rsidRPr="008034BE">
        <w:rPr>
          <w:rFonts w:ascii="Times New Roman" w:hAnsi="Times New Roman" w:cs="Times New Roman"/>
          <w:sz w:val="24"/>
          <w:szCs w:val="24"/>
        </w:rPr>
        <w:t>.</w:t>
      </w:r>
    </w:p>
    <w:p w:rsidR="00432A48" w:rsidRPr="008034BE" w:rsidRDefault="00785B52" w:rsidP="00432A48">
      <w:pPr>
        <w:jc w:val="both"/>
        <w:rPr>
          <w:rFonts w:ascii="Times New Roman" w:hAnsi="Times New Roman" w:cs="Times New Roman"/>
          <w:sz w:val="24"/>
          <w:szCs w:val="24"/>
        </w:rPr>
      </w:pPr>
      <w:r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E72F9" w:rsidRPr="008034BE">
        <w:rPr>
          <w:rFonts w:ascii="Times New Roman" w:hAnsi="Times New Roman" w:cs="Times New Roman"/>
          <w:sz w:val="24"/>
          <w:szCs w:val="24"/>
          <w:lang w:val="sr-Cyrl-RS"/>
        </w:rPr>
        <w:t>Став</w:t>
      </w:r>
      <w:r w:rsidR="00432A48" w:rsidRPr="008034BE">
        <w:rPr>
          <w:rFonts w:ascii="Times New Roman" w:hAnsi="Times New Roman" w:cs="Times New Roman"/>
          <w:sz w:val="24"/>
          <w:szCs w:val="24"/>
        </w:rPr>
        <w:t xml:space="preserve"> 3 “</w:t>
      </w:r>
      <w:r w:rsidR="00CE72F9" w:rsidRPr="008034BE">
        <w:rPr>
          <w:rFonts w:ascii="Times New Roman" w:hAnsi="Times New Roman" w:cs="Times New Roman"/>
          <w:sz w:val="24"/>
          <w:szCs w:val="24"/>
          <w:lang w:val="sr-Cyrl-RS"/>
        </w:rPr>
        <w:t>Новац добијен продајом стечајног дужника, као и имовина стечајног дужника из става 2. овог члана, улази у стечајну масу у односу на коју се стечајни поступак наставља</w:t>
      </w:r>
      <w:r w:rsidR="00432A48" w:rsidRPr="008034BE">
        <w:rPr>
          <w:rFonts w:ascii="Times New Roman" w:hAnsi="Times New Roman" w:cs="Times New Roman"/>
          <w:sz w:val="24"/>
          <w:szCs w:val="24"/>
        </w:rPr>
        <w:t>”.</w:t>
      </w:r>
    </w:p>
    <w:p w:rsidR="00432A48" w:rsidRPr="008034BE" w:rsidRDefault="00785B52" w:rsidP="00432A48">
      <w:pPr>
        <w:jc w:val="both"/>
        <w:rPr>
          <w:rFonts w:ascii="Times New Roman" w:hAnsi="Times New Roman" w:cs="Times New Roman"/>
          <w:sz w:val="24"/>
          <w:szCs w:val="24"/>
        </w:rPr>
      </w:pPr>
      <w:r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E72F9" w:rsidRPr="008034BE">
        <w:rPr>
          <w:rFonts w:ascii="Times New Roman" w:hAnsi="Times New Roman" w:cs="Times New Roman"/>
          <w:sz w:val="24"/>
          <w:szCs w:val="24"/>
          <w:lang w:val="sr-Cyrl-RS"/>
        </w:rPr>
        <w:t>Став</w:t>
      </w:r>
      <w:r w:rsidR="00432A48" w:rsidRPr="008034BE">
        <w:rPr>
          <w:rFonts w:ascii="Times New Roman" w:hAnsi="Times New Roman" w:cs="Times New Roman"/>
          <w:sz w:val="24"/>
          <w:szCs w:val="24"/>
        </w:rPr>
        <w:t xml:space="preserve"> 4 “</w:t>
      </w:r>
      <w:r w:rsidR="00CE72F9" w:rsidRPr="008034BE">
        <w:rPr>
          <w:rFonts w:ascii="Times New Roman" w:hAnsi="Times New Roman" w:cs="Times New Roman"/>
          <w:sz w:val="24"/>
          <w:szCs w:val="24"/>
          <w:lang w:val="sr-Cyrl-RS"/>
        </w:rPr>
        <w:t>Стечајна маса региструје се у регистру стечајних маса који води орган надлежан за вођење регистра привредних субјеката и заступа је стечајни управник</w:t>
      </w:r>
      <w:r w:rsidR="00432A48" w:rsidRPr="008034BE">
        <w:rPr>
          <w:rFonts w:ascii="Times New Roman" w:hAnsi="Times New Roman" w:cs="Times New Roman"/>
          <w:sz w:val="24"/>
          <w:szCs w:val="24"/>
        </w:rPr>
        <w:t>”.</w:t>
      </w:r>
    </w:p>
    <w:p w:rsidR="00CE72F9" w:rsidRPr="008034BE" w:rsidRDefault="00785B52" w:rsidP="00CE72F9">
      <w:pPr>
        <w:jc w:val="both"/>
        <w:rPr>
          <w:rFonts w:ascii="Times New Roman" w:hAnsi="Times New Roman" w:cs="Times New Roman"/>
          <w:sz w:val="24"/>
          <w:szCs w:val="24"/>
        </w:rPr>
      </w:pPr>
      <w:r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E72F9" w:rsidRPr="008034BE">
        <w:rPr>
          <w:rFonts w:ascii="Times New Roman" w:hAnsi="Times New Roman" w:cs="Times New Roman"/>
          <w:sz w:val="24"/>
          <w:szCs w:val="24"/>
          <w:lang w:val="sr-Cyrl-RS"/>
        </w:rPr>
        <w:t>Став</w:t>
      </w:r>
      <w:r w:rsidR="00B4148F" w:rsidRPr="008034BE">
        <w:rPr>
          <w:rFonts w:ascii="Times New Roman" w:hAnsi="Times New Roman" w:cs="Times New Roman"/>
          <w:sz w:val="24"/>
          <w:szCs w:val="24"/>
        </w:rPr>
        <w:t xml:space="preserve"> 6 “</w:t>
      </w:r>
      <w:r w:rsidR="00CE72F9" w:rsidRPr="008034BE">
        <w:rPr>
          <w:rFonts w:ascii="Times New Roman" w:hAnsi="Times New Roman" w:cs="Times New Roman"/>
          <w:sz w:val="24"/>
          <w:szCs w:val="24"/>
          <w:lang w:val="sr-Cyrl-RS"/>
        </w:rPr>
        <w:t>У регистру привредних субјеката и другиим одговарајућим регистрима региструју се промене (правне форме, оснивача, чланова и акционара и других података</w:t>
      </w:r>
      <w:r w:rsidR="00432A48" w:rsidRPr="008034BE">
        <w:rPr>
          <w:rFonts w:ascii="Times New Roman" w:hAnsi="Times New Roman" w:cs="Times New Roman"/>
          <w:sz w:val="24"/>
          <w:szCs w:val="24"/>
        </w:rPr>
        <w:t xml:space="preserve">) </w:t>
      </w:r>
      <w:r w:rsidR="00CE72F9"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Решења из члана </w:t>
      </w:r>
      <w:r w:rsidR="00432A48" w:rsidRPr="008034BE">
        <w:rPr>
          <w:rFonts w:ascii="Times New Roman" w:hAnsi="Times New Roman" w:cs="Times New Roman"/>
          <w:sz w:val="24"/>
          <w:szCs w:val="24"/>
        </w:rPr>
        <w:t xml:space="preserve">133. </w:t>
      </w:r>
      <w:r w:rsidR="00CE72F9" w:rsidRPr="008034BE">
        <w:rPr>
          <w:rFonts w:ascii="Times New Roman" w:hAnsi="Times New Roman" w:cs="Times New Roman"/>
          <w:sz w:val="24"/>
          <w:szCs w:val="24"/>
          <w:lang w:val="sr-Cyrl-RS"/>
        </w:rPr>
        <w:t>став</w:t>
      </w:r>
      <w:r w:rsidR="00432A48" w:rsidRPr="008034BE">
        <w:rPr>
          <w:rFonts w:ascii="Times New Roman" w:hAnsi="Times New Roman" w:cs="Times New Roman"/>
          <w:sz w:val="24"/>
          <w:szCs w:val="24"/>
        </w:rPr>
        <w:t xml:space="preserve"> 13. </w:t>
      </w:r>
      <w:r w:rsidR="00CE72F9" w:rsidRPr="008034BE">
        <w:rPr>
          <w:rFonts w:ascii="Times New Roman" w:hAnsi="Times New Roman" w:cs="Times New Roman"/>
          <w:sz w:val="24"/>
          <w:szCs w:val="24"/>
          <w:lang w:val="sr-Cyrl-RS"/>
        </w:rPr>
        <w:t>овог закона</w:t>
      </w:r>
      <w:r w:rsidR="00432A48" w:rsidRPr="008034BE">
        <w:rPr>
          <w:rFonts w:ascii="Times New Roman" w:hAnsi="Times New Roman" w:cs="Times New Roman"/>
          <w:sz w:val="24"/>
          <w:szCs w:val="24"/>
        </w:rPr>
        <w:t>,</w:t>
      </w:r>
      <w:r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72F9" w:rsidRPr="008034BE">
        <w:rPr>
          <w:rFonts w:ascii="Times New Roman" w:hAnsi="Times New Roman" w:cs="Times New Roman"/>
          <w:sz w:val="24"/>
          <w:szCs w:val="24"/>
          <w:lang w:val="sr-Cyrl-RS"/>
        </w:rPr>
        <w:t>у складу са законом којим се уређује регистрација привредних субјеката</w:t>
      </w:r>
      <w:r w:rsidR="00432A48" w:rsidRPr="008034BE">
        <w:rPr>
          <w:rFonts w:ascii="Times New Roman" w:hAnsi="Times New Roman" w:cs="Times New Roman"/>
          <w:sz w:val="24"/>
          <w:szCs w:val="24"/>
        </w:rPr>
        <w:t>.</w:t>
      </w:r>
    </w:p>
    <w:p w:rsidR="00CE72F9" w:rsidRPr="008034BE" w:rsidRDefault="00CE72F9" w:rsidP="00CE72F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034BE">
        <w:rPr>
          <w:rFonts w:ascii="Times New Roman" w:hAnsi="Times New Roman" w:cs="Times New Roman"/>
          <w:b/>
          <w:sz w:val="24"/>
          <w:szCs w:val="24"/>
          <w:lang w:val="sr-Cyrl-RS"/>
        </w:rPr>
        <w:t>Поступак везан за пренос не</w:t>
      </w:r>
      <w:r w:rsidR="00785B52" w:rsidRPr="008034BE">
        <w:rPr>
          <w:rFonts w:ascii="Times New Roman" w:hAnsi="Times New Roman" w:cs="Times New Roman"/>
          <w:b/>
          <w:sz w:val="24"/>
          <w:szCs w:val="24"/>
          <w:lang w:val="sr-Cyrl-RS"/>
        </w:rPr>
        <w:t>плаћених пореских обавеза (не</w:t>
      </w:r>
      <w:r w:rsidRPr="008034BE">
        <w:rPr>
          <w:rFonts w:ascii="Times New Roman" w:hAnsi="Times New Roman" w:cs="Times New Roman"/>
          <w:b/>
          <w:sz w:val="24"/>
          <w:szCs w:val="24"/>
          <w:lang w:val="sr-Cyrl-RS"/>
        </w:rPr>
        <w:t>измирен</w:t>
      </w:r>
      <w:r w:rsidR="00785B52" w:rsidRPr="008034BE">
        <w:rPr>
          <w:rFonts w:ascii="Times New Roman" w:hAnsi="Times New Roman" w:cs="Times New Roman"/>
          <w:b/>
          <w:sz w:val="24"/>
          <w:szCs w:val="24"/>
          <w:lang w:val="sr-Cyrl-RS"/>
        </w:rPr>
        <w:t>их</w:t>
      </w:r>
      <w:r w:rsidRPr="008034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потраживања</w:t>
      </w:r>
      <w:r w:rsidR="00785B52" w:rsidRPr="008034BE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Pr="008034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након продаје</w:t>
      </w:r>
      <w:r w:rsidR="00161371" w:rsidRPr="008034B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1B5F7E" w:rsidRPr="008034BE" w:rsidRDefault="001B5F7E" w:rsidP="00CE72F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34BE">
        <w:rPr>
          <w:rFonts w:ascii="Times New Roman" w:hAnsi="Times New Roman" w:cs="Times New Roman"/>
          <w:sz w:val="24"/>
          <w:szCs w:val="24"/>
          <w:lang w:val="sr-Cyrl-RS"/>
        </w:rPr>
        <w:t>За сваког обвезника у поступку стечаја, за кога се утврди да је извршена продаја</w:t>
      </w:r>
      <w:r w:rsidR="004422B9" w:rsidRPr="008034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CE72F9"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ренос </w:t>
      </w:r>
      <w:r w:rsidRPr="008034BE">
        <w:rPr>
          <w:rFonts w:ascii="Times New Roman" w:hAnsi="Times New Roman" w:cs="Times New Roman"/>
          <w:sz w:val="24"/>
          <w:szCs w:val="24"/>
          <w:lang w:val="sr-Cyrl-RS"/>
        </w:rPr>
        <w:t>неплаћен</w:t>
      </w:r>
      <w:r w:rsidR="00785B52" w:rsidRPr="008034BE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 пореск</w:t>
      </w:r>
      <w:r w:rsidR="00785B52" w:rsidRPr="008034BE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 обавез</w:t>
      </w:r>
      <w:r w:rsidR="00785B52" w:rsidRPr="008034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 до датума </w:t>
      </w:r>
      <w:r w:rsidR="001E331B" w:rsidRPr="008034BE">
        <w:rPr>
          <w:rFonts w:ascii="Times New Roman" w:hAnsi="Times New Roman" w:cs="Times New Roman"/>
          <w:sz w:val="24"/>
          <w:szCs w:val="24"/>
          <w:lang w:val="sr-Cyrl-RS"/>
        </w:rPr>
        <w:t>правоснажности решења о обустави стечајног поступка,</w:t>
      </w:r>
      <w:r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 са основног ПИБ-а на ПИБ стечајне масе врши се доношењем Решења о преносу дуга</w:t>
      </w:r>
      <w:r w:rsidR="004422B9"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422B9" w:rsidRPr="008034BE">
        <w:rPr>
          <w:rFonts w:ascii="Times New Roman" w:hAnsi="Times New Roman" w:cs="Times New Roman"/>
          <w:sz w:val="24"/>
          <w:szCs w:val="24"/>
          <w:lang w:val="sr-Latn-RS"/>
        </w:rPr>
        <w:t xml:space="preserve">word </w:t>
      </w:r>
      <w:r w:rsidR="004422B9" w:rsidRPr="008034BE">
        <w:rPr>
          <w:rFonts w:ascii="Times New Roman" w:hAnsi="Times New Roman" w:cs="Times New Roman"/>
          <w:sz w:val="24"/>
          <w:szCs w:val="24"/>
          <w:lang w:val="sr-Cyrl-RS"/>
        </w:rPr>
        <w:t>документ)</w:t>
      </w:r>
      <w:r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422B9" w:rsidRPr="008034BE" w:rsidRDefault="004422B9" w:rsidP="004422B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34BE">
        <w:rPr>
          <w:rFonts w:ascii="Times New Roman" w:hAnsi="Times New Roman" w:cs="Times New Roman"/>
          <w:sz w:val="24"/>
          <w:szCs w:val="24"/>
          <w:lang w:val="sr-Cyrl-RS"/>
        </w:rPr>
        <w:t>Књижење решења о преносу неплаћен</w:t>
      </w:r>
      <w:r w:rsidR="00785B52" w:rsidRPr="008034BE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 пореск</w:t>
      </w:r>
      <w:r w:rsidR="00785B52" w:rsidRPr="008034BE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 обавез</w:t>
      </w:r>
      <w:r w:rsidR="00785B52" w:rsidRPr="008034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 у апликацији ЛПА  се врши путем Р-налога</w:t>
      </w:r>
      <w:r w:rsidR="003170DC" w:rsidRPr="008034BE">
        <w:rPr>
          <w:rFonts w:ascii="Times New Roman" w:hAnsi="Times New Roman" w:cs="Times New Roman"/>
          <w:sz w:val="24"/>
          <w:szCs w:val="24"/>
          <w:lang w:val="sr-Cyrl-RS"/>
        </w:rPr>
        <w:t>, и то</w:t>
      </w:r>
      <w:r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 са основног ПИБ-а</w:t>
      </w:r>
      <w:r w:rsidR="003170DC"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 користећи шифре промета</w:t>
      </w:r>
      <w:r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70DC"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21 (сторно пренети салдо дуг) и 23 (сторно пренети салдо камата), </w:t>
      </w:r>
      <w:r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на ПИБ стечајне масе </w:t>
      </w:r>
      <w:r w:rsidR="003170DC"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користећи </w:t>
      </w:r>
      <w:r w:rsidRPr="008034BE">
        <w:rPr>
          <w:rFonts w:ascii="Times New Roman" w:hAnsi="Times New Roman" w:cs="Times New Roman"/>
          <w:sz w:val="24"/>
          <w:szCs w:val="24"/>
          <w:lang w:val="sr-Cyrl-RS"/>
        </w:rPr>
        <w:t>шифр</w:t>
      </w:r>
      <w:r w:rsidR="003170DC" w:rsidRPr="008034B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 промета 11 (пренети салдо дуг</w:t>
      </w:r>
      <w:r w:rsidR="003170DC"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) и 13 (пренети салдо камата). </w:t>
      </w:r>
      <w:r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72F9" w:rsidRPr="008034BE" w:rsidRDefault="001B5F7E" w:rsidP="00CE72F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Основ за пренос је </w:t>
      </w:r>
      <w:r w:rsidR="001E331B" w:rsidRPr="008034BE">
        <w:rPr>
          <w:rFonts w:ascii="Times New Roman" w:hAnsi="Times New Roman" w:cs="Times New Roman"/>
          <w:sz w:val="24"/>
          <w:szCs w:val="24"/>
          <w:lang w:val="sr-Cyrl-RS"/>
        </w:rPr>
        <w:t>правоснажно р</w:t>
      </w:r>
      <w:r w:rsidRPr="008034BE">
        <w:rPr>
          <w:rFonts w:ascii="Times New Roman" w:hAnsi="Times New Roman" w:cs="Times New Roman"/>
          <w:sz w:val="24"/>
          <w:szCs w:val="24"/>
          <w:lang w:val="sr-Cyrl-RS"/>
        </w:rPr>
        <w:t>ешење Привредног суда којим је обустављен поступак стечаја над стечајним дужником и настављен поступак стечаја над стечајном масом</w:t>
      </w:r>
      <w:r w:rsidR="001E331B" w:rsidRPr="008034BE">
        <w:rPr>
          <w:rFonts w:ascii="Times New Roman" w:hAnsi="Times New Roman" w:cs="Times New Roman"/>
          <w:sz w:val="24"/>
          <w:szCs w:val="24"/>
          <w:lang w:val="sr-Cyrl-RS"/>
        </w:rPr>
        <w:t>, заједно са уговором о купопродаји стечајног дужника као правног лица</w:t>
      </w:r>
      <w:r w:rsidR="003170DC" w:rsidRPr="008034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4148F" w:rsidRPr="008034BE" w:rsidRDefault="001B5F7E" w:rsidP="00432A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34BE">
        <w:rPr>
          <w:rFonts w:ascii="Times New Roman" w:hAnsi="Times New Roman" w:cs="Times New Roman"/>
          <w:sz w:val="24"/>
          <w:szCs w:val="24"/>
          <w:lang w:val="sr-Cyrl-RS"/>
        </w:rPr>
        <w:t>Потребно је новом обвезнику из купопродајног уговора, односно купцу стечајног дужника као правног лица, послати позив за доставу пореске пријаве</w:t>
      </w:r>
      <w:r w:rsidR="0046385E"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 због настанка пореске обавезе са даном правоснажности решења о обустави стечајног поступка, </w:t>
      </w:r>
      <w:r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јер је исти купио и </w:t>
      </w:r>
      <w:r w:rsidR="0046385E" w:rsidRPr="008034BE">
        <w:rPr>
          <w:rFonts w:ascii="Times New Roman" w:hAnsi="Times New Roman" w:cs="Times New Roman"/>
          <w:sz w:val="24"/>
          <w:szCs w:val="24"/>
          <w:lang w:val="sr-Cyrl-RS"/>
        </w:rPr>
        <w:t>непокретности</w:t>
      </w:r>
      <w:r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 тако да је потребно наставити са задуживањем</w:t>
      </w:r>
      <w:r w:rsidR="00785B52"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6385E"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Такође је потребно да стечајни управник поднесе пореску пријаву за престанак пореске обавезе са даном правоснажности решења о обустави стечајног поступка. </w:t>
      </w:r>
    </w:p>
    <w:p w:rsidR="0046385E" w:rsidRPr="008034BE" w:rsidRDefault="0046385E" w:rsidP="00432A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34BE">
        <w:rPr>
          <w:rFonts w:ascii="Times New Roman" w:hAnsi="Times New Roman" w:cs="Times New Roman"/>
          <w:sz w:val="24"/>
          <w:szCs w:val="24"/>
          <w:lang w:val="sr-Cyrl-RS"/>
        </w:rPr>
        <w:t>Обе пријаве се односе на исти ПИБ (</w:t>
      </w:r>
      <w:r w:rsidR="001E331B" w:rsidRPr="008034BE">
        <w:rPr>
          <w:rFonts w:ascii="Times New Roman" w:hAnsi="Times New Roman" w:cs="Times New Roman"/>
          <w:sz w:val="24"/>
          <w:szCs w:val="24"/>
          <w:lang w:val="sr-Cyrl-RS"/>
        </w:rPr>
        <w:t>основн</w:t>
      </w:r>
      <w:r w:rsidRPr="008034BE">
        <w:rPr>
          <w:rFonts w:ascii="Times New Roman" w:hAnsi="Times New Roman" w:cs="Times New Roman"/>
          <w:sz w:val="24"/>
          <w:szCs w:val="24"/>
          <w:lang w:val="sr-Cyrl-RS"/>
        </w:rPr>
        <w:t>и ПИБ правног лица које је било у стечају и након куповине, наставља да постоји и даље као активно правно лице</w:t>
      </w:r>
      <w:r w:rsidR="001E331B" w:rsidRPr="008034B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8034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385E" w:rsidRPr="008034BE" w:rsidRDefault="0046385E" w:rsidP="00432A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Уколико је правно лице купљено у поступку стечаја, дугови се преносе на ПИБ стечајне масе, а преплате у ванбилансну евиденцију на </w:t>
      </w:r>
      <w:r w:rsidR="001E331B" w:rsidRPr="008034BE">
        <w:rPr>
          <w:rFonts w:ascii="Times New Roman" w:hAnsi="Times New Roman" w:cs="Times New Roman"/>
          <w:sz w:val="24"/>
          <w:szCs w:val="24"/>
          <w:lang w:val="sr-Cyrl-RS"/>
        </w:rPr>
        <w:t>основно</w:t>
      </w:r>
      <w:r w:rsidRPr="008034BE">
        <w:rPr>
          <w:rFonts w:ascii="Times New Roman" w:hAnsi="Times New Roman" w:cs="Times New Roman"/>
          <w:sz w:val="24"/>
          <w:szCs w:val="24"/>
          <w:lang w:val="sr-Cyrl-RS"/>
        </w:rPr>
        <w:t>м ПИБ-у</w:t>
      </w:r>
      <w:r w:rsidR="001E331B"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 правног лица</w:t>
      </w:r>
      <w:r w:rsidRPr="008034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171B0" w:rsidRPr="008034BE" w:rsidRDefault="002B1362" w:rsidP="00F34BF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034B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По окончању поступка стечаја над стечајном масом и након брисања ПИБ-а стечајне масе из прописаног регистра, пренос неизмиреног потраживања у ванбилансну евиденцију врши се у складу са упутством </w:t>
      </w:r>
      <w:r w:rsidRPr="008034B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КЊИЖЕЊЕ ВАНБИЛАНСНА ЕВИДЕНЦИЈА</w:t>
      </w:r>
      <w:r w:rsidR="0046385E" w:rsidRPr="008034B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8034B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- СТЕЧАЈ ОКОНЧАН БАНКРОТСТВОМ (НЕПЛАЋЕНЕ ПОРЕСКЕ ОБАВЕЗЕ – ЧЛАН 163А СТАВ 1. ТАЧКА 3. ЗПППА)</w:t>
      </w:r>
      <w:r w:rsidR="00161371" w:rsidRPr="008034B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161371" w:rsidRPr="008034BE" w:rsidRDefault="00161371" w:rsidP="00F34BF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2B1362" w:rsidRPr="008034BE" w:rsidRDefault="002B1362" w:rsidP="002B136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4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0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BE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80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BE">
        <w:rPr>
          <w:rFonts w:ascii="Times New Roman" w:hAnsi="Times New Roman" w:cs="Times New Roman"/>
          <w:sz w:val="24"/>
          <w:szCs w:val="24"/>
        </w:rPr>
        <w:t>обвезника</w:t>
      </w:r>
      <w:proofErr w:type="spellEnd"/>
      <w:r w:rsidRPr="008034BE">
        <w:rPr>
          <w:rFonts w:ascii="Times New Roman" w:hAnsi="Times New Roman" w:cs="Times New Roman"/>
          <w:sz w:val="24"/>
          <w:szCs w:val="24"/>
        </w:rPr>
        <w:t xml:space="preserve"> </w:t>
      </w:r>
      <w:r w:rsidR="0016014C" w:rsidRPr="008034BE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8034BE">
        <w:rPr>
          <w:rFonts w:ascii="Times New Roman" w:hAnsi="Times New Roman" w:cs="Times New Roman"/>
          <w:sz w:val="24"/>
          <w:szCs w:val="24"/>
        </w:rPr>
        <w:t>отребно</w:t>
      </w:r>
      <w:proofErr w:type="spellEnd"/>
      <w:r w:rsidRPr="0080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B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0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BE">
        <w:rPr>
          <w:rFonts w:ascii="Times New Roman" w:hAnsi="Times New Roman" w:cs="Times New Roman"/>
          <w:sz w:val="24"/>
          <w:szCs w:val="24"/>
        </w:rPr>
        <w:t>формирати</w:t>
      </w:r>
      <w:proofErr w:type="spellEnd"/>
      <w:r w:rsidRPr="0080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BE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80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B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0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BE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16014C"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8034B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0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BE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8034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4BF9" w:rsidRPr="008034BE" w:rsidRDefault="00F34BF9" w:rsidP="002B136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B1362" w:rsidRPr="008034BE" w:rsidRDefault="00F34BF9" w:rsidP="001601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34BE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16014C" w:rsidRPr="008034BE">
        <w:rPr>
          <w:rFonts w:ascii="Times New Roman" w:hAnsi="Times New Roman" w:cs="Times New Roman"/>
          <w:sz w:val="24"/>
          <w:szCs w:val="24"/>
          <w:lang w:val="sr-Cyrl-RS"/>
        </w:rPr>
        <w:t>опиј</w:t>
      </w:r>
      <w:r w:rsidRPr="008034B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6014C"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 Решења Привредног суда којим се обуставља поступак стечаја и настав</w:t>
      </w:r>
      <w:r w:rsidR="001E331B" w:rsidRPr="008034BE">
        <w:rPr>
          <w:rFonts w:ascii="Times New Roman" w:hAnsi="Times New Roman" w:cs="Times New Roman"/>
          <w:sz w:val="24"/>
          <w:szCs w:val="24"/>
          <w:lang w:val="sr-Cyrl-RS"/>
        </w:rPr>
        <w:t>ља над стечајном масом и уговор о купопродаји</w:t>
      </w:r>
      <w:r w:rsidR="0016014C" w:rsidRPr="008034B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1362" w:rsidRPr="008034BE" w:rsidRDefault="002B1362" w:rsidP="002B136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4BE">
        <w:rPr>
          <w:rFonts w:ascii="Times New Roman" w:hAnsi="Times New Roman" w:cs="Times New Roman"/>
          <w:sz w:val="24"/>
          <w:szCs w:val="24"/>
        </w:rPr>
        <w:t>Преглед</w:t>
      </w:r>
      <w:proofErr w:type="spellEnd"/>
      <w:r w:rsidRPr="0080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BE"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Pr="0080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B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0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BE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="0016014C" w:rsidRPr="008034BE">
        <w:rPr>
          <w:rFonts w:ascii="Times New Roman" w:hAnsi="Times New Roman" w:cs="Times New Roman"/>
          <w:sz w:val="24"/>
          <w:szCs w:val="24"/>
          <w:lang w:val="sr-Cyrl-RS"/>
        </w:rPr>
        <w:t xml:space="preserve"> продаје;</w:t>
      </w:r>
    </w:p>
    <w:p w:rsidR="00F34BF9" w:rsidRPr="008034BE" w:rsidRDefault="00F34BF9" w:rsidP="002B136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34BE">
        <w:rPr>
          <w:rFonts w:ascii="Times New Roman" w:hAnsi="Times New Roman" w:cs="Times New Roman"/>
          <w:sz w:val="24"/>
          <w:szCs w:val="24"/>
          <w:lang w:val="sr-Cyrl-RS"/>
        </w:rPr>
        <w:t>Решење о преносу дуга са основног ПИБ-а на ПИБ стечајне масе</w:t>
      </w:r>
    </w:p>
    <w:p w:rsidR="00101605" w:rsidRPr="008034BE" w:rsidRDefault="00BF5793" w:rsidP="00432A48">
      <w:pPr>
        <w:pStyle w:val="ListParagraph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 w:rsidRPr="008034BE">
        <w:rPr>
          <w:rFonts w:ascii="Times New Roman" w:hAnsi="Times New Roman" w:cs="Times New Roman"/>
          <w:sz w:val="24"/>
          <w:szCs w:val="24"/>
        </w:rPr>
        <w:t>Преглед</w:t>
      </w:r>
      <w:proofErr w:type="spellEnd"/>
      <w:r w:rsidRPr="0080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BE"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Pr="0080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BE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80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BE">
        <w:rPr>
          <w:rFonts w:ascii="Times New Roman" w:hAnsi="Times New Roman" w:cs="Times New Roman"/>
          <w:sz w:val="24"/>
          <w:szCs w:val="24"/>
        </w:rPr>
        <w:t>спроведених</w:t>
      </w:r>
      <w:proofErr w:type="spellEnd"/>
      <w:r w:rsidRPr="0080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BE">
        <w:rPr>
          <w:rFonts w:ascii="Times New Roman" w:hAnsi="Times New Roman" w:cs="Times New Roman"/>
          <w:sz w:val="24"/>
          <w:szCs w:val="24"/>
        </w:rPr>
        <w:t>књижења</w:t>
      </w:r>
      <w:proofErr w:type="spellEnd"/>
      <w:r w:rsidRPr="008034BE">
        <w:rPr>
          <w:rFonts w:ascii="Times New Roman" w:hAnsi="Times New Roman" w:cs="Times New Roman"/>
          <w:sz w:val="24"/>
          <w:szCs w:val="24"/>
        </w:rPr>
        <w:t>.</w:t>
      </w:r>
    </w:p>
    <w:sectPr w:rsidR="00101605" w:rsidRPr="008034BE" w:rsidSect="00F34BF9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172A"/>
    <w:multiLevelType w:val="hybridMultilevel"/>
    <w:tmpl w:val="03EA8CFE"/>
    <w:lvl w:ilvl="0" w:tplc="6FB87B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404A"/>
    <w:multiLevelType w:val="multilevel"/>
    <w:tmpl w:val="FB34C412"/>
    <w:lvl w:ilvl="0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53" w:hanging="360"/>
      </w:pPr>
    </w:lvl>
    <w:lvl w:ilvl="2">
      <w:start w:val="1"/>
      <w:numFmt w:val="lowerRoman"/>
      <w:lvlText w:val="%3."/>
      <w:lvlJc w:val="right"/>
      <w:pPr>
        <w:ind w:left="2573" w:hanging="180"/>
      </w:pPr>
    </w:lvl>
    <w:lvl w:ilvl="3">
      <w:start w:val="1"/>
      <w:numFmt w:val="decimal"/>
      <w:lvlText w:val="%4."/>
      <w:lvlJc w:val="left"/>
      <w:pPr>
        <w:ind w:left="3293" w:hanging="360"/>
      </w:pPr>
    </w:lvl>
    <w:lvl w:ilvl="4">
      <w:start w:val="1"/>
      <w:numFmt w:val="lowerLetter"/>
      <w:lvlText w:val="%5."/>
      <w:lvlJc w:val="left"/>
      <w:pPr>
        <w:ind w:left="4013" w:hanging="360"/>
      </w:pPr>
    </w:lvl>
    <w:lvl w:ilvl="5">
      <w:start w:val="1"/>
      <w:numFmt w:val="lowerRoman"/>
      <w:lvlText w:val="%6."/>
      <w:lvlJc w:val="right"/>
      <w:pPr>
        <w:ind w:left="4733" w:hanging="180"/>
      </w:pPr>
    </w:lvl>
    <w:lvl w:ilvl="6">
      <w:start w:val="1"/>
      <w:numFmt w:val="decimal"/>
      <w:lvlText w:val="%7."/>
      <w:lvlJc w:val="left"/>
      <w:pPr>
        <w:ind w:left="5453" w:hanging="360"/>
      </w:pPr>
    </w:lvl>
    <w:lvl w:ilvl="7">
      <w:start w:val="1"/>
      <w:numFmt w:val="lowerLetter"/>
      <w:lvlText w:val="%8."/>
      <w:lvlJc w:val="left"/>
      <w:pPr>
        <w:ind w:left="6173" w:hanging="360"/>
      </w:pPr>
    </w:lvl>
    <w:lvl w:ilvl="8">
      <w:start w:val="1"/>
      <w:numFmt w:val="lowerRoman"/>
      <w:lvlText w:val="%9."/>
      <w:lvlJc w:val="right"/>
      <w:pPr>
        <w:ind w:left="6893" w:hanging="180"/>
      </w:pPr>
    </w:lvl>
  </w:abstractNum>
  <w:abstractNum w:abstractNumId="2" w15:restartNumberingAfterBreak="0">
    <w:nsid w:val="0FA72E8C"/>
    <w:multiLevelType w:val="hybridMultilevel"/>
    <w:tmpl w:val="A9C0D2CC"/>
    <w:lvl w:ilvl="0" w:tplc="127807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F94AFD"/>
    <w:multiLevelType w:val="hybridMultilevel"/>
    <w:tmpl w:val="B4442E32"/>
    <w:lvl w:ilvl="0" w:tplc="241A000F">
      <w:start w:val="1"/>
      <w:numFmt w:val="decimal"/>
      <w:lvlText w:val="%1."/>
      <w:lvlJc w:val="left"/>
      <w:pPr>
        <w:ind w:left="773" w:hanging="360"/>
      </w:pPr>
    </w:lvl>
    <w:lvl w:ilvl="1" w:tplc="241A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2" w:tplc="241A001B" w:tentative="1">
      <w:start w:val="1"/>
      <w:numFmt w:val="lowerRoman"/>
      <w:lvlText w:val="%3."/>
      <w:lvlJc w:val="right"/>
      <w:pPr>
        <w:ind w:left="2213" w:hanging="180"/>
      </w:pPr>
    </w:lvl>
    <w:lvl w:ilvl="3" w:tplc="241A000F" w:tentative="1">
      <w:start w:val="1"/>
      <w:numFmt w:val="decimal"/>
      <w:lvlText w:val="%4."/>
      <w:lvlJc w:val="left"/>
      <w:pPr>
        <w:ind w:left="2933" w:hanging="360"/>
      </w:pPr>
    </w:lvl>
    <w:lvl w:ilvl="4" w:tplc="241A0019" w:tentative="1">
      <w:start w:val="1"/>
      <w:numFmt w:val="lowerLetter"/>
      <w:lvlText w:val="%5."/>
      <w:lvlJc w:val="left"/>
      <w:pPr>
        <w:ind w:left="3653" w:hanging="360"/>
      </w:pPr>
    </w:lvl>
    <w:lvl w:ilvl="5" w:tplc="241A001B" w:tentative="1">
      <w:start w:val="1"/>
      <w:numFmt w:val="lowerRoman"/>
      <w:lvlText w:val="%6."/>
      <w:lvlJc w:val="right"/>
      <w:pPr>
        <w:ind w:left="4373" w:hanging="180"/>
      </w:pPr>
    </w:lvl>
    <w:lvl w:ilvl="6" w:tplc="241A000F" w:tentative="1">
      <w:start w:val="1"/>
      <w:numFmt w:val="decimal"/>
      <w:lvlText w:val="%7."/>
      <w:lvlJc w:val="left"/>
      <w:pPr>
        <w:ind w:left="5093" w:hanging="360"/>
      </w:pPr>
    </w:lvl>
    <w:lvl w:ilvl="7" w:tplc="241A0019" w:tentative="1">
      <w:start w:val="1"/>
      <w:numFmt w:val="lowerLetter"/>
      <w:lvlText w:val="%8."/>
      <w:lvlJc w:val="left"/>
      <w:pPr>
        <w:ind w:left="5813" w:hanging="360"/>
      </w:pPr>
    </w:lvl>
    <w:lvl w:ilvl="8" w:tplc="241A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" w15:restartNumberingAfterBreak="0">
    <w:nsid w:val="20D844DF"/>
    <w:multiLevelType w:val="hybridMultilevel"/>
    <w:tmpl w:val="520E6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F770F3"/>
    <w:multiLevelType w:val="hybridMultilevel"/>
    <w:tmpl w:val="BF4E97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859B1"/>
    <w:multiLevelType w:val="hybridMultilevel"/>
    <w:tmpl w:val="3B20BA2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16830"/>
    <w:multiLevelType w:val="hybridMultilevel"/>
    <w:tmpl w:val="79368C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C386A"/>
    <w:multiLevelType w:val="hybridMultilevel"/>
    <w:tmpl w:val="FBDCAC10"/>
    <w:lvl w:ilvl="0" w:tplc="241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 w15:restartNumberingAfterBreak="0">
    <w:nsid w:val="4AF15310"/>
    <w:multiLevelType w:val="hybridMultilevel"/>
    <w:tmpl w:val="9B28DA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30ADA"/>
    <w:multiLevelType w:val="hybridMultilevel"/>
    <w:tmpl w:val="EFF890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866DA"/>
    <w:multiLevelType w:val="hybridMultilevel"/>
    <w:tmpl w:val="FB34C412"/>
    <w:lvl w:ilvl="0" w:tplc="F5DCAF12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2" w15:restartNumberingAfterBreak="0">
    <w:nsid w:val="56757E7F"/>
    <w:multiLevelType w:val="hybridMultilevel"/>
    <w:tmpl w:val="2DC40A8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8276E"/>
    <w:multiLevelType w:val="hybridMultilevel"/>
    <w:tmpl w:val="53625B22"/>
    <w:lvl w:ilvl="0" w:tplc="241A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4" w15:restartNumberingAfterBreak="0">
    <w:nsid w:val="6CE306A2"/>
    <w:multiLevelType w:val="hybridMultilevel"/>
    <w:tmpl w:val="5992A352"/>
    <w:lvl w:ilvl="0" w:tplc="FC8C4A30">
      <w:start w:val="1"/>
      <w:numFmt w:val="decimal"/>
      <w:lvlText w:val="%1."/>
      <w:lvlJc w:val="left"/>
      <w:pPr>
        <w:ind w:left="773" w:hanging="360"/>
      </w:pPr>
      <w:rPr>
        <w:b w:val="0"/>
      </w:rPr>
    </w:lvl>
    <w:lvl w:ilvl="1" w:tplc="241A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2" w:tplc="241A001B" w:tentative="1">
      <w:start w:val="1"/>
      <w:numFmt w:val="lowerRoman"/>
      <w:lvlText w:val="%3."/>
      <w:lvlJc w:val="right"/>
      <w:pPr>
        <w:ind w:left="2213" w:hanging="180"/>
      </w:pPr>
    </w:lvl>
    <w:lvl w:ilvl="3" w:tplc="241A000F" w:tentative="1">
      <w:start w:val="1"/>
      <w:numFmt w:val="decimal"/>
      <w:lvlText w:val="%4."/>
      <w:lvlJc w:val="left"/>
      <w:pPr>
        <w:ind w:left="2933" w:hanging="360"/>
      </w:pPr>
    </w:lvl>
    <w:lvl w:ilvl="4" w:tplc="241A0019" w:tentative="1">
      <w:start w:val="1"/>
      <w:numFmt w:val="lowerLetter"/>
      <w:lvlText w:val="%5."/>
      <w:lvlJc w:val="left"/>
      <w:pPr>
        <w:ind w:left="3653" w:hanging="360"/>
      </w:pPr>
    </w:lvl>
    <w:lvl w:ilvl="5" w:tplc="241A001B" w:tentative="1">
      <w:start w:val="1"/>
      <w:numFmt w:val="lowerRoman"/>
      <w:lvlText w:val="%6."/>
      <w:lvlJc w:val="right"/>
      <w:pPr>
        <w:ind w:left="4373" w:hanging="180"/>
      </w:pPr>
    </w:lvl>
    <w:lvl w:ilvl="6" w:tplc="241A000F" w:tentative="1">
      <w:start w:val="1"/>
      <w:numFmt w:val="decimal"/>
      <w:lvlText w:val="%7."/>
      <w:lvlJc w:val="left"/>
      <w:pPr>
        <w:ind w:left="5093" w:hanging="360"/>
      </w:pPr>
    </w:lvl>
    <w:lvl w:ilvl="7" w:tplc="241A0019" w:tentative="1">
      <w:start w:val="1"/>
      <w:numFmt w:val="lowerLetter"/>
      <w:lvlText w:val="%8."/>
      <w:lvlJc w:val="left"/>
      <w:pPr>
        <w:ind w:left="5813" w:hanging="360"/>
      </w:pPr>
    </w:lvl>
    <w:lvl w:ilvl="8" w:tplc="241A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5" w15:restartNumberingAfterBreak="0">
    <w:nsid w:val="73A847F7"/>
    <w:multiLevelType w:val="hybridMultilevel"/>
    <w:tmpl w:val="B94C0748"/>
    <w:lvl w:ilvl="0" w:tplc="241A000F">
      <w:start w:val="1"/>
      <w:numFmt w:val="decimal"/>
      <w:lvlText w:val="%1."/>
      <w:lvlJc w:val="left"/>
      <w:pPr>
        <w:ind w:left="773" w:hanging="360"/>
      </w:pPr>
    </w:lvl>
    <w:lvl w:ilvl="1" w:tplc="241A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2" w:tplc="241A001B" w:tentative="1">
      <w:start w:val="1"/>
      <w:numFmt w:val="lowerRoman"/>
      <w:lvlText w:val="%3."/>
      <w:lvlJc w:val="right"/>
      <w:pPr>
        <w:ind w:left="2213" w:hanging="180"/>
      </w:pPr>
    </w:lvl>
    <w:lvl w:ilvl="3" w:tplc="241A000F" w:tentative="1">
      <w:start w:val="1"/>
      <w:numFmt w:val="decimal"/>
      <w:lvlText w:val="%4."/>
      <w:lvlJc w:val="left"/>
      <w:pPr>
        <w:ind w:left="2933" w:hanging="360"/>
      </w:pPr>
    </w:lvl>
    <w:lvl w:ilvl="4" w:tplc="241A0019" w:tentative="1">
      <w:start w:val="1"/>
      <w:numFmt w:val="lowerLetter"/>
      <w:lvlText w:val="%5."/>
      <w:lvlJc w:val="left"/>
      <w:pPr>
        <w:ind w:left="3653" w:hanging="360"/>
      </w:pPr>
    </w:lvl>
    <w:lvl w:ilvl="5" w:tplc="241A001B" w:tentative="1">
      <w:start w:val="1"/>
      <w:numFmt w:val="lowerRoman"/>
      <w:lvlText w:val="%6."/>
      <w:lvlJc w:val="right"/>
      <w:pPr>
        <w:ind w:left="4373" w:hanging="180"/>
      </w:pPr>
    </w:lvl>
    <w:lvl w:ilvl="6" w:tplc="241A000F" w:tentative="1">
      <w:start w:val="1"/>
      <w:numFmt w:val="decimal"/>
      <w:lvlText w:val="%7."/>
      <w:lvlJc w:val="left"/>
      <w:pPr>
        <w:ind w:left="5093" w:hanging="360"/>
      </w:pPr>
    </w:lvl>
    <w:lvl w:ilvl="7" w:tplc="241A0019" w:tentative="1">
      <w:start w:val="1"/>
      <w:numFmt w:val="lowerLetter"/>
      <w:lvlText w:val="%8."/>
      <w:lvlJc w:val="left"/>
      <w:pPr>
        <w:ind w:left="5813" w:hanging="360"/>
      </w:pPr>
    </w:lvl>
    <w:lvl w:ilvl="8" w:tplc="241A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6" w15:restartNumberingAfterBreak="0">
    <w:nsid w:val="771955D2"/>
    <w:multiLevelType w:val="hybridMultilevel"/>
    <w:tmpl w:val="782CB610"/>
    <w:lvl w:ilvl="0" w:tplc="27D437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448FC"/>
    <w:multiLevelType w:val="hybridMultilevel"/>
    <w:tmpl w:val="415CCB2E"/>
    <w:lvl w:ilvl="0" w:tplc="241A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8" w15:restartNumberingAfterBreak="0">
    <w:nsid w:val="7B245906"/>
    <w:multiLevelType w:val="hybridMultilevel"/>
    <w:tmpl w:val="3646A1C0"/>
    <w:lvl w:ilvl="0" w:tplc="241A000F">
      <w:start w:val="1"/>
      <w:numFmt w:val="decimal"/>
      <w:lvlText w:val="%1."/>
      <w:lvlJc w:val="left"/>
      <w:pPr>
        <w:ind w:left="773" w:hanging="360"/>
      </w:pPr>
    </w:lvl>
    <w:lvl w:ilvl="1" w:tplc="241A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2" w:tplc="241A001B" w:tentative="1">
      <w:start w:val="1"/>
      <w:numFmt w:val="lowerRoman"/>
      <w:lvlText w:val="%3."/>
      <w:lvlJc w:val="right"/>
      <w:pPr>
        <w:ind w:left="2213" w:hanging="180"/>
      </w:pPr>
    </w:lvl>
    <w:lvl w:ilvl="3" w:tplc="241A000F" w:tentative="1">
      <w:start w:val="1"/>
      <w:numFmt w:val="decimal"/>
      <w:lvlText w:val="%4."/>
      <w:lvlJc w:val="left"/>
      <w:pPr>
        <w:ind w:left="2933" w:hanging="360"/>
      </w:pPr>
    </w:lvl>
    <w:lvl w:ilvl="4" w:tplc="241A0019" w:tentative="1">
      <w:start w:val="1"/>
      <w:numFmt w:val="lowerLetter"/>
      <w:lvlText w:val="%5."/>
      <w:lvlJc w:val="left"/>
      <w:pPr>
        <w:ind w:left="3653" w:hanging="360"/>
      </w:pPr>
    </w:lvl>
    <w:lvl w:ilvl="5" w:tplc="241A001B" w:tentative="1">
      <w:start w:val="1"/>
      <w:numFmt w:val="lowerRoman"/>
      <w:lvlText w:val="%6."/>
      <w:lvlJc w:val="right"/>
      <w:pPr>
        <w:ind w:left="4373" w:hanging="180"/>
      </w:pPr>
    </w:lvl>
    <w:lvl w:ilvl="6" w:tplc="241A000F" w:tentative="1">
      <w:start w:val="1"/>
      <w:numFmt w:val="decimal"/>
      <w:lvlText w:val="%7."/>
      <w:lvlJc w:val="left"/>
      <w:pPr>
        <w:ind w:left="5093" w:hanging="360"/>
      </w:pPr>
    </w:lvl>
    <w:lvl w:ilvl="7" w:tplc="241A0019" w:tentative="1">
      <w:start w:val="1"/>
      <w:numFmt w:val="lowerLetter"/>
      <w:lvlText w:val="%8."/>
      <w:lvlJc w:val="left"/>
      <w:pPr>
        <w:ind w:left="5813" w:hanging="360"/>
      </w:pPr>
    </w:lvl>
    <w:lvl w:ilvl="8" w:tplc="241A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4"/>
  </w:num>
  <w:num w:numId="5">
    <w:abstractNumId w:val="15"/>
  </w:num>
  <w:num w:numId="6">
    <w:abstractNumId w:val="17"/>
  </w:num>
  <w:num w:numId="7">
    <w:abstractNumId w:val="13"/>
  </w:num>
  <w:num w:numId="8">
    <w:abstractNumId w:val="0"/>
  </w:num>
  <w:num w:numId="9">
    <w:abstractNumId w:val="2"/>
  </w:num>
  <w:num w:numId="10">
    <w:abstractNumId w:val="12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3"/>
  </w:num>
  <w:num w:numId="16">
    <w:abstractNumId w:val="11"/>
  </w:num>
  <w:num w:numId="17">
    <w:abstractNumId w:val="1"/>
  </w:num>
  <w:num w:numId="18">
    <w:abstractNumId w:val="7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80"/>
    <w:rsid w:val="00071752"/>
    <w:rsid w:val="000C2759"/>
    <w:rsid w:val="000C59B1"/>
    <w:rsid w:val="000D7320"/>
    <w:rsid w:val="000F1494"/>
    <w:rsid w:val="00101605"/>
    <w:rsid w:val="00130094"/>
    <w:rsid w:val="001360AF"/>
    <w:rsid w:val="0016014C"/>
    <w:rsid w:val="00161371"/>
    <w:rsid w:val="00182C51"/>
    <w:rsid w:val="00183C87"/>
    <w:rsid w:val="001A5F40"/>
    <w:rsid w:val="001B5F7E"/>
    <w:rsid w:val="001C6280"/>
    <w:rsid w:val="001E331B"/>
    <w:rsid w:val="00205E00"/>
    <w:rsid w:val="002365C5"/>
    <w:rsid w:val="00252D41"/>
    <w:rsid w:val="00273209"/>
    <w:rsid w:val="002B1362"/>
    <w:rsid w:val="002F4DD6"/>
    <w:rsid w:val="0030187B"/>
    <w:rsid w:val="00307CD8"/>
    <w:rsid w:val="003170DC"/>
    <w:rsid w:val="00352098"/>
    <w:rsid w:val="003831E4"/>
    <w:rsid w:val="003909BC"/>
    <w:rsid w:val="003A0013"/>
    <w:rsid w:val="003A6995"/>
    <w:rsid w:val="00421E28"/>
    <w:rsid w:val="00432A48"/>
    <w:rsid w:val="004422B9"/>
    <w:rsid w:val="0046385E"/>
    <w:rsid w:val="0048562F"/>
    <w:rsid w:val="004873A9"/>
    <w:rsid w:val="00496864"/>
    <w:rsid w:val="004F553A"/>
    <w:rsid w:val="0051582D"/>
    <w:rsid w:val="0053258F"/>
    <w:rsid w:val="00535E00"/>
    <w:rsid w:val="0057234E"/>
    <w:rsid w:val="00574210"/>
    <w:rsid w:val="005D13AE"/>
    <w:rsid w:val="005E1E97"/>
    <w:rsid w:val="006056BA"/>
    <w:rsid w:val="00607926"/>
    <w:rsid w:val="00642CCB"/>
    <w:rsid w:val="00685A97"/>
    <w:rsid w:val="006D7767"/>
    <w:rsid w:val="00721CDA"/>
    <w:rsid w:val="007223B0"/>
    <w:rsid w:val="00725AFD"/>
    <w:rsid w:val="007268F3"/>
    <w:rsid w:val="007404BE"/>
    <w:rsid w:val="0074591A"/>
    <w:rsid w:val="007652D2"/>
    <w:rsid w:val="0078360A"/>
    <w:rsid w:val="00785B52"/>
    <w:rsid w:val="007C605C"/>
    <w:rsid w:val="008034BE"/>
    <w:rsid w:val="00815424"/>
    <w:rsid w:val="00821DDE"/>
    <w:rsid w:val="00851881"/>
    <w:rsid w:val="008524C9"/>
    <w:rsid w:val="00892A10"/>
    <w:rsid w:val="008E36E1"/>
    <w:rsid w:val="008F196A"/>
    <w:rsid w:val="00986B02"/>
    <w:rsid w:val="009C0995"/>
    <w:rsid w:val="009F4DEE"/>
    <w:rsid w:val="009F7C3F"/>
    <w:rsid w:val="00A110E8"/>
    <w:rsid w:val="00A13C77"/>
    <w:rsid w:val="00A4213B"/>
    <w:rsid w:val="00A750F6"/>
    <w:rsid w:val="00A77718"/>
    <w:rsid w:val="00AC24AA"/>
    <w:rsid w:val="00AD050A"/>
    <w:rsid w:val="00AF7629"/>
    <w:rsid w:val="00B0225D"/>
    <w:rsid w:val="00B10246"/>
    <w:rsid w:val="00B20A58"/>
    <w:rsid w:val="00B212EF"/>
    <w:rsid w:val="00B4148F"/>
    <w:rsid w:val="00B67CE4"/>
    <w:rsid w:val="00B7782B"/>
    <w:rsid w:val="00BF5793"/>
    <w:rsid w:val="00CE5A45"/>
    <w:rsid w:val="00CE72F9"/>
    <w:rsid w:val="00CF70A8"/>
    <w:rsid w:val="00D22BC3"/>
    <w:rsid w:val="00D434CF"/>
    <w:rsid w:val="00D4535B"/>
    <w:rsid w:val="00D92825"/>
    <w:rsid w:val="00DA48A6"/>
    <w:rsid w:val="00DA5CF8"/>
    <w:rsid w:val="00DC3620"/>
    <w:rsid w:val="00E02A6C"/>
    <w:rsid w:val="00E14E37"/>
    <w:rsid w:val="00E171B0"/>
    <w:rsid w:val="00E17920"/>
    <w:rsid w:val="00E20F17"/>
    <w:rsid w:val="00E36A92"/>
    <w:rsid w:val="00E5397C"/>
    <w:rsid w:val="00E67186"/>
    <w:rsid w:val="00EB1B60"/>
    <w:rsid w:val="00ED2545"/>
    <w:rsid w:val="00EE7DB2"/>
    <w:rsid w:val="00F276F5"/>
    <w:rsid w:val="00F34BF9"/>
    <w:rsid w:val="00F44EC4"/>
    <w:rsid w:val="00FE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F6754-68F2-4FCB-B170-CC7CEB53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280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DA48A6"/>
  </w:style>
  <w:style w:type="paragraph" w:styleId="BalloonText">
    <w:name w:val="Balloon Text"/>
    <w:basedOn w:val="Normal"/>
    <w:link w:val="BalloonTextChar"/>
    <w:uiPriority w:val="99"/>
    <w:semiHidden/>
    <w:unhideWhenUsed/>
    <w:rsid w:val="00D4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4CF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E20F17"/>
    <w:pPr>
      <w:spacing w:after="150" w:line="240" w:lineRule="auto"/>
    </w:pPr>
    <w:rPr>
      <w:rFonts w:ascii="Arial" w:eastAsia="Times New Roman" w:hAnsi="Arial" w:cs="Arial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EE1C7-CECD-473B-92D5-606A166F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Bursac</dc:creator>
  <cp:keywords/>
  <dc:description/>
  <cp:lastModifiedBy>Violeta Niciforovic</cp:lastModifiedBy>
  <cp:revision>9</cp:revision>
  <cp:lastPrinted>2020-05-20T11:18:00Z</cp:lastPrinted>
  <dcterms:created xsi:type="dcterms:W3CDTF">2021-02-22T13:27:00Z</dcterms:created>
  <dcterms:modified xsi:type="dcterms:W3CDTF">2021-02-26T14:14:00Z</dcterms:modified>
</cp:coreProperties>
</file>