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6CBA748F">
        <w:tc>
          <w:tcPr>
            <w:tcW w:w="9630" w:type="dxa"/>
          </w:tcPr>
          <w:p w14:paraId="58E01006" w14:textId="6D98DA53" w:rsidR="00C462C5" w:rsidRPr="00964D2D" w:rsidRDefault="00C462C5" w:rsidP="00C462C5">
            <w:pPr>
              <w:jc w:val="center"/>
              <w:rPr>
                <w:rFonts w:ascii="Tahoma" w:hAnsi="Tahoma" w:cs="Tahoma"/>
                <w:bCs/>
                <w:iCs/>
                <w:color w:val="2F5496" w:themeColor="accent1" w:themeShade="BF"/>
                <w:lang w:val="sr-Cyrl-RS"/>
              </w:rPr>
            </w:pPr>
            <w:r w:rsidRPr="00964D2D">
              <w:rPr>
                <w:rFonts w:ascii="Tahoma" w:hAnsi="Tahoma" w:cs="Tahoma"/>
                <w:bCs/>
                <w:iCs/>
                <w:color w:val="2F5496" w:themeColor="accent1" w:themeShade="BF"/>
                <w:lang w:val="sr-Cyrl-RS"/>
              </w:rPr>
              <w:t>Секторски програм континуираног стручног усавршавања запослених у ЈЛС за 20</w:t>
            </w:r>
            <w:r w:rsidR="00726F9B" w:rsidRPr="00964D2D">
              <w:rPr>
                <w:rFonts w:ascii="Tahoma" w:hAnsi="Tahoma" w:cs="Tahoma"/>
                <w:bCs/>
                <w:iCs/>
                <w:color w:val="2F5496" w:themeColor="accent1" w:themeShade="BF"/>
                <w:lang w:val="sr-Latn-RS"/>
              </w:rPr>
              <w:t>20</w:t>
            </w:r>
            <w:r w:rsidRPr="00964D2D">
              <w:rPr>
                <w:rFonts w:ascii="Tahoma" w:hAnsi="Tahoma" w:cs="Tahoma"/>
                <w:bCs/>
                <w:iCs/>
                <w:color w:val="2F5496" w:themeColor="accent1" w:themeShade="BF"/>
                <w:lang w:val="sr-Cyrl-RS"/>
              </w:rPr>
              <w:t xml:space="preserve">. годину </w:t>
            </w:r>
            <w:r w:rsidRPr="00964D2D">
              <w:rPr>
                <w:rFonts w:ascii="Tahoma" w:hAnsi="Tahoma" w:cs="Tahoma"/>
                <w:bCs/>
                <w:iCs/>
                <w:color w:val="2F5496" w:themeColor="accent1" w:themeShade="BF"/>
                <w:lang w:val="sr-Latn-RS"/>
              </w:rPr>
              <w:t xml:space="preserve"> </w:t>
            </w:r>
          </w:p>
          <w:p w14:paraId="26D3A886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2A3D5E">
              <w:rPr>
                <w:rFonts w:ascii="Tahoma" w:hAnsi="Tahoma" w:cs="Tahoma"/>
                <w:b/>
                <w:color w:val="2F5496" w:themeColor="accent1" w:themeShade="BF"/>
                <w:lang w:val="sr-Latn-RS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 </w:t>
            </w:r>
          </w:p>
          <w:p w14:paraId="6491FF84" w14:textId="4B0868C6" w:rsidR="00C462C5" w:rsidRPr="00625BA3" w:rsidRDefault="00126E51" w:rsidP="00445B70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color w:val="2F5496" w:themeColor="accent1" w:themeShade="BF"/>
                <w:sz w:val="26"/>
                <w:szCs w:val="26"/>
                <w:lang w:val="sr-Cyrl-RS"/>
              </w:rPr>
            </w:pPr>
            <w:r w:rsidRPr="00625BA3">
              <w:rPr>
                <w:rFonts w:ascii="Tahoma" w:hAnsi="Tahoma" w:cs="Tahoma"/>
                <w:b/>
                <w:color w:val="2F5496" w:themeColor="accent1" w:themeShade="BF"/>
                <w:sz w:val="26"/>
                <w:szCs w:val="26"/>
                <w:lang w:val="sr-Cyrl-RS"/>
              </w:rPr>
              <w:t xml:space="preserve">Вебинар: </w:t>
            </w:r>
            <w:r w:rsidR="00153657" w:rsidRPr="00625BA3">
              <w:rPr>
                <w:rFonts w:ascii="Tahoma" w:hAnsi="Tahoma" w:cs="Tahoma"/>
                <w:b/>
                <w:color w:val="2F5496" w:themeColor="accent1" w:themeShade="BF"/>
                <w:sz w:val="26"/>
                <w:szCs w:val="26"/>
                <w:lang w:val="sr-Cyrl-RS"/>
              </w:rPr>
              <w:t>Спречавање злостављања на раду - мобинг</w:t>
            </w:r>
          </w:p>
          <w:p w14:paraId="391084DA" w14:textId="77777777" w:rsidR="00153657" w:rsidRDefault="00153657" w:rsidP="00445B70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iCs/>
                <w:color w:val="2F5496" w:themeColor="accent1" w:themeShade="BF"/>
                <w:sz w:val="19"/>
                <w:szCs w:val="19"/>
                <w:lang w:val="sr-Cyrl-RS"/>
              </w:rPr>
            </w:pPr>
          </w:p>
          <w:p w14:paraId="50044BE9" w14:textId="2C0AE56E" w:rsidR="00C462C5" w:rsidRPr="00964D2D" w:rsidRDefault="00C462C5" w:rsidP="00445B70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964D2D">
              <w:rPr>
                <w:rFonts w:ascii="Tahoma" w:hAnsi="Tahoma" w:cs="Tahoma"/>
                <w:b/>
                <w:iCs/>
                <w:color w:val="2F5496" w:themeColor="accent1" w:themeShade="BF"/>
                <w:lang w:val="sr-Cyrl-RS"/>
              </w:rPr>
              <w:t>Шифр</w:t>
            </w:r>
            <w:r w:rsidRPr="00964D2D">
              <w:rPr>
                <w:rFonts w:ascii="Tahoma" w:hAnsi="Tahoma" w:cs="Tahoma"/>
                <w:b/>
                <w:iCs/>
                <w:color w:val="2F5496" w:themeColor="accent1" w:themeShade="BF"/>
              </w:rPr>
              <w:t>a</w:t>
            </w:r>
            <w:r w:rsidRPr="00964D2D">
              <w:rPr>
                <w:rFonts w:ascii="Tahoma" w:hAnsi="Tahoma" w:cs="Tahoma"/>
                <w:b/>
                <w:iCs/>
                <w:color w:val="2F5496" w:themeColor="accent1" w:themeShade="BF"/>
                <w:lang w:val="sr-Cyrl-RS"/>
              </w:rPr>
              <w:t xml:space="preserve"> програма</w:t>
            </w:r>
            <w:r w:rsidRPr="00964D2D">
              <w:rPr>
                <w:rFonts w:ascii="Tahoma" w:hAnsi="Tahoma" w:cs="Tahoma"/>
                <w:b/>
                <w:i/>
                <w:color w:val="2F5496" w:themeColor="accent1" w:themeShade="BF"/>
                <w:lang w:val="sr-Cyrl-RS"/>
              </w:rPr>
              <w:t xml:space="preserve">  </w:t>
            </w:r>
            <w:r w:rsidR="00153657" w:rsidRPr="00964D2D">
              <w:rPr>
                <w:rFonts w:ascii="Tahoma" w:hAnsi="Tahoma" w:cs="Tahoma"/>
                <w:color w:val="2F5496" w:themeColor="accent1" w:themeShade="BF"/>
                <w:lang w:val="sr-Cyrl-RS"/>
              </w:rPr>
              <w:t>2020-07-0708</w:t>
            </w:r>
          </w:p>
        </w:tc>
      </w:tr>
      <w:tr w:rsidR="00C462C5" w:rsidRPr="002010A4" w14:paraId="64D196E2" w14:textId="77777777" w:rsidTr="6CBA748F">
        <w:tc>
          <w:tcPr>
            <w:tcW w:w="9630" w:type="dxa"/>
          </w:tcPr>
          <w:p w14:paraId="068EBAE1" w14:textId="77777777" w:rsidR="00C462C5" w:rsidRPr="00B61167" w:rsidRDefault="00C462C5" w:rsidP="00C462C5">
            <w:pPr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2A3D5E"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highlight w:val="yellow"/>
                <w:lang w:val="sr-Cyrl-RS"/>
              </w:rPr>
              <w:t xml:space="preserve">  </w:t>
            </w:r>
          </w:p>
          <w:p w14:paraId="7ED5A2C0" w14:textId="4D2F36A4" w:rsidR="00C122A2" w:rsidRPr="00B61167" w:rsidRDefault="00C122A2" w:rsidP="00A90D18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</w:p>
        </w:tc>
      </w:tr>
      <w:tr w:rsidR="00C462C5" w:rsidRPr="002010A4" w14:paraId="3D4BFA6C" w14:textId="77777777" w:rsidTr="6CBA748F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26D2E69D" w14:textId="77777777" w:rsidR="004849F0" w:rsidRPr="00964D2D" w:rsidRDefault="002E11D2" w:rsidP="00F563F6">
      <w:pPr>
        <w:tabs>
          <w:tab w:val="left" w:pos="1635"/>
          <w:tab w:val="center" w:pos="4536"/>
        </w:tabs>
        <w:jc w:val="center"/>
        <w:rPr>
          <w:b/>
          <w:color w:val="595959" w:themeColor="text1" w:themeTint="A6"/>
        </w:rPr>
      </w:pPr>
      <w:r w:rsidRPr="00964D2D">
        <w:rPr>
          <w:rFonts w:ascii="Arial Nova" w:hAnsi="Arial Nova"/>
          <w:b/>
          <w:color w:val="595959" w:themeColor="text1" w:themeTint="A6"/>
          <w:lang w:val="sr-Cyrl-RS"/>
        </w:rPr>
        <w:t>ДНЕВНИ РЕД</w:t>
      </w:r>
    </w:p>
    <w:p w14:paraId="03E5E5A9" w14:textId="77777777" w:rsidR="004849F0" w:rsidRPr="002E4DA6" w:rsidRDefault="004849F0">
      <w:pPr>
        <w:rPr>
          <w:sz w:val="16"/>
        </w:rPr>
      </w:pPr>
    </w:p>
    <w:tbl>
      <w:tblPr>
        <w:tblW w:w="9029" w:type="dxa"/>
        <w:jc w:val="center"/>
        <w:tblLook w:val="0000" w:firstRow="0" w:lastRow="0" w:firstColumn="0" w:lastColumn="0" w:noHBand="0" w:noVBand="0"/>
      </w:tblPr>
      <w:tblGrid>
        <w:gridCol w:w="1805"/>
        <w:gridCol w:w="7224"/>
      </w:tblGrid>
      <w:tr w:rsidR="00F01BBD" w:rsidRPr="001B7EFB" w14:paraId="44039A33" w14:textId="77777777" w:rsidTr="00FE1DFA">
        <w:trPr>
          <w:trHeight w:val="783"/>
          <w:jc w:val="center"/>
        </w:trPr>
        <w:tc>
          <w:tcPr>
            <w:tcW w:w="9029" w:type="dxa"/>
            <w:gridSpan w:val="2"/>
            <w:shd w:val="clear" w:color="auto" w:fill="2F5496" w:themeFill="accent1" w:themeFillShade="BF"/>
            <w:vAlign w:val="center"/>
          </w:tcPr>
          <w:p w14:paraId="25A848F5" w14:textId="74E221A2" w:rsidR="00F01BBD" w:rsidRPr="00A90D18" w:rsidRDefault="005C0696" w:rsidP="6CBA748F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уторак</w:t>
            </w:r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 xml:space="preserve">, </w:t>
            </w:r>
            <w:r w:rsidR="0096212C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1</w:t>
            </w:r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 xml:space="preserve">. </w:t>
            </w:r>
            <w:r w:rsidR="005B0BAF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септембар</w:t>
            </w:r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 xml:space="preserve"> 20</w:t>
            </w:r>
            <w:r w:rsidR="005B0BAF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20</w:t>
            </w:r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. године</w:t>
            </w:r>
          </w:p>
        </w:tc>
      </w:tr>
      <w:tr w:rsidR="00724581" w:rsidRPr="00E170E4" w14:paraId="47C474E3" w14:textId="77777777" w:rsidTr="00FE1DFA">
        <w:trPr>
          <w:trHeight w:val="396"/>
          <w:jc w:val="center"/>
        </w:trPr>
        <w:tc>
          <w:tcPr>
            <w:tcW w:w="1805" w:type="dxa"/>
          </w:tcPr>
          <w:p w14:paraId="593F5D09" w14:textId="77777777" w:rsidR="00724581" w:rsidRPr="00E170E4" w:rsidRDefault="00724581" w:rsidP="00D21438">
            <w:pPr>
              <w:jc w:val="both"/>
              <w:rPr>
                <w:rFonts w:ascii="Arial Nova" w:hAnsi="Arial Nova" w:cstheme="majorHAnsi"/>
                <w:i/>
                <w:noProof/>
              </w:rPr>
            </w:pPr>
          </w:p>
        </w:tc>
        <w:tc>
          <w:tcPr>
            <w:tcW w:w="7223" w:type="dxa"/>
          </w:tcPr>
          <w:p w14:paraId="6EE0F92F" w14:textId="77777777" w:rsidR="00724581" w:rsidRPr="00E170E4" w:rsidRDefault="00724581" w:rsidP="00D21438">
            <w:pPr>
              <w:spacing w:line="264" w:lineRule="auto"/>
              <w:jc w:val="both"/>
              <w:rPr>
                <w:rFonts w:ascii="Arial Nova" w:hAnsi="Arial Nova" w:cstheme="majorHAnsi"/>
                <w:i/>
                <w:noProof/>
                <w:lang w:val="en-GB"/>
              </w:rPr>
            </w:pPr>
          </w:p>
        </w:tc>
      </w:tr>
      <w:tr w:rsidR="00FE3C7D" w:rsidRPr="00975B50" w14:paraId="43346A9C" w14:textId="77777777" w:rsidTr="00FE1DFA">
        <w:trPr>
          <w:trHeight w:val="396"/>
          <w:jc w:val="center"/>
        </w:trPr>
        <w:tc>
          <w:tcPr>
            <w:tcW w:w="1805" w:type="dxa"/>
          </w:tcPr>
          <w:p w14:paraId="2F8A09C8" w14:textId="6375D146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6E439A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6E439A">
              <w:rPr>
                <w:rFonts w:ascii="Calibri" w:hAnsi="Calibri" w:cs="Calibri"/>
                <w:i/>
                <w:noProof/>
                <w:lang w:val="sr-Cyrl-RS"/>
              </w:rPr>
              <w:t>00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9744F2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6E439A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0 </w:t>
            </w:r>
          </w:p>
        </w:tc>
        <w:tc>
          <w:tcPr>
            <w:tcW w:w="7223" w:type="dxa"/>
          </w:tcPr>
          <w:p w14:paraId="5DA5F853" w14:textId="6EAD2F55" w:rsidR="00FE3C7D" w:rsidRPr="00625BA3" w:rsidRDefault="006E439A" w:rsidP="00FE3C7D">
            <w:pPr>
              <w:spacing w:line="264" w:lineRule="auto"/>
              <w:jc w:val="both"/>
              <w:rPr>
                <w:rFonts w:ascii="Calibri" w:hAnsi="Calibri" w:cs="Calibri"/>
                <w:iCs/>
                <w:noProof/>
                <w:lang w:val="sr-Cyrl-RS"/>
              </w:rPr>
            </w:pPr>
            <w:r w:rsidRPr="00625BA3">
              <w:rPr>
                <w:rFonts w:ascii="Calibri" w:hAnsi="Calibri" w:cs="Calibri"/>
                <w:iCs/>
                <w:noProof/>
                <w:lang w:val="sr-Cyrl-RS"/>
              </w:rPr>
              <w:t>Отварање вебинара и уводна реч</w:t>
            </w:r>
          </w:p>
        </w:tc>
      </w:tr>
      <w:tr w:rsidR="00FE3C7D" w:rsidRPr="00975B50" w14:paraId="3A639CE1" w14:textId="77777777" w:rsidTr="00FE1DFA">
        <w:trPr>
          <w:trHeight w:val="396"/>
          <w:jc w:val="center"/>
        </w:trPr>
        <w:tc>
          <w:tcPr>
            <w:tcW w:w="1805" w:type="dxa"/>
          </w:tcPr>
          <w:p w14:paraId="4CEAB013" w14:textId="4D30CF1D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bookmarkStart w:id="0" w:name="_Hlk6312101"/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1A56BF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1A56BF">
              <w:rPr>
                <w:rFonts w:ascii="Calibri" w:hAnsi="Calibri" w:cs="Calibri"/>
                <w:i/>
                <w:noProof/>
                <w:lang w:val="sr-Cyrl-RS"/>
              </w:rPr>
              <w:t>10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00</w:t>
            </w:r>
          </w:p>
        </w:tc>
        <w:tc>
          <w:tcPr>
            <w:tcW w:w="7223" w:type="dxa"/>
            <w:shd w:val="clear" w:color="auto" w:fill="auto"/>
          </w:tcPr>
          <w:p w14:paraId="604FC735" w14:textId="77777777" w:rsidR="00FE3C7D" w:rsidRDefault="003C2281" w:rsidP="00FE3C7D">
            <w:pPr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 w:rsidRPr="001A56BF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 xml:space="preserve">Прва сесија: </w:t>
            </w:r>
            <w:r w:rsidR="001A56BF" w:rsidRPr="001A56BF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>МОБИНГ - ЗАКОН И ПРАКСА</w:t>
            </w:r>
          </w:p>
          <w:p w14:paraId="0C815413" w14:textId="4CEAFACE" w:rsidR="009D25BE" w:rsidRPr="00F81F41" w:rsidRDefault="00F81F41" w:rsidP="001F3AB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правни оквир</w:t>
            </w:r>
            <w:r w:rsidR="000E2143">
              <w:rPr>
                <w:rFonts w:ascii="Calibri" w:hAnsi="Calibri" w:cs="Calibri"/>
                <w:iCs/>
                <w:noProof/>
                <w:lang w:val="sr-Cyrl-RS"/>
              </w:rPr>
              <w:t xml:space="preserve"> – закон и подзаконска акта</w:t>
            </w:r>
          </w:p>
          <w:p w14:paraId="4F6E125C" w14:textId="75E5DDEF" w:rsidR="0056066D" w:rsidRPr="0056066D" w:rsidRDefault="0073576E" w:rsidP="001F3AB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0E2143">
              <w:rPr>
                <w:rFonts w:ascii="Calibri" w:hAnsi="Calibri" w:cs="Calibri"/>
                <w:iCs/>
                <w:noProof/>
                <w:lang w:val="sr-Cyrl-RS"/>
              </w:rPr>
              <w:t>п</w:t>
            </w:r>
            <w:r w:rsidRPr="000E2143">
              <w:rPr>
                <w:rFonts w:ascii="Calibri" w:hAnsi="Calibri" w:cs="Calibri"/>
                <w:iCs/>
                <w:noProof/>
                <w:lang w:val="sr-Cyrl-RS"/>
              </w:rPr>
              <w:t>рава, обавезе и одговорности послодавца и запосленог у вези са злостављањем</w:t>
            </w:r>
          </w:p>
          <w:p w14:paraId="3693F41A" w14:textId="77777777" w:rsidR="00F81F41" w:rsidRPr="00681874" w:rsidRDefault="000E2143" w:rsidP="001F3AB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превенција мобинга</w:t>
            </w:r>
          </w:p>
          <w:p w14:paraId="627194BA" w14:textId="4B549199" w:rsidR="00681874" w:rsidRPr="001F3ABB" w:rsidRDefault="00681874" w:rsidP="001F3AB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с</w:t>
            </w:r>
            <w:r w:rsidRPr="00681874">
              <w:rPr>
                <w:rFonts w:ascii="Calibri" w:hAnsi="Calibri" w:cs="Calibri"/>
                <w:iCs/>
                <w:noProof/>
                <w:lang w:val="sr-Cyrl-RS"/>
              </w:rPr>
              <w:t>удска заштита и примери добре праксе</w:t>
            </w:r>
          </w:p>
        </w:tc>
      </w:tr>
      <w:bookmarkEnd w:id="0"/>
      <w:tr w:rsidR="00FE3C7D" w:rsidRPr="00975B50" w14:paraId="66D74BD0" w14:textId="77777777" w:rsidTr="00FE1DFA">
        <w:trPr>
          <w:trHeight w:val="396"/>
          <w:jc w:val="center"/>
        </w:trPr>
        <w:tc>
          <w:tcPr>
            <w:tcW w:w="1805" w:type="dxa"/>
          </w:tcPr>
          <w:p w14:paraId="1A864081" w14:textId="6F2779F2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00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</w:p>
        </w:tc>
        <w:tc>
          <w:tcPr>
            <w:tcW w:w="7223" w:type="dxa"/>
            <w:shd w:val="clear" w:color="auto" w:fill="auto"/>
          </w:tcPr>
          <w:p w14:paraId="2B654365" w14:textId="30A3DF39" w:rsidR="00FE3C7D" w:rsidRPr="00625BA3" w:rsidRDefault="0088597E" w:rsidP="00FE3C7D">
            <w:pPr>
              <w:spacing w:line="264" w:lineRule="auto"/>
              <w:jc w:val="both"/>
              <w:rPr>
                <w:rFonts w:ascii="Calibri" w:hAnsi="Calibri" w:cs="Calibri"/>
                <w:iCs/>
                <w:noProof/>
                <w:lang w:val="sr-Cyrl-RS"/>
              </w:rPr>
            </w:pPr>
            <w:r w:rsidRPr="00625BA3">
              <w:rPr>
                <w:rFonts w:ascii="Calibri" w:hAnsi="Calibri" w:cs="Calibri"/>
                <w:iCs/>
                <w:noProof/>
                <w:lang w:val="sr-Cyrl-RS"/>
              </w:rPr>
              <w:t>Питања и одговори</w:t>
            </w:r>
          </w:p>
        </w:tc>
      </w:tr>
      <w:tr w:rsidR="00FE3C7D" w:rsidRPr="00975B50" w14:paraId="7707D885" w14:textId="77777777" w:rsidTr="00FE1DFA">
        <w:trPr>
          <w:trHeight w:val="396"/>
          <w:jc w:val="center"/>
        </w:trPr>
        <w:tc>
          <w:tcPr>
            <w:tcW w:w="1805" w:type="dxa"/>
          </w:tcPr>
          <w:p w14:paraId="6C844765" w14:textId="30DB16DF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.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23" w:type="dxa"/>
          </w:tcPr>
          <w:p w14:paraId="29B3EFEB" w14:textId="60094339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noProof/>
                <w:lang w:val="sr-Cyrl-RS"/>
              </w:rPr>
              <w:t xml:space="preserve">Пауза </w:t>
            </w:r>
          </w:p>
        </w:tc>
      </w:tr>
      <w:tr w:rsidR="00FE3C7D" w:rsidRPr="00975B50" w14:paraId="71A5C0C4" w14:textId="77777777" w:rsidTr="00FE1DFA">
        <w:trPr>
          <w:trHeight w:val="396"/>
          <w:jc w:val="center"/>
        </w:trPr>
        <w:tc>
          <w:tcPr>
            <w:tcW w:w="1805" w:type="dxa"/>
          </w:tcPr>
          <w:p w14:paraId="030A5178" w14:textId="08038158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DB583F">
              <w:rPr>
                <w:rFonts w:ascii="Calibri" w:hAnsi="Calibri" w:cs="Calibri"/>
                <w:i/>
                <w:noProof/>
                <w:lang w:val="sr-Cyrl-RS"/>
              </w:rPr>
              <w:t>3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CA2CCE"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</w:p>
        </w:tc>
        <w:tc>
          <w:tcPr>
            <w:tcW w:w="7223" w:type="dxa"/>
            <w:shd w:val="clear" w:color="auto" w:fill="auto"/>
          </w:tcPr>
          <w:p w14:paraId="52D702BD" w14:textId="77777777" w:rsidR="00FE3C7D" w:rsidRDefault="00056B61" w:rsidP="00FE3C7D">
            <w:pPr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 w:rsidRPr="002917FC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 xml:space="preserve">Друга сесија: </w:t>
            </w:r>
            <w:r w:rsidR="002917FC" w:rsidRPr="002917FC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>ИНТЕРНО РЕШАВАЊЕ СПОРА ПОСРЕДОВАЊЕМ</w:t>
            </w:r>
          </w:p>
          <w:p w14:paraId="6776BBCE" w14:textId="2731F503" w:rsidR="00852BAB" w:rsidRDefault="00852BAB" w:rsidP="000E00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п</w:t>
            </w:r>
            <w:r w:rsidRPr="00852BAB">
              <w:rPr>
                <w:rFonts w:ascii="Calibri" w:hAnsi="Calibri" w:cs="Calibri"/>
                <w:iCs/>
                <w:noProof/>
                <w:lang w:val="sr-Cyrl-RS"/>
              </w:rPr>
              <w:t>оступак за заштиту од злостављања код послодавца</w:t>
            </w:r>
          </w:p>
          <w:p w14:paraId="1F9582A5" w14:textId="68217AF3" w:rsidR="000E00EA" w:rsidRPr="000E00EA" w:rsidRDefault="0056066D" w:rsidP="000E00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п</w:t>
            </w:r>
            <w:r w:rsidR="000E00EA" w:rsidRPr="000E00EA">
              <w:rPr>
                <w:rFonts w:ascii="Calibri" w:hAnsi="Calibri" w:cs="Calibri"/>
                <w:iCs/>
                <w:noProof/>
                <w:lang w:val="sr-Cyrl-RS"/>
              </w:rPr>
              <w:t>оступак за утврђивање одговорности запосленог</w:t>
            </w:r>
          </w:p>
          <w:p w14:paraId="3DE4127B" w14:textId="24A7ED55" w:rsidR="000E00EA" w:rsidRPr="000E00EA" w:rsidRDefault="0056066D" w:rsidP="000E00E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м</w:t>
            </w:r>
            <w:r w:rsidR="000E00EA" w:rsidRPr="000E00EA">
              <w:rPr>
                <w:rFonts w:ascii="Calibri" w:hAnsi="Calibri" w:cs="Calibri"/>
                <w:iCs/>
                <w:noProof/>
                <w:lang w:val="sr-Cyrl-RS"/>
              </w:rPr>
              <w:t>ере за спречавање злостављања до окончања поступка и заштита учесника у поступку</w:t>
            </w:r>
          </w:p>
        </w:tc>
      </w:tr>
      <w:tr w:rsidR="00CA2CCE" w:rsidRPr="00975B50" w14:paraId="5D73D579" w14:textId="77777777" w:rsidTr="00FE1DFA">
        <w:trPr>
          <w:trHeight w:val="396"/>
          <w:jc w:val="center"/>
        </w:trPr>
        <w:tc>
          <w:tcPr>
            <w:tcW w:w="1805" w:type="dxa"/>
          </w:tcPr>
          <w:p w14:paraId="6D24260C" w14:textId="0B93D3F9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-13: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23" w:type="dxa"/>
            <w:shd w:val="clear" w:color="auto" w:fill="auto"/>
          </w:tcPr>
          <w:p w14:paraId="1ED49C10" w14:textId="1E003A08" w:rsidR="00CA2CCE" w:rsidRPr="00625BA3" w:rsidRDefault="00CA2CCE" w:rsidP="00CA2CCE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625BA3">
              <w:rPr>
                <w:rFonts w:ascii="Calibri" w:hAnsi="Calibri" w:cs="Calibri"/>
                <w:iCs/>
                <w:noProof/>
                <w:lang w:val="sr-Cyrl-RS"/>
              </w:rPr>
              <w:t>Питања и одговори</w:t>
            </w:r>
          </w:p>
        </w:tc>
      </w:tr>
      <w:tr w:rsidR="00CA2CCE" w:rsidRPr="00975B50" w14:paraId="181FC4AC" w14:textId="77777777" w:rsidTr="00FE1DFA">
        <w:trPr>
          <w:trHeight w:val="396"/>
          <w:jc w:val="center"/>
        </w:trPr>
        <w:tc>
          <w:tcPr>
            <w:tcW w:w="1805" w:type="dxa"/>
          </w:tcPr>
          <w:p w14:paraId="7EE10600" w14:textId="0B451B1E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4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23" w:type="dxa"/>
            <w:shd w:val="clear" w:color="auto" w:fill="auto"/>
          </w:tcPr>
          <w:p w14:paraId="19B0364C" w14:textId="000FBE23" w:rsidR="00CA2CCE" w:rsidRPr="00975B50" w:rsidRDefault="00CA2CCE" w:rsidP="00CA2CCE">
            <w:pPr>
              <w:rPr>
                <w:rFonts w:ascii="Calibri" w:hAnsi="Calibri" w:cs="Calibri"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noProof/>
                <w:lang w:val="sr-Cyrl-RS"/>
              </w:rPr>
              <w:t xml:space="preserve">Пауза за ручак  </w:t>
            </w:r>
          </w:p>
        </w:tc>
      </w:tr>
      <w:tr w:rsidR="00CA2CCE" w:rsidRPr="00975B50" w14:paraId="6CBA4041" w14:textId="77777777" w:rsidTr="00FE1DFA">
        <w:trPr>
          <w:trHeight w:val="396"/>
          <w:jc w:val="center"/>
        </w:trPr>
        <w:tc>
          <w:tcPr>
            <w:tcW w:w="1805" w:type="dxa"/>
          </w:tcPr>
          <w:p w14:paraId="261C6FD9" w14:textId="41C80967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4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</w:p>
        </w:tc>
        <w:tc>
          <w:tcPr>
            <w:tcW w:w="7223" w:type="dxa"/>
            <w:shd w:val="clear" w:color="auto" w:fill="auto"/>
          </w:tcPr>
          <w:p w14:paraId="11C7C2AF" w14:textId="77777777" w:rsidR="00CA2CCE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 w:rsidRPr="00B02245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 xml:space="preserve">Трећа сесија: </w:t>
            </w:r>
            <w:r w:rsidR="00FE1DFA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>ВЕШТИНЕ ПОСРЕДОВАЊА</w:t>
            </w:r>
          </w:p>
          <w:p w14:paraId="7718E4E1" w14:textId="77777777" w:rsidR="00FA2611" w:rsidRPr="000E00EA" w:rsidRDefault="00FA2611" w:rsidP="00FA261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с</w:t>
            </w:r>
            <w:r w:rsidRPr="000E00EA">
              <w:rPr>
                <w:rFonts w:ascii="Calibri" w:hAnsi="Calibri" w:cs="Calibri"/>
                <w:iCs/>
                <w:noProof/>
                <w:lang w:val="sr-Cyrl-RS"/>
              </w:rPr>
              <w:t>провођење поступка посредовања и улога посредник</w:t>
            </w:r>
            <w:r>
              <w:rPr>
                <w:rFonts w:ascii="Calibri" w:hAnsi="Calibri" w:cs="Calibri"/>
                <w:iCs/>
                <w:noProof/>
                <w:lang w:val="sr-Cyrl-RS"/>
              </w:rPr>
              <w:t>а</w:t>
            </w:r>
          </w:p>
          <w:p w14:paraId="2BFB8F6E" w14:textId="0F539A42" w:rsidR="00FA2611" w:rsidRPr="00FA2611" w:rsidRDefault="0045293D" w:rsidP="00FA2611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 w:rsidRPr="00C1211A">
              <w:rPr>
                <w:rFonts w:ascii="Calibri" w:hAnsi="Calibri" w:cs="Calibri"/>
                <w:iCs/>
                <w:noProof/>
                <w:lang w:val="sr-Cyrl-RS"/>
              </w:rPr>
              <w:t>споразум о окончању поступка посредовања</w:t>
            </w:r>
          </w:p>
        </w:tc>
      </w:tr>
      <w:tr w:rsidR="00CA2CCE" w:rsidRPr="00975B50" w14:paraId="3E07098B" w14:textId="77777777" w:rsidTr="00FE1DFA">
        <w:trPr>
          <w:trHeight w:val="396"/>
          <w:jc w:val="center"/>
        </w:trPr>
        <w:tc>
          <w:tcPr>
            <w:tcW w:w="1805" w:type="dxa"/>
          </w:tcPr>
          <w:p w14:paraId="2C27DEE6" w14:textId="0BD44EFD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-15: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23" w:type="dxa"/>
            <w:shd w:val="clear" w:color="auto" w:fill="auto"/>
          </w:tcPr>
          <w:p w14:paraId="109EFAC5" w14:textId="17DCDF44" w:rsidR="00CA2CCE" w:rsidRPr="00625BA3" w:rsidRDefault="00B02245" w:rsidP="00CA2CCE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625BA3">
              <w:rPr>
                <w:rFonts w:ascii="Calibri" w:hAnsi="Calibri" w:cs="Calibri"/>
                <w:iCs/>
                <w:noProof/>
                <w:lang w:val="sr-Cyrl-RS"/>
              </w:rPr>
              <w:t>Питања и одговори</w:t>
            </w:r>
          </w:p>
        </w:tc>
      </w:tr>
      <w:tr w:rsidR="00CA2CCE" w:rsidRPr="00975B50" w14:paraId="234F7083" w14:textId="77777777" w:rsidTr="00FE1DFA">
        <w:trPr>
          <w:trHeight w:val="396"/>
          <w:jc w:val="center"/>
        </w:trPr>
        <w:tc>
          <w:tcPr>
            <w:tcW w:w="1805" w:type="dxa"/>
          </w:tcPr>
          <w:p w14:paraId="591B0081" w14:textId="18D57D71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-15: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40</w:t>
            </w:r>
          </w:p>
        </w:tc>
        <w:tc>
          <w:tcPr>
            <w:tcW w:w="7223" w:type="dxa"/>
            <w:shd w:val="clear" w:color="auto" w:fill="auto"/>
          </w:tcPr>
          <w:p w14:paraId="7BEF384A" w14:textId="4C3B5A0C" w:rsidR="00CA2CCE" w:rsidRPr="00975B50" w:rsidRDefault="00FE1DFA" w:rsidP="00CA2CCE">
            <w:pPr>
              <w:spacing w:line="264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Евалуација и затвањаре вебинара</w:t>
            </w:r>
          </w:p>
        </w:tc>
      </w:tr>
    </w:tbl>
    <w:p w14:paraId="3481FC69" w14:textId="70DF9C66" w:rsidR="00724581" w:rsidRDefault="00724581" w:rsidP="00724581">
      <w:pPr>
        <w:pStyle w:val="Footer"/>
        <w:ind w:left="-720"/>
      </w:pPr>
    </w:p>
    <w:p w14:paraId="4E920523" w14:textId="52DBF2FE" w:rsidR="00975B50" w:rsidRDefault="00975B50" w:rsidP="00B92B3A">
      <w:pPr>
        <w:pStyle w:val="Footer"/>
      </w:pPr>
    </w:p>
    <w:p w14:paraId="5B05EDF6" w14:textId="77777777" w:rsidR="00975B50" w:rsidRDefault="00975B50" w:rsidP="00724581">
      <w:pPr>
        <w:pStyle w:val="Footer"/>
        <w:ind w:left="-720"/>
      </w:pPr>
    </w:p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BA19B" w14:textId="77777777" w:rsidR="009D26DD" w:rsidRDefault="009D26DD" w:rsidP="00F01BBD">
      <w:pPr>
        <w:spacing w:line="240" w:lineRule="auto"/>
      </w:pPr>
      <w:r>
        <w:separator/>
      </w:r>
    </w:p>
  </w:endnote>
  <w:endnote w:type="continuationSeparator" w:id="0">
    <w:p w14:paraId="0C5BF24A" w14:textId="77777777" w:rsidR="009D26DD" w:rsidRDefault="009D26DD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131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7C5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0288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0E206" w14:textId="77777777" w:rsidR="009D26DD" w:rsidRDefault="009D26DD" w:rsidP="00F01BBD">
      <w:pPr>
        <w:spacing w:line="240" w:lineRule="auto"/>
      </w:pPr>
      <w:r>
        <w:separator/>
      </w:r>
    </w:p>
  </w:footnote>
  <w:footnote w:type="continuationSeparator" w:id="0">
    <w:p w14:paraId="50581A82" w14:textId="77777777" w:rsidR="009D26DD" w:rsidRDefault="009D26DD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571D1"/>
    <w:multiLevelType w:val="hybridMultilevel"/>
    <w:tmpl w:val="6EEE41F6"/>
    <w:lvl w:ilvl="0" w:tplc="15EC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56357"/>
    <w:multiLevelType w:val="hybridMultilevel"/>
    <w:tmpl w:val="A97EC68A"/>
    <w:lvl w:ilvl="0" w:tplc="15EC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7045F"/>
    <w:multiLevelType w:val="hybridMultilevel"/>
    <w:tmpl w:val="E3D88E12"/>
    <w:lvl w:ilvl="0" w:tplc="60C61FD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C47DB"/>
    <w:multiLevelType w:val="hybridMultilevel"/>
    <w:tmpl w:val="EC307B3C"/>
    <w:lvl w:ilvl="0" w:tplc="15EC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1E4D"/>
    <w:rsid w:val="00002E6C"/>
    <w:rsid w:val="000041D3"/>
    <w:rsid w:val="00006FFD"/>
    <w:rsid w:val="00010CFC"/>
    <w:rsid w:val="000117D2"/>
    <w:rsid w:val="000142E2"/>
    <w:rsid w:val="000204C6"/>
    <w:rsid w:val="00020597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56B61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1EAF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3EE1"/>
    <w:rsid w:val="000D4BEA"/>
    <w:rsid w:val="000D64F8"/>
    <w:rsid w:val="000E00EA"/>
    <w:rsid w:val="000E1459"/>
    <w:rsid w:val="000E152A"/>
    <w:rsid w:val="000E2143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200D7"/>
    <w:rsid w:val="0012081C"/>
    <w:rsid w:val="00120CEC"/>
    <w:rsid w:val="001218D4"/>
    <w:rsid w:val="001236FB"/>
    <w:rsid w:val="00123931"/>
    <w:rsid w:val="00123C60"/>
    <w:rsid w:val="001246B0"/>
    <w:rsid w:val="00125394"/>
    <w:rsid w:val="001269A2"/>
    <w:rsid w:val="00126A22"/>
    <w:rsid w:val="00126E51"/>
    <w:rsid w:val="001316CE"/>
    <w:rsid w:val="0013180D"/>
    <w:rsid w:val="001319CF"/>
    <w:rsid w:val="0013253F"/>
    <w:rsid w:val="00133E51"/>
    <w:rsid w:val="00134212"/>
    <w:rsid w:val="001403ED"/>
    <w:rsid w:val="0014065E"/>
    <w:rsid w:val="001439B8"/>
    <w:rsid w:val="00143E88"/>
    <w:rsid w:val="00144F63"/>
    <w:rsid w:val="00145D81"/>
    <w:rsid w:val="00147513"/>
    <w:rsid w:val="00153657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1D81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56BF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3B38"/>
    <w:rsid w:val="001E6B76"/>
    <w:rsid w:val="001E6DBD"/>
    <w:rsid w:val="001F0178"/>
    <w:rsid w:val="001F0439"/>
    <w:rsid w:val="001F0A32"/>
    <w:rsid w:val="001F1F26"/>
    <w:rsid w:val="001F3128"/>
    <w:rsid w:val="001F34A2"/>
    <w:rsid w:val="001F3ABB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17FC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3D5E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5A9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65B6D"/>
    <w:rsid w:val="003723EF"/>
    <w:rsid w:val="00372FB6"/>
    <w:rsid w:val="0037508A"/>
    <w:rsid w:val="00376498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2281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37C5"/>
    <w:rsid w:val="0044513B"/>
    <w:rsid w:val="0044525A"/>
    <w:rsid w:val="00445B70"/>
    <w:rsid w:val="00445C34"/>
    <w:rsid w:val="00446DCF"/>
    <w:rsid w:val="00447C44"/>
    <w:rsid w:val="00450327"/>
    <w:rsid w:val="00451641"/>
    <w:rsid w:val="0045293D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67130"/>
    <w:rsid w:val="00472131"/>
    <w:rsid w:val="00472249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6B0F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2EBB"/>
    <w:rsid w:val="00554ABA"/>
    <w:rsid w:val="0055694D"/>
    <w:rsid w:val="00556A0B"/>
    <w:rsid w:val="00557B57"/>
    <w:rsid w:val="0056066D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0BAF"/>
    <w:rsid w:val="005B4427"/>
    <w:rsid w:val="005B6603"/>
    <w:rsid w:val="005B794E"/>
    <w:rsid w:val="005C0696"/>
    <w:rsid w:val="005C0EFF"/>
    <w:rsid w:val="005C366D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5BA3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1874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39A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6F9B"/>
    <w:rsid w:val="00727935"/>
    <w:rsid w:val="00730076"/>
    <w:rsid w:val="0073177C"/>
    <w:rsid w:val="00732C60"/>
    <w:rsid w:val="00734178"/>
    <w:rsid w:val="0073576E"/>
    <w:rsid w:val="00736AA1"/>
    <w:rsid w:val="0073737D"/>
    <w:rsid w:val="00737464"/>
    <w:rsid w:val="0073790B"/>
    <w:rsid w:val="00741541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15E"/>
    <w:rsid w:val="007E14DE"/>
    <w:rsid w:val="007E2AC8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BAB"/>
    <w:rsid w:val="00853624"/>
    <w:rsid w:val="00854F2B"/>
    <w:rsid w:val="00855778"/>
    <w:rsid w:val="00860991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97E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5288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4526"/>
    <w:rsid w:val="00926F7A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12C"/>
    <w:rsid w:val="009623C5"/>
    <w:rsid w:val="0096305A"/>
    <w:rsid w:val="0096310C"/>
    <w:rsid w:val="00963E30"/>
    <w:rsid w:val="0096486D"/>
    <w:rsid w:val="00964D2D"/>
    <w:rsid w:val="00965B1A"/>
    <w:rsid w:val="009704AF"/>
    <w:rsid w:val="00971C4E"/>
    <w:rsid w:val="009744F2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5BE"/>
    <w:rsid w:val="009D26DD"/>
    <w:rsid w:val="009D26F8"/>
    <w:rsid w:val="009D2977"/>
    <w:rsid w:val="009D34CD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3435"/>
    <w:rsid w:val="00A16B48"/>
    <w:rsid w:val="00A16E9D"/>
    <w:rsid w:val="00A175F1"/>
    <w:rsid w:val="00A2000D"/>
    <w:rsid w:val="00A20549"/>
    <w:rsid w:val="00A2557A"/>
    <w:rsid w:val="00A25DDB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3E3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0D1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570"/>
    <w:rsid w:val="00B009E8"/>
    <w:rsid w:val="00B00C20"/>
    <w:rsid w:val="00B01450"/>
    <w:rsid w:val="00B02245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19CD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038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2B3A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C0B8D"/>
    <w:rsid w:val="00BC3B31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211A"/>
    <w:rsid w:val="00C122A2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043"/>
    <w:rsid w:val="00C462C5"/>
    <w:rsid w:val="00C50E1A"/>
    <w:rsid w:val="00C52E3C"/>
    <w:rsid w:val="00C532ED"/>
    <w:rsid w:val="00C553A3"/>
    <w:rsid w:val="00C6024D"/>
    <w:rsid w:val="00C60777"/>
    <w:rsid w:val="00C60B71"/>
    <w:rsid w:val="00C6177B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CCE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D7FA6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51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583F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2C82"/>
    <w:rsid w:val="00DE4071"/>
    <w:rsid w:val="00DE5481"/>
    <w:rsid w:val="00DE55C7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36D4"/>
    <w:rsid w:val="00E0392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47CD3"/>
    <w:rsid w:val="00E522E6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0264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88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0A51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15B2D"/>
    <w:rsid w:val="00F20B5C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1F41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2611"/>
    <w:rsid w:val="00FA44BA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5CAB"/>
    <w:rsid w:val="00FD6A21"/>
    <w:rsid w:val="00FE0974"/>
    <w:rsid w:val="00FE13A7"/>
    <w:rsid w:val="00FE1B63"/>
    <w:rsid w:val="00FE1DFA"/>
    <w:rsid w:val="00FE3C7D"/>
    <w:rsid w:val="00FE4941"/>
    <w:rsid w:val="00FE61B0"/>
    <w:rsid w:val="00FE648C"/>
    <w:rsid w:val="00FE775F"/>
    <w:rsid w:val="00FF0D5E"/>
    <w:rsid w:val="00FF25C0"/>
    <w:rsid w:val="00FF655B"/>
    <w:rsid w:val="00FF6A05"/>
    <w:rsid w:val="00FF7D92"/>
    <w:rsid w:val="6CB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E563D8D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B4922-047E-4354-98F4-08038D248B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E8CEB3-A55F-4386-9BCF-7069F0FD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Milos Mucok</cp:lastModifiedBy>
  <cp:revision>35</cp:revision>
  <cp:lastPrinted>2019-04-25T07:48:00Z</cp:lastPrinted>
  <dcterms:created xsi:type="dcterms:W3CDTF">2020-08-24T09:25:00Z</dcterms:created>
  <dcterms:modified xsi:type="dcterms:W3CDTF">2020-08-25T13:20:00Z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