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5676FE12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Одређивање и утврђивање земљишта за редовну употребу објеката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979793F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02</w:t>
            </w:r>
          </w:p>
          <w:p w14:paraId="592CE175" w14:textId="43E2CE0E" w:rsidR="005575C6" w:rsidRPr="00E51159" w:rsidRDefault="00B369E5" w:rsidP="00F60AD3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14</w:t>
            </w:r>
            <w:r w:rsidR="008B14DB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. 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МАРТ 202</w:t>
            </w:r>
            <w:r w:rsidR="002B41DA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2</w:t>
            </w:r>
            <w:r w:rsidR="00E51159" w:rsidRPr="00E51159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. ГОДИНЕ, 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хотел М, Београд</w:t>
            </w:r>
          </w:p>
          <w:p w14:paraId="32F18392" w14:textId="77777777" w:rsidR="005575C6" w:rsidRPr="008B55A8" w:rsidRDefault="005575C6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F60AD3" w:rsidRPr="003F7858" w14:paraId="4195E7A8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4EF" w14:textId="45ADC7FF" w:rsidR="00F60AD3" w:rsidRPr="00F60AD3" w:rsidRDefault="00F60AD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6DE" w14:textId="36DE5170" w:rsidR="00F60AD3" w:rsidRPr="003F7858" w:rsidRDefault="00F60AD3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356495F1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7B5917E7" w14:textId="5A14D015" w:rsidR="00CA1A67" w:rsidRDefault="006E608F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Клара Даниловић,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7560D5ED" w:rsidR="006C443A" w:rsidRPr="006C443A" w:rsidRDefault="006C443A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7893346D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93B" w14:textId="39F20F3E" w:rsidR="00A81779" w:rsidRDefault="00413E29" w:rsidP="0042718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- </w:t>
            </w:r>
            <w:r w:rsidR="00F60AD3">
              <w:rPr>
                <w:rFonts w:asciiTheme="minorHAnsi" w:hAnsiTheme="minorHAnsi" w:cstheme="minorHAnsi"/>
                <w:noProof/>
                <w:lang w:val="sr-Cyrl-RS"/>
              </w:rPr>
              <w:t xml:space="preserve">Појам </w:t>
            </w:r>
            <w:r w:rsidR="003F702A">
              <w:rPr>
                <w:rFonts w:asciiTheme="minorHAnsi" w:hAnsiTheme="minorHAnsi" w:cstheme="minorHAnsi"/>
                <w:noProof/>
                <w:lang w:val="sr-Cyrl-RS"/>
              </w:rPr>
              <w:t>јединства непокретности</w:t>
            </w:r>
          </w:p>
          <w:p w14:paraId="163F8B01" w14:textId="0D63DDEB" w:rsidR="00C813D0" w:rsidRDefault="00C813D0" w:rsidP="0042718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Правни оквир за одређивање и утврђивање </w:t>
            </w:r>
            <w:r w:rsidR="00BA3513">
              <w:rPr>
                <w:rFonts w:asciiTheme="minorHAnsi" w:hAnsiTheme="minorHAnsi" w:cstheme="minorHAnsi"/>
                <w:noProof/>
                <w:lang w:val="sr-Cyrl-RS"/>
              </w:rPr>
              <w:t>земљишта за редовну употребу објеката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акредитовани предавач</w:t>
            </w:r>
          </w:p>
          <w:p w14:paraId="2C374AA1" w14:textId="199A01ED" w:rsidR="00167FCE" w:rsidRPr="003F7858" w:rsidRDefault="00167FCE" w:rsidP="00F60AD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0CAC30AF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60630420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B54113">
              <w:rPr>
                <w:rFonts w:asciiTheme="minorHAnsi" w:hAnsiTheme="minorHAnsi" w:cstheme="minorHAnsi"/>
                <w:lang w:val="sr-Cyrl-RS"/>
              </w:rPr>
              <w:t>0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626" w14:textId="00103915" w:rsidR="00167FCE" w:rsidRDefault="00413E29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II </w:t>
            </w:r>
            <w:r w:rsidR="00B54113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54113">
              <w:rPr>
                <w:rFonts w:asciiTheme="minorHAnsi" w:hAnsiTheme="minorHAnsi" w:cstheme="minorHAnsi"/>
                <w:noProof/>
                <w:lang w:val="sr-Cyrl-RS"/>
              </w:rPr>
              <w:t>Одређивање ЗРУ у поступку озакоњења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B35769">
              <w:rPr>
                <w:rFonts w:asciiTheme="minorHAnsi" w:hAnsiTheme="minorHAnsi" w:cstheme="minorHAnsi"/>
                <w:noProof/>
                <w:lang w:val="sr-Cyrl-RS"/>
              </w:rPr>
              <w:t xml:space="preserve">објеката 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>– Марко Тешић, акредитовани предавач</w:t>
            </w:r>
          </w:p>
          <w:p w14:paraId="14D2A77A" w14:textId="65BEABFA" w:rsidR="00427180" w:rsidRPr="00205B70" w:rsidRDefault="00427180" w:rsidP="00F60AD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B54113" w:rsidRPr="003F7858" w14:paraId="5C48CAB8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2B8" w14:textId="0E41C2FA" w:rsidR="00B54113" w:rsidRPr="003F7858" w:rsidRDefault="00B5411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12,00 </w:t>
            </w:r>
            <w:r w:rsidR="00525BDA"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525BDA">
              <w:rPr>
                <w:rFonts w:asciiTheme="minorHAnsi" w:hAnsiTheme="minorHAnsi" w:cstheme="minorHAnsi"/>
                <w:lang w:val="sr-Cyrl-RS"/>
              </w:rPr>
              <w:t>12,45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77B" w14:textId="360CE714" w:rsidR="00B54113" w:rsidRPr="00525BDA" w:rsidRDefault="00525BDA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III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- </w:t>
            </w:r>
            <w:r w:rsidR="0025077F">
              <w:rPr>
                <w:rFonts w:asciiTheme="minorHAnsi" w:hAnsiTheme="minorHAnsi" w:cstheme="minorHAnsi"/>
                <w:noProof/>
                <w:lang w:val="sr-Cyrl-RS"/>
              </w:rPr>
              <w:t>Утврђивање земљишта за редовну употребу објекта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акредитовани предавач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52187AA3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FF4E6AA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,30 – 1</w:t>
            </w:r>
            <w:r w:rsidR="00447884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D460" w14:textId="2BBEFE55" w:rsidR="00B7545A" w:rsidRPr="00BE1E61" w:rsidRDefault="00413E29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  <w:lang w:val="sr-Cyrl-RS"/>
              </w:rPr>
              <w:t>Урбанистичка типолошка анализа,</w:t>
            </w:r>
            <w:r w:rsidR="006C443A">
              <w:rPr>
                <w:rFonts w:asciiTheme="minorHAnsi" w:hAnsiTheme="minorHAnsi" w:cstheme="minorHAnsi"/>
                <w:noProof/>
                <w:lang w:val="sr-Cyrl-RS"/>
              </w:rPr>
              <w:t xml:space="preserve"> правила парцелације и правила за утврђивање ЗРУ у урбанистичким плановима</w:t>
            </w:r>
            <w:r w:rsidR="009F12A6">
              <w:rPr>
                <w:rFonts w:asciiTheme="minorHAnsi" w:hAnsiTheme="minorHAnsi" w:cstheme="minorHAnsi"/>
                <w:noProof/>
                <w:lang w:val="sr-Cyrl-RS"/>
              </w:rPr>
              <w:t xml:space="preserve"> – Марко Тешић, акредитовани предавач</w:t>
            </w:r>
          </w:p>
          <w:p w14:paraId="22574BC6" w14:textId="5ED88457" w:rsidR="00393485" w:rsidRPr="00B7545A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93485" w:rsidRPr="00B7545A" w14:paraId="1504D23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4D0F3608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11B88F2B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Излазни тест, евалуација и завршне речи</w:t>
            </w: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33F56BC3" w:rsidR="00A81779" w:rsidRDefault="00A81779"/>
    <w:p w14:paraId="6933E9BC" w14:textId="079ABF98" w:rsidR="00DA270E" w:rsidRDefault="00DA270E"/>
    <w:p w14:paraId="082072A5" w14:textId="5FDAC715" w:rsidR="00DA270E" w:rsidRDefault="00DA270E"/>
    <w:p w14:paraId="671451BC" w14:textId="119082B9" w:rsidR="00DA270E" w:rsidRDefault="00DA270E"/>
    <w:p w14:paraId="7492D39C" w14:textId="3B9B70FC" w:rsidR="00DA270E" w:rsidRPr="00DA270E" w:rsidRDefault="00DA270E" w:rsidP="00DA270E">
      <w:pPr>
        <w:jc w:val="center"/>
        <w:rPr>
          <w:rFonts w:asciiTheme="minorHAnsi" w:eastAsia="Calibri" w:hAnsiTheme="minorHAnsi" w:cstheme="minorHAnsi"/>
        </w:rPr>
      </w:pPr>
      <w:proofErr w:type="spellStart"/>
      <w:r w:rsidRPr="00686C65">
        <w:rPr>
          <w:rFonts w:asciiTheme="minorHAnsi" w:eastAsia="Calibri" w:hAnsiTheme="minorHAnsi" w:cstheme="minorHAnsi"/>
        </w:rPr>
        <w:t>Реализација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обуке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ће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додатно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бити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подржана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од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стране</w:t>
      </w:r>
      <w:proofErr w:type="spellEnd"/>
      <w:r w:rsidRPr="00686C65">
        <w:rPr>
          <w:rFonts w:asciiTheme="minorHAnsi" w:eastAsia="Calibri" w:hAnsiTheme="minorHAnsi" w:cstheme="minorHAnsi"/>
        </w:rPr>
        <w:t xml:space="preserve"> </w:t>
      </w:r>
      <w:proofErr w:type="spellStart"/>
      <w:r w:rsidRPr="00686C65">
        <w:rPr>
          <w:rFonts w:asciiTheme="minorHAnsi" w:eastAsia="Calibri" w:hAnsiTheme="minorHAnsi" w:cstheme="minorHAnsi"/>
        </w:rPr>
        <w:t>стручн</w:t>
      </w:r>
      <w:r w:rsidRPr="00DA270E">
        <w:rPr>
          <w:rFonts w:asciiTheme="minorHAnsi" w:eastAsia="Calibri" w:hAnsiTheme="minorHAnsi" w:cstheme="minorHAnsi"/>
        </w:rPr>
        <w:t>их</w:t>
      </w:r>
      <w:proofErr w:type="spellEnd"/>
      <w:r w:rsidRPr="00DA270E">
        <w:rPr>
          <w:rFonts w:asciiTheme="minorHAnsi" w:eastAsia="Calibri" w:hAnsiTheme="minorHAnsi" w:cstheme="minorHAnsi"/>
        </w:rPr>
        <w:t xml:space="preserve"> </w:t>
      </w:r>
      <w:proofErr w:type="spellStart"/>
      <w:r w:rsidRPr="00DA270E">
        <w:rPr>
          <w:rFonts w:asciiTheme="minorHAnsi" w:eastAsia="Calibri" w:hAnsiTheme="minorHAnsi" w:cstheme="minorHAnsi"/>
        </w:rPr>
        <w:t>сарадница</w:t>
      </w:r>
      <w:proofErr w:type="spellEnd"/>
      <w:r w:rsidRPr="00DA270E">
        <w:rPr>
          <w:rFonts w:asciiTheme="minorHAnsi" w:eastAsia="Calibri" w:hAnsiTheme="minorHAnsi" w:cstheme="minorHAnsi"/>
        </w:rPr>
        <w:t xml:space="preserve"> СКГО</w:t>
      </w:r>
      <w:r>
        <w:rPr>
          <w:rFonts w:asciiTheme="minorHAnsi" w:eastAsia="Calibri" w:hAnsiTheme="minorHAnsi" w:cstheme="minorHAnsi"/>
          <w:lang w:val="sr-Cyrl-RS"/>
        </w:rPr>
        <w:t>,</w:t>
      </w:r>
      <w:r w:rsidRPr="00DA270E">
        <w:rPr>
          <w:rFonts w:asciiTheme="minorHAnsi" w:eastAsia="Calibri" w:hAnsiTheme="minorHAnsi" w:cstheme="minorHAnsi"/>
        </w:rPr>
        <w:t xml:space="preserve"> </w:t>
      </w:r>
      <w:proofErr w:type="spellStart"/>
      <w:r w:rsidRPr="00DA270E">
        <w:rPr>
          <w:rFonts w:asciiTheme="minorHAnsi" w:eastAsia="Calibri" w:hAnsiTheme="minorHAnsi" w:cstheme="minorHAnsi"/>
        </w:rPr>
        <w:t>Милене</w:t>
      </w:r>
      <w:proofErr w:type="spellEnd"/>
      <w:r w:rsidRPr="00DA270E">
        <w:rPr>
          <w:rFonts w:asciiTheme="minorHAnsi" w:eastAsia="Calibri" w:hAnsiTheme="minorHAnsi" w:cstheme="minorHAnsi"/>
        </w:rPr>
        <w:t xml:space="preserve"> </w:t>
      </w:r>
      <w:proofErr w:type="spellStart"/>
      <w:r w:rsidRPr="00DA270E">
        <w:rPr>
          <w:rFonts w:asciiTheme="minorHAnsi" w:eastAsia="Calibri" w:hAnsiTheme="minorHAnsi" w:cstheme="minorHAnsi"/>
        </w:rPr>
        <w:t>Зи</w:t>
      </w:r>
      <w:proofErr w:type="spellEnd"/>
      <w:r w:rsidR="00A242F0">
        <w:rPr>
          <w:rFonts w:asciiTheme="minorHAnsi" w:eastAsia="Calibri" w:hAnsiTheme="minorHAnsi" w:cstheme="minorHAnsi"/>
          <w:lang w:val="sr-Cyrl-RS"/>
        </w:rPr>
        <w:t>н</w:t>
      </w:r>
      <w:proofErr w:type="spellStart"/>
      <w:r w:rsidRPr="00DA270E">
        <w:rPr>
          <w:rFonts w:asciiTheme="minorHAnsi" w:eastAsia="Calibri" w:hAnsiTheme="minorHAnsi" w:cstheme="minorHAnsi"/>
        </w:rPr>
        <w:t>довић</w:t>
      </w:r>
      <w:proofErr w:type="spellEnd"/>
      <w:r w:rsidRPr="00DA270E">
        <w:rPr>
          <w:rFonts w:asciiTheme="minorHAnsi" w:eastAsia="Calibri" w:hAnsiTheme="minorHAnsi" w:cstheme="minorHAnsi"/>
        </w:rPr>
        <w:t xml:space="preserve"> и </w:t>
      </w:r>
      <w:proofErr w:type="spellStart"/>
      <w:r w:rsidRPr="00DA270E">
        <w:rPr>
          <w:rFonts w:asciiTheme="minorHAnsi" w:eastAsia="Calibri" w:hAnsiTheme="minorHAnsi" w:cstheme="minorHAnsi"/>
        </w:rPr>
        <w:t>Јелене</w:t>
      </w:r>
      <w:proofErr w:type="spellEnd"/>
      <w:r w:rsidRPr="00DA270E">
        <w:rPr>
          <w:rFonts w:asciiTheme="minorHAnsi" w:eastAsia="Calibri" w:hAnsiTheme="minorHAnsi" w:cstheme="minorHAnsi"/>
        </w:rPr>
        <w:t xml:space="preserve"> Јекић.</w:t>
      </w:r>
    </w:p>
    <w:p w14:paraId="3FCCFD89" w14:textId="77777777" w:rsidR="00DA270E" w:rsidRPr="00F202E5" w:rsidRDefault="00DA270E" w:rsidP="00DA270E">
      <w:pPr>
        <w:jc w:val="center"/>
        <w:rPr>
          <w:rFonts w:ascii="Arial Nova" w:hAnsi="Arial Nova"/>
        </w:rPr>
      </w:pP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1ACDE6B6" w14:textId="77777777" w:rsidR="00DA270E" w:rsidRPr="00DD2777" w:rsidRDefault="00DA270E" w:rsidP="00DA270E">
      <w:pPr>
        <w:jc w:val="center"/>
        <w:rPr>
          <w:rFonts w:asciiTheme="minorHAnsi" w:eastAsia="Arial Nova" w:hAnsiTheme="minorHAnsi" w:cstheme="minorHAnsi"/>
        </w:rPr>
      </w:pP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оквиру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обуке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, </w:t>
      </w:r>
      <w:proofErr w:type="spellStart"/>
      <w:r w:rsidRPr="00DD2777">
        <w:rPr>
          <w:rFonts w:asciiTheme="minorHAnsi" w:eastAsia="Calibri" w:hAnsiTheme="minorHAnsi" w:cstheme="minorHAnsi"/>
        </w:rPr>
        <w:t>ученицима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ће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и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вебинара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послати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материјали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како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се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акредитовани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програм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потпуности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реализовао</w:t>
      </w:r>
      <w:proofErr w:type="spellEnd"/>
      <w:r w:rsidRPr="00DD2777">
        <w:rPr>
          <w:rFonts w:asciiTheme="minorHAnsi" w:eastAsia="Arial Nova" w:hAnsiTheme="minorHAnsi" w:cstheme="minorHAnsi"/>
        </w:rPr>
        <w:t>.</w:t>
      </w:r>
    </w:p>
    <w:p w14:paraId="681890E2" w14:textId="77777777" w:rsidR="00DA270E" w:rsidRPr="00DD2777" w:rsidRDefault="00DA270E" w:rsidP="00DA270E">
      <w:pPr>
        <w:rPr>
          <w:rFonts w:asciiTheme="minorHAnsi" w:eastAsia="Arial Nova" w:hAnsiTheme="minorHAnsi" w:cstheme="minorHAnsi"/>
        </w:rPr>
      </w:pPr>
    </w:p>
    <w:p w14:paraId="6FF3BC7C" w14:textId="77777777" w:rsidR="00DA270E" w:rsidRDefault="00DA270E"/>
    <w:sectPr w:rsidR="00DA270E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3BFD" w14:textId="77777777" w:rsidR="00966501" w:rsidRDefault="00966501" w:rsidP="00F01BBD">
      <w:pPr>
        <w:spacing w:line="240" w:lineRule="auto"/>
      </w:pPr>
      <w:r>
        <w:separator/>
      </w:r>
    </w:p>
  </w:endnote>
  <w:endnote w:type="continuationSeparator" w:id="0">
    <w:p w14:paraId="31D5BE43" w14:textId="77777777" w:rsidR="00966501" w:rsidRDefault="00966501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57B1" w14:textId="77777777" w:rsidR="00966501" w:rsidRDefault="00966501" w:rsidP="00F01BBD">
      <w:pPr>
        <w:spacing w:line="240" w:lineRule="auto"/>
      </w:pPr>
      <w:r>
        <w:separator/>
      </w:r>
    </w:p>
  </w:footnote>
  <w:footnote w:type="continuationSeparator" w:id="0">
    <w:p w14:paraId="0067D4A0" w14:textId="77777777" w:rsidR="00966501" w:rsidRDefault="00966501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350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14DB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66501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369E5"/>
    <w:rsid w:val="00B40F15"/>
    <w:rsid w:val="00B43411"/>
    <w:rsid w:val="00B43443"/>
    <w:rsid w:val="00B44305"/>
    <w:rsid w:val="00B46205"/>
    <w:rsid w:val="00B463D5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3</cp:revision>
  <cp:lastPrinted>2020-03-09T11:29:00Z</cp:lastPrinted>
  <dcterms:created xsi:type="dcterms:W3CDTF">2022-02-18T11:14:00Z</dcterms:created>
  <dcterms:modified xsi:type="dcterms:W3CDTF">2022-02-18T11:15:00Z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