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1AD4" w14:textId="77777777"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14:paraId="1A23319A" w14:textId="77777777"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14:paraId="53329AB7" w14:textId="77777777" w:rsidR="00547E88" w:rsidRDefault="00547E88" w:rsidP="003A7AD4">
      <w:pPr>
        <w:ind w:firstLine="360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ZAGLAVLJE</w:t>
      </w:r>
    </w:p>
    <w:p w14:paraId="57663A0B" w14:textId="77777777" w:rsidR="00547E88" w:rsidRDefault="00547E88" w:rsidP="003A7AD4">
      <w:pPr>
        <w:ind w:firstLine="360"/>
        <w:jc w:val="both"/>
        <w:rPr>
          <w:rFonts w:ascii="Arial Narrow" w:hAnsi="Arial Narrow"/>
          <w:lang w:val="sr-Latn-RS"/>
        </w:rPr>
      </w:pPr>
    </w:p>
    <w:p w14:paraId="07CD907D" w14:textId="77777777" w:rsidR="00547E88" w:rsidRDefault="00547E88" w:rsidP="003A7AD4">
      <w:pPr>
        <w:ind w:firstLine="360"/>
        <w:jc w:val="both"/>
        <w:rPr>
          <w:rFonts w:ascii="Arial Narrow" w:hAnsi="Arial Narrow"/>
          <w:lang w:val="sr-Latn-RS"/>
        </w:rPr>
      </w:pPr>
    </w:p>
    <w:p w14:paraId="742CD2BD" w14:textId="77777777" w:rsidR="00547E88" w:rsidRDefault="00547E88" w:rsidP="003A7AD4">
      <w:pPr>
        <w:ind w:firstLine="360"/>
        <w:jc w:val="both"/>
        <w:rPr>
          <w:rFonts w:ascii="Arial Narrow" w:hAnsi="Arial Narrow"/>
          <w:lang w:val="sr-Latn-RS"/>
        </w:rPr>
      </w:pPr>
    </w:p>
    <w:p w14:paraId="769D99DD" w14:textId="77777777" w:rsidR="003A7AD4" w:rsidRDefault="00547E88" w:rsidP="003A7AD4">
      <w:pPr>
        <w:ind w:firstLine="360"/>
        <w:jc w:val="both"/>
        <w:rPr>
          <w:rFonts w:ascii="Arial Narrow" w:hAnsi="Arial Narrow"/>
          <w:lang w:val="sr-Latn-RS" w:eastAsia="en-US"/>
        </w:rPr>
      </w:pPr>
      <w:r>
        <w:rPr>
          <w:rFonts w:ascii="Arial Narrow" w:hAnsi="Arial Narrow"/>
          <w:lang w:val="sr-Latn-RS"/>
        </w:rPr>
        <w:t>_______________________________________</w:t>
      </w:r>
      <w:r w:rsidR="003A7AD4">
        <w:rPr>
          <w:rFonts w:ascii="Arial Narrow" w:hAnsi="Arial Narrow"/>
          <w:lang w:val="sr-Latn-RS"/>
        </w:rPr>
        <w:t xml:space="preserve">_______, </w:t>
      </w:r>
      <w:r w:rsidR="003A7AD4">
        <w:rPr>
          <w:rFonts w:ascii="Arial Narrow" w:hAnsi="Arial Narrow"/>
          <w:lang w:val="sr-Cyrl-CS"/>
        </w:rPr>
        <w:t xml:space="preserve">na osnovu čl. 2a, 77, </w:t>
      </w:r>
      <w:r w:rsidR="003A7AD4">
        <w:rPr>
          <w:rFonts w:ascii="Arial Narrow" w:hAnsi="Arial Narrow"/>
        </w:rPr>
        <w:t xml:space="preserve">78, </w:t>
      </w:r>
      <w:r w:rsidR="003A7AD4">
        <w:rPr>
          <w:rFonts w:ascii="Arial Narrow" w:hAnsi="Arial Narrow"/>
          <w:lang w:val="sr-Cyrl-CS"/>
        </w:rPr>
        <w:t>84, 92. stav 2. i čl. 9</w:t>
      </w:r>
      <w:r w:rsidR="003A7AD4">
        <w:rPr>
          <w:rFonts w:ascii="Arial Narrow" w:hAnsi="Arial Narrow"/>
        </w:rPr>
        <w:t>6</w:t>
      </w:r>
      <w:r w:rsidR="003A7AD4">
        <w:rPr>
          <w:rFonts w:ascii="Arial Narrow" w:hAnsi="Arial Narrow"/>
          <w:lang w:val="sr-Cyrl-CS"/>
        </w:rPr>
        <w:t xml:space="preserve">. </w:t>
      </w:r>
      <w:r w:rsidR="003A7AD4">
        <w:rPr>
          <w:rFonts w:ascii="Arial Narrow" w:hAnsi="Arial Narrow"/>
          <w:lang w:val="sr-Cyrl-RS"/>
        </w:rPr>
        <w:t>i 96a.</w:t>
      </w:r>
      <w:r w:rsidR="003A7AD4">
        <w:rPr>
          <w:rFonts w:ascii="Arial Narrow" w:hAnsi="Arial Narrow"/>
          <w:lang w:val="ru-RU"/>
        </w:rPr>
        <w:t xml:space="preserve"> Zakona o poreskom postupku i poreskoj administraciji (</w:t>
      </w:r>
      <w:r w:rsidR="003A7AD4">
        <w:rPr>
          <w:rFonts w:ascii="Arial Narrow" w:hAnsi="Arial Narrow"/>
          <w:lang w:val="sr-Cyrl-CS"/>
        </w:rPr>
        <w:t>«S</w:t>
      </w:r>
      <w:r w:rsidR="003A7AD4">
        <w:rPr>
          <w:rFonts w:ascii="Arial Narrow" w:hAnsi="Arial Narrow"/>
          <w:lang w:val="ru-RU"/>
        </w:rPr>
        <w:t>l. glasnik RS</w:t>
      </w:r>
      <w:r w:rsidR="003A7AD4">
        <w:rPr>
          <w:rFonts w:ascii="Arial Narrow" w:hAnsi="Arial Narrow"/>
          <w:lang w:val="sr-Cyrl-CS"/>
        </w:rPr>
        <w:t>»,</w:t>
      </w:r>
      <w:r w:rsidR="003A7AD4">
        <w:rPr>
          <w:rFonts w:ascii="Arial Narrow" w:hAnsi="Arial Narrow"/>
          <w:lang w:val="ru-RU"/>
        </w:rPr>
        <w:t xml:space="preserve"> br. 80/2002,</w:t>
      </w:r>
      <w:r w:rsidR="003A7AD4">
        <w:rPr>
          <w:rFonts w:ascii="Arial Narrow" w:hAnsi="Arial Narrow"/>
          <w:lang w:val="sr-Latn-RS"/>
        </w:rPr>
        <w:t xml:space="preserve">...144/20, </w:t>
      </w:r>
      <w:r w:rsidR="003A7AD4">
        <w:rPr>
          <w:rFonts w:ascii="Arial Narrow" w:hAnsi="Arial Narrow"/>
          <w:lang w:val="sr-Cyrl-RS"/>
        </w:rPr>
        <w:t>u daljem tekstu: Zakon</w:t>
      </w:r>
      <w:r w:rsidR="003A7AD4">
        <w:rPr>
          <w:rFonts w:ascii="Arial Narrow" w:hAnsi="Arial Narrow"/>
          <w:lang w:val="sr-Latn-RS"/>
        </w:rPr>
        <w:t>),</w:t>
      </w:r>
      <w:r w:rsidR="003A7AD4">
        <w:rPr>
          <w:rFonts w:ascii="Arial Narrow" w:hAnsi="Arial Narrow"/>
          <w:lang w:val="sr-Cyrl-CS"/>
        </w:rPr>
        <w:t xml:space="preserve">  </w:t>
      </w:r>
      <w:r w:rsidR="003A7AD4">
        <w:rPr>
          <w:rFonts w:ascii="Arial Narrow" w:hAnsi="Arial Narrow"/>
          <w:lang w:val="sr-Latn-RS"/>
        </w:rPr>
        <w:t>člana 60. Zakona o finansiranju lokalne samouprave (''Službeni glasnik RS'', br. 62/0</w:t>
      </w:r>
      <w:r w:rsidR="003A7AD4">
        <w:rPr>
          <w:rFonts w:ascii="Arial Narrow" w:hAnsi="Arial Narrow"/>
          <w:lang w:val="sr-Cyrl-CS"/>
        </w:rPr>
        <w:t xml:space="preserve">6, ..., </w:t>
      </w:r>
      <w:r w:rsidR="003A7AD4">
        <w:rPr>
          <w:rFonts w:ascii="Arial Narrow" w:hAnsi="Arial Narrow"/>
          <w:lang w:val="sr-Latn-RS"/>
        </w:rPr>
        <w:t>95</w:t>
      </w:r>
      <w:r w:rsidR="003A7AD4">
        <w:rPr>
          <w:rFonts w:ascii="Arial Narrow" w:hAnsi="Arial Narrow"/>
          <w:lang w:val="sr-Cyrl-CS"/>
        </w:rPr>
        <w:t>/1</w:t>
      </w:r>
      <w:r w:rsidR="003A7AD4">
        <w:rPr>
          <w:rFonts w:ascii="Arial Narrow" w:hAnsi="Arial Narrow"/>
          <w:lang w:val="sr-Latn-RS"/>
        </w:rPr>
        <w:t>8-dr.zakon</w:t>
      </w:r>
      <w:r w:rsidR="003A7AD4">
        <w:rPr>
          <w:rFonts w:ascii="Arial Narrow" w:hAnsi="Arial Narrow"/>
          <w:lang w:val="sr-Cyrl-CS"/>
        </w:rPr>
        <w:t xml:space="preserve"> i 1</w:t>
      </w:r>
      <w:r w:rsidR="003A7AD4">
        <w:rPr>
          <w:rFonts w:ascii="Arial Narrow" w:hAnsi="Arial Narrow"/>
          <w:lang w:val="sr-Latn-RS"/>
        </w:rPr>
        <w:t>26</w:t>
      </w:r>
      <w:r w:rsidR="003A7AD4">
        <w:rPr>
          <w:rFonts w:ascii="Arial Narrow" w:hAnsi="Arial Narrow"/>
          <w:lang w:val="sr-Cyrl-CS"/>
        </w:rPr>
        <w:t>/</w:t>
      </w:r>
      <w:r w:rsidR="003A7AD4">
        <w:rPr>
          <w:rFonts w:ascii="Arial Narrow" w:hAnsi="Arial Narrow"/>
          <w:lang w:val="sr-Latn-RS"/>
        </w:rPr>
        <w:t>20-uskl.din izn.</w:t>
      </w:r>
      <w:r w:rsidR="003A7AD4">
        <w:rPr>
          <w:rFonts w:ascii="Arial Narrow" w:hAnsi="Arial Narrow"/>
          <w:lang w:val="sr-Cyrl-CS"/>
        </w:rPr>
        <w:t>),</w:t>
      </w:r>
      <w:r w:rsidR="003A7AD4">
        <w:rPr>
          <w:rFonts w:ascii="Arial Narrow" w:hAnsi="Arial Narrow"/>
          <w:lang w:val="sr-Latn-RS"/>
        </w:rPr>
        <w:t xml:space="preserve"> </w:t>
      </w:r>
      <w:r w:rsidR="003A7AD4">
        <w:rPr>
          <w:rFonts w:ascii="Arial Narrow" w:hAnsi="Arial Narrow"/>
          <w:lang w:val="sr-Cyrl-CS"/>
        </w:rPr>
        <w:t>člana 136. Z</w:t>
      </w:r>
      <w:r w:rsidR="003A7AD4">
        <w:rPr>
          <w:rFonts w:ascii="Arial Narrow" w:hAnsi="Arial Narrow"/>
          <w:lang w:val="ru-RU"/>
        </w:rPr>
        <w:t>akona o opštem upravnom postupku, (</w:t>
      </w:r>
      <w:r w:rsidR="003A7AD4">
        <w:rPr>
          <w:rFonts w:ascii="Arial Narrow" w:hAnsi="Arial Narrow"/>
          <w:lang w:val="sr-Cyrl-CS"/>
        </w:rPr>
        <w:t>„Sl. glasnik RS“, br. 18/16), dana________</w:t>
      </w:r>
      <w:r w:rsidR="003A7AD4">
        <w:rPr>
          <w:rFonts w:ascii="Arial Narrow" w:hAnsi="Arial Narrow"/>
          <w:lang w:val="ru-RU"/>
        </w:rPr>
        <w:t>donosi</w:t>
      </w:r>
    </w:p>
    <w:p w14:paraId="1724A135" w14:textId="77777777" w:rsidR="003A7AD4" w:rsidRDefault="003A7AD4" w:rsidP="003A7AD4">
      <w:pPr>
        <w:ind w:firstLine="360"/>
        <w:jc w:val="both"/>
        <w:rPr>
          <w:rFonts w:ascii="Arial Narrow" w:hAnsi="Arial Narrow"/>
          <w:sz w:val="24"/>
          <w:szCs w:val="24"/>
          <w:lang w:val="sr-Latn-RS"/>
        </w:rPr>
      </w:pPr>
    </w:p>
    <w:p w14:paraId="734933B6" w14:textId="77777777" w:rsidR="003A7AD4" w:rsidRDefault="003A7AD4" w:rsidP="003A7AD4">
      <w:pPr>
        <w:ind w:left="-180"/>
        <w:jc w:val="both"/>
        <w:rPr>
          <w:rFonts w:ascii="Arial Narrow" w:hAnsi="Arial Narrow"/>
          <w:b/>
          <w:bCs/>
          <w:i/>
          <w:iCs/>
          <w:lang w:val="sr-Cyrl-CS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</w:t>
      </w:r>
      <w:r>
        <w:rPr>
          <w:rFonts w:ascii="Arial Narrow" w:hAnsi="Arial Narrow"/>
          <w:b/>
          <w:lang w:val="sr-Cyrl-RS"/>
        </w:rPr>
        <w:t xml:space="preserve">    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  <w:bCs/>
          <w:i/>
          <w:iCs/>
          <w:lang w:val="sr-Cyrl-CS"/>
        </w:rPr>
        <w:t xml:space="preserve">               </w:t>
      </w:r>
    </w:p>
    <w:p w14:paraId="5A51B591" w14:textId="77777777" w:rsidR="00C33E1A" w:rsidRDefault="00C33E1A" w:rsidP="001021C5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14:paraId="0BAF5D9C" w14:textId="77777777" w:rsidR="00C33E1A" w:rsidRDefault="00C33E1A" w:rsidP="001021C5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14:paraId="61A6ECA8" w14:textId="77777777" w:rsidR="00C33E1A" w:rsidRDefault="00C33E1A" w:rsidP="001021C5">
      <w:pPr>
        <w:pStyle w:val="Heading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 E Š E Nj E</w:t>
      </w:r>
    </w:p>
    <w:p w14:paraId="5BD1D1B4" w14:textId="77777777" w:rsidR="00C33E1A" w:rsidRDefault="00C33E1A" w:rsidP="001021C5">
      <w:pPr>
        <w:tabs>
          <w:tab w:val="left" w:pos="6840"/>
        </w:tabs>
        <w:ind w:right="-478"/>
        <w:jc w:val="center"/>
        <w:rPr>
          <w:rFonts w:ascii="Arial Narrow" w:hAnsi="Arial Narrow"/>
          <w:b/>
          <w:bCs/>
          <w:color w:val="000000"/>
          <w:lang w:val="sr-Cyrl-RS"/>
        </w:rPr>
      </w:pPr>
      <w:r>
        <w:rPr>
          <w:rFonts w:ascii="Arial Narrow" w:hAnsi="Arial Narrow"/>
          <w:b/>
          <w:bCs/>
          <w:color w:val="000000"/>
        </w:rPr>
        <w:t xml:space="preserve">o prinudnoj naplati poreske obaveze iz </w:t>
      </w:r>
      <w:r>
        <w:rPr>
          <w:rFonts w:ascii="Arial Narrow" w:hAnsi="Arial Narrow"/>
          <w:b/>
          <w:bCs/>
          <w:color w:val="000000"/>
          <w:lang w:val="sr-Cyrl-RS"/>
        </w:rPr>
        <w:t xml:space="preserve">drugih prihoda na tekućem računu </w:t>
      </w:r>
    </w:p>
    <w:p w14:paraId="1B66DD14" w14:textId="77777777" w:rsidR="00C33E1A" w:rsidRDefault="00C33E1A" w:rsidP="001021C5">
      <w:pPr>
        <w:tabs>
          <w:tab w:val="left" w:pos="6840"/>
        </w:tabs>
        <w:ind w:right="-478"/>
        <w:jc w:val="center"/>
        <w:rPr>
          <w:rFonts w:ascii="Arial Narrow" w:hAnsi="Arial Narrow"/>
          <w:b/>
          <w:bCs/>
          <w:color w:val="000000"/>
          <w:lang w:val="sr-Cyrl-RS"/>
        </w:rPr>
      </w:pPr>
    </w:p>
    <w:p w14:paraId="543C1750" w14:textId="77777777" w:rsidR="00C33E1A" w:rsidRDefault="00C33E1A" w:rsidP="001021C5">
      <w:pPr>
        <w:jc w:val="both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</w:rPr>
        <w:t>PORESK</w:t>
      </w:r>
      <w:r>
        <w:rPr>
          <w:rFonts w:ascii="Arial Narrow" w:hAnsi="Arial Narrow"/>
          <w:b/>
          <w:lang w:val="sr-Cyrl-RS"/>
        </w:rPr>
        <w:t xml:space="preserve">I </w:t>
      </w:r>
      <w:r>
        <w:rPr>
          <w:rFonts w:ascii="Arial Narrow" w:hAnsi="Arial Narrow"/>
          <w:b/>
          <w:lang w:val="sr-Cyrl-CS"/>
        </w:rPr>
        <w:t xml:space="preserve">OBVEZNIK: </w:t>
      </w:r>
      <w:r>
        <w:rPr>
          <w:rFonts w:ascii="Arial Narrow" w:hAnsi="Arial Narrow"/>
          <w:b/>
          <w:lang w:val="sr-Cyrl-RS"/>
        </w:rPr>
        <w:t>_____________________________</w:t>
      </w:r>
    </w:p>
    <w:p w14:paraId="20574A1B" w14:textId="77777777" w:rsidR="00C33E1A" w:rsidRDefault="00C33E1A" w:rsidP="001021C5">
      <w:pPr>
        <w:ind w:left="-1260" w:firstLine="1260"/>
        <w:jc w:val="both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</w:rPr>
        <w:t xml:space="preserve">JMBG: </w:t>
      </w:r>
      <w:r>
        <w:rPr>
          <w:rFonts w:ascii="Arial Narrow" w:hAnsi="Arial Narrow"/>
          <w:b/>
          <w:color w:val="000000"/>
          <w:lang w:val="sr-Cyrl-RS"/>
        </w:rPr>
        <w:t xml:space="preserve"> ___________________________</w:t>
      </w:r>
    </w:p>
    <w:p w14:paraId="4FC2B2D1" w14:textId="77777777" w:rsidR="00C33E1A" w:rsidRDefault="00C33E1A" w:rsidP="001021C5">
      <w:pPr>
        <w:ind w:left="-1260" w:firstLine="1260"/>
        <w:jc w:val="both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PREBIVALIŠTE: _____________________</w:t>
      </w:r>
    </w:p>
    <w:p w14:paraId="7B52E0ED" w14:textId="77777777" w:rsidR="00C33E1A" w:rsidRDefault="00C33E1A" w:rsidP="001021C5">
      <w:pPr>
        <w:ind w:left="-1260" w:firstLine="1260"/>
        <w:jc w:val="both"/>
        <w:rPr>
          <w:rFonts w:ascii="Arial Narrow" w:hAnsi="Arial Narrow"/>
          <w:b/>
          <w:i/>
          <w:lang w:val="sr-Latn-RS"/>
        </w:rPr>
      </w:pPr>
      <w:r>
        <w:rPr>
          <w:rFonts w:ascii="Arial Narrow" w:hAnsi="Arial Narrow"/>
          <w:b/>
          <w:i/>
          <w:lang w:val="sr-Cyrl-RS"/>
        </w:rPr>
        <w:t>BANKA: ______________________________</w:t>
      </w:r>
      <w:r>
        <w:rPr>
          <w:rFonts w:ascii="Arial Narrow" w:hAnsi="Arial Narrow"/>
          <w:b/>
          <w:i/>
          <w:lang w:val="sr-Latn-RS"/>
        </w:rPr>
        <w:t xml:space="preserve"> </w:t>
      </w:r>
    </w:p>
    <w:p w14:paraId="358BDE9B" w14:textId="77777777" w:rsidR="00C33E1A" w:rsidRDefault="00C33E1A" w:rsidP="001021C5">
      <w:pPr>
        <w:ind w:left="-1260" w:firstLine="1260"/>
        <w:jc w:val="both"/>
        <w:rPr>
          <w:rFonts w:ascii="Arial Narrow" w:hAnsi="Arial Narrow"/>
          <w:b/>
          <w:i/>
          <w:lang w:val="sr-Cyrl-RS"/>
        </w:rPr>
      </w:pPr>
      <w:r>
        <w:rPr>
          <w:rFonts w:ascii="Arial Narrow" w:hAnsi="Arial Narrow"/>
          <w:b/>
          <w:i/>
          <w:lang w:val="sr-Latn-RS"/>
        </w:rPr>
        <w:t xml:space="preserve">RAČUN: </w:t>
      </w:r>
      <w:r>
        <w:rPr>
          <w:rFonts w:ascii="Arial Narrow" w:hAnsi="Arial Narrow"/>
          <w:b/>
          <w:i/>
          <w:lang w:val="sr-Cyrl-RS"/>
        </w:rPr>
        <w:t xml:space="preserve">_________________________ </w:t>
      </w:r>
    </w:p>
    <w:p w14:paraId="51E7B98C" w14:textId="77777777" w:rsidR="00C33E1A" w:rsidRDefault="00C33E1A" w:rsidP="001021C5">
      <w:pPr>
        <w:ind w:left="-284" w:right="337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b/>
          <w:lang w:val="sr-Cyrl-RS"/>
        </w:rPr>
        <w:t xml:space="preserve">              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  <w:bCs/>
          <w:color w:val="000000"/>
        </w:rPr>
        <w:t>ODREĐUJE SE prinudna naplata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  <w:lang w:val="sr-Cyrl-CS"/>
        </w:rPr>
        <w:t>poreskog duga poreskom obvezniku</w:t>
      </w:r>
      <w:r>
        <w:rPr>
          <w:rFonts w:ascii="Arial Narrow" w:hAnsi="Arial Narrow"/>
          <w:color w:val="000000"/>
          <w:lang w:val="sr-Cyrl-RS"/>
        </w:rPr>
        <w:t xml:space="preserve"> ___________________</w:t>
      </w:r>
      <w:r>
        <w:rPr>
          <w:rFonts w:ascii="Arial Narrow" w:hAnsi="Arial Narrow"/>
          <w:color w:val="000000"/>
          <w:lang w:val="sr-Cyrl-CS"/>
        </w:rPr>
        <w:t xml:space="preserve"> , iz drugih vrsta prihoda na tekućem računu,  dinarskim i deviznim, kod banke </w:t>
      </w:r>
      <w:r>
        <w:rPr>
          <w:rFonts w:ascii="Arial Narrow" w:hAnsi="Arial Narrow"/>
          <w:color w:val="000000"/>
          <w:lang w:val="sr-Cyrl-RS"/>
        </w:rPr>
        <w:t>____________________</w:t>
      </w:r>
      <w:r>
        <w:rPr>
          <w:rFonts w:ascii="Arial Narrow" w:hAnsi="Arial Narrow"/>
          <w:color w:val="000000"/>
          <w:lang w:val="sr-Latn-RS"/>
        </w:rPr>
        <w:t xml:space="preserve">, </w:t>
      </w:r>
      <w:r>
        <w:rPr>
          <w:rFonts w:ascii="Arial Narrow" w:hAnsi="Arial Narrow"/>
          <w:b/>
          <w:color w:val="000000"/>
          <w:lang w:val="sr-Cyrl-RS"/>
        </w:rPr>
        <w:t xml:space="preserve">zaplenom i </w:t>
      </w:r>
      <w:r>
        <w:rPr>
          <w:rFonts w:ascii="Arial Narrow" w:hAnsi="Arial Narrow"/>
          <w:b/>
          <w:color w:val="000000"/>
          <w:lang w:val="sr-Cyrl-CS"/>
        </w:rPr>
        <w:t>prenosom sredstava</w:t>
      </w:r>
      <w:r>
        <w:rPr>
          <w:rFonts w:ascii="Arial Narrow" w:hAnsi="Arial Narrow"/>
          <w:color w:val="000000"/>
          <w:lang w:val="sr-Cyrl-CS"/>
        </w:rPr>
        <w:t xml:space="preserve"> na uplatne račune izvornih javnih prihoda radi naplate poreske obaveze dospele za plaćanje </w:t>
      </w:r>
      <w:r>
        <w:rPr>
          <w:rFonts w:ascii="Arial Narrow" w:hAnsi="Arial Narrow"/>
          <w:color w:val="000000"/>
        </w:rPr>
        <w:t xml:space="preserve">do </w:t>
      </w:r>
      <w:r>
        <w:rPr>
          <w:rFonts w:ascii="Arial Narrow" w:hAnsi="Arial Narrow"/>
          <w:color w:val="000000"/>
          <w:lang w:val="sr-Cyrl-RS"/>
        </w:rPr>
        <w:t>______________</w:t>
      </w:r>
      <w:r>
        <w:rPr>
          <w:rFonts w:ascii="Arial Narrow" w:hAnsi="Arial Narrow"/>
          <w:color w:val="000000"/>
        </w:rPr>
        <w:t>godine i kamate obračunate do dana donošenja rešenja, koju poreski obveznik nije plati</w:t>
      </w:r>
      <w:r>
        <w:rPr>
          <w:rFonts w:ascii="Arial Narrow" w:hAnsi="Arial Narrow"/>
          <w:color w:val="000000"/>
          <w:lang w:val="sr-Cyrl-RS"/>
        </w:rPr>
        <w:t>o</w:t>
      </w:r>
      <w:r>
        <w:rPr>
          <w:rFonts w:ascii="Arial Narrow" w:hAnsi="Arial Narrow"/>
          <w:color w:val="000000"/>
        </w:rPr>
        <w:t xml:space="preserve"> u zakonskom roku u odeljenju</w:t>
      </w:r>
      <w:r>
        <w:rPr>
          <w:rFonts w:ascii="Arial Narrow" w:hAnsi="Arial Narrow"/>
          <w:color w:val="000000"/>
          <w:lang w:val="sr-Cyrl-RS"/>
        </w:rPr>
        <w:t xml:space="preserve"> ______________</w:t>
      </w:r>
      <w:r>
        <w:rPr>
          <w:rFonts w:ascii="Arial Narrow" w:hAnsi="Arial Narrow"/>
          <w:color w:val="000000"/>
        </w:rPr>
        <w:t xml:space="preserve"> i to:</w:t>
      </w:r>
    </w:p>
    <w:p w14:paraId="41C61683" w14:textId="77777777" w:rsidR="00C33E1A" w:rsidRDefault="00C33E1A" w:rsidP="001021C5">
      <w:pPr>
        <w:ind w:left="-284" w:right="337"/>
        <w:jc w:val="both"/>
        <w:rPr>
          <w:rFonts w:ascii="Arial Narrow" w:hAnsi="Arial Narrow"/>
          <w:color w:val="000000"/>
          <w:lang w:val="sr-Cyrl-R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350"/>
        <w:gridCol w:w="1440"/>
        <w:gridCol w:w="1260"/>
        <w:gridCol w:w="1260"/>
        <w:gridCol w:w="2273"/>
      </w:tblGrid>
      <w:tr w:rsidR="00C33E1A" w14:paraId="3CA705D5" w14:textId="77777777" w:rsidTr="00FA067A">
        <w:trPr>
          <w:trHeight w:val="61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5A7395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4110CB9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Vrsta javnog prihoda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21D6C4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Račun javnih prihoda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391AEF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Glavni dug do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  <w:t>___________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.god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CB14E0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Kamata do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  <w:t>____________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god.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EC84E1" w14:textId="77777777" w:rsidR="00C33E1A" w:rsidRDefault="00C33E1A" w:rsidP="00FA06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Celokupan  poreski dug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B28BB8" w14:textId="77777777" w:rsidR="00C33E1A" w:rsidRDefault="00C33E1A" w:rsidP="00FA06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Poziv na broj odobrenja pri uplati</w:t>
            </w:r>
          </w:p>
        </w:tc>
      </w:tr>
      <w:tr w:rsidR="00C33E1A" w14:paraId="522972D0" w14:textId="77777777" w:rsidTr="00FA067A">
        <w:trPr>
          <w:trHeight w:val="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9D1C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81E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4EF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D18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B425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D2A5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0AA" w14:textId="77777777" w:rsidR="00C33E1A" w:rsidRDefault="00C33E1A" w:rsidP="00FA06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C33E1A" w14:paraId="17178CF0" w14:textId="77777777" w:rsidTr="00FA067A">
        <w:trPr>
          <w:trHeight w:val="42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26733A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F2D7F" w14:textId="77777777" w:rsidR="00C33E1A" w:rsidRDefault="00C33E1A" w:rsidP="00FA067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21282C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0EDAF4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F29A9B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20F98" w14:textId="77777777" w:rsidR="00C33E1A" w:rsidRDefault="00C33E1A" w:rsidP="00FA067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BCE12F" w14:textId="77777777" w:rsidR="00C33E1A" w:rsidRDefault="00C33E1A" w:rsidP="00FA067A">
            <w:pPr>
              <w:ind w:lef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33E1A" w14:paraId="27A9F41B" w14:textId="77777777" w:rsidTr="00FA067A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8683E3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E9E37" w14:textId="77777777" w:rsidR="00C33E1A" w:rsidRDefault="00C33E1A" w:rsidP="00FA067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887C79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1BF54A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DEEB9" w14:textId="77777777" w:rsidR="00C33E1A" w:rsidRDefault="00C33E1A" w:rsidP="00FA067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C1D0E" w14:textId="77777777" w:rsidR="00C33E1A" w:rsidRDefault="00C33E1A" w:rsidP="00FA067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536080" w14:textId="77777777" w:rsidR="00C33E1A" w:rsidRDefault="00C33E1A" w:rsidP="00FA067A">
            <w:pPr>
              <w:ind w:lef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066EF9" w14:textId="77777777" w:rsidR="00C33E1A" w:rsidRDefault="00C33E1A" w:rsidP="001021C5">
      <w:p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bCs/>
          <w:lang w:val="sr-Cyrl-RS"/>
        </w:rPr>
        <w:t xml:space="preserve">        </w:t>
      </w:r>
      <w:r>
        <w:rPr>
          <w:rFonts w:ascii="Arial Narrow" w:hAnsi="Arial Narrow" w:cs="Calibri"/>
          <w:b/>
          <w:bCs/>
        </w:rPr>
        <w:t xml:space="preserve">II </w:t>
      </w:r>
      <w:r>
        <w:rPr>
          <w:rFonts w:ascii="Arial Narrow" w:hAnsi="Arial Narrow" w:cs="Calibri"/>
        </w:rPr>
        <w:t>U</w:t>
      </w:r>
      <w:r>
        <w:rPr>
          <w:rFonts w:ascii="Arial Narrow" w:hAnsi="Arial Narrow" w:cs="Calibri"/>
          <w:lang w:val="sr-Cyrl-RS"/>
        </w:rPr>
        <w:t>većanje</w:t>
      </w:r>
      <w:r>
        <w:rPr>
          <w:rFonts w:ascii="Arial Narrow" w:hAnsi="Arial Narrow" w:cs="Calibri"/>
        </w:rPr>
        <w:t xml:space="preserve"> glavn</w:t>
      </w:r>
      <w:r>
        <w:rPr>
          <w:rFonts w:ascii="Arial Narrow" w:hAnsi="Arial Narrow" w:cs="Calibri"/>
          <w:lang w:val="sr-Cyrl-RS"/>
        </w:rPr>
        <w:t>og</w:t>
      </w:r>
      <w:r>
        <w:rPr>
          <w:rFonts w:ascii="Arial Narrow" w:hAnsi="Arial Narrow" w:cs="Calibri"/>
        </w:rPr>
        <w:t xml:space="preserve"> poresk</w:t>
      </w:r>
      <w:r>
        <w:rPr>
          <w:rFonts w:ascii="Arial Narrow" w:hAnsi="Arial Narrow" w:cs="Calibri"/>
          <w:lang w:val="sr-Cyrl-RS"/>
        </w:rPr>
        <w:t>og</w:t>
      </w:r>
      <w:r>
        <w:rPr>
          <w:rFonts w:ascii="Arial Narrow" w:hAnsi="Arial Narrow" w:cs="Calibri"/>
        </w:rPr>
        <w:t xml:space="preserve"> dug</w:t>
      </w:r>
      <w:r>
        <w:rPr>
          <w:rFonts w:ascii="Arial Narrow" w:hAnsi="Arial Narrow" w:cs="Calibri"/>
          <w:lang w:val="sr-Cyrl-RS"/>
        </w:rPr>
        <w:t>a</w:t>
      </w:r>
      <w:r>
        <w:rPr>
          <w:rFonts w:ascii="Arial Narrow" w:hAnsi="Arial Narrow" w:cs="Calibri"/>
        </w:rPr>
        <w:t xml:space="preserve"> i</w:t>
      </w:r>
      <w:r>
        <w:rPr>
          <w:rFonts w:ascii="Arial Narrow" w:hAnsi="Arial Narrow" w:cs="Calibri"/>
          <w:lang w:val="sr-Cyrl-RS"/>
        </w:rPr>
        <w:t>z</w:t>
      </w:r>
      <w:r>
        <w:rPr>
          <w:rFonts w:ascii="Arial Narrow" w:hAnsi="Arial Narrow" w:cs="Calibri"/>
        </w:rPr>
        <w:t xml:space="preserve"> tačk</w:t>
      </w:r>
      <w:r>
        <w:rPr>
          <w:rFonts w:ascii="Arial Narrow" w:hAnsi="Arial Narrow" w:cs="Calibri"/>
          <w:lang w:val="sr-Cyrl-RS"/>
        </w:rPr>
        <w:t>e</w:t>
      </w:r>
      <w:r>
        <w:rPr>
          <w:rFonts w:ascii="Arial Narrow" w:hAnsi="Arial Narrow" w:cs="Calibri"/>
        </w:rPr>
        <w:t xml:space="preserve"> I dispozitiva:</w:t>
      </w:r>
    </w:p>
    <w:tbl>
      <w:tblPr>
        <w:tblW w:w="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620"/>
        <w:gridCol w:w="2700"/>
        <w:gridCol w:w="2903"/>
      </w:tblGrid>
      <w:tr w:rsidR="00C33E1A" w14:paraId="1D1E40FE" w14:textId="77777777" w:rsidTr="00FA067A">
        <w:trPr>
          <w:trHeight w:val="54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505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 xml:space="preserve"> Vrsta javnog prihoda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D22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Račun javnih prihoda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3A8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Uvećanje poreskog duga koje u        sebi ne sadrži kamatu za 5%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9DC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Poziv na broj odobrenja pri uplati</w:t>
            </w:r>
          </w:p>
        </w:tc>
      </w:tr>
      <w:tr w:rsidR="00C33E1A" w14:paraId="63256B9B" w14:textId="77777777" w:rsidTr="00FA067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2279" w14:textId="77777777" w:rsidR="00C33E1A" w:rsidRDefault="00C33E1A" w:rsidP="00FA067A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val="sr-Cyrl-CS"/>
              </w:rPr>
              <w:t>Prihod od uvećanja glavnog poreskog duga bez kamate za 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965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840-743924843-47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D5CD" w14:textId="77777777" w:rsidR="00C33E1A" w:rsidRDefault="00C33E1A" w:rsidP="00FA06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190" w14:textId="77777777" w:rsidR="00C33E1A" w:rsidRDefault="00C33E1A" w:rsidP="00FA067A">
            <w:pPr>
              <w:spacing w:before="240"/>
              <w:jc w:val="center"/>
              <w:rPr>
                <w:rFonts w:ascii="Arial Narrow" w:hAnsi="Arial Narrow" w:cs="Calibri"/>
                <w:b/>
                <w:sz w:val="20"/>
                <w:szCs w:val="20"/>
                <w:lang w:val="sr-Cyrl-RS"/>
              </w:rPr>
            </w:pPr>
          </w:p>
        </w:tc>
      </w:tr>
    </w:tbl>
    <w:p w14:paraId="2D9DFF4A" w14:textId="77777777" w:rsidR="00C33E1A" w:rsidRDefault="00C33E1A" w:rsidP="001021C5">
      <w:pPr>
        <w:widowControl w:val="0"/>
        <w:autoSpaceDE w:val="0"/>
        <w:autoSpaceDN w:val="0"/>
        <w:adjustRightInd w:val="0"/>
        <w:ind w:right="270" w:firstLine="708"/>
        <w:jc w:val="both"/>
        <w:rPr>
          <w:rFonts w:ascii="Arial Narrow" w:hAnsi="Arial Narrow"/>
          <w:b/>
          <w:bCs/>
          <w:color w:val="000000"/>
          <w:lang w:val="sr-Cyrl-RS"/>
        </w:rPr>
      </w:pPr>
    </w:p>
    <w:p w14:paraId="21577587" w14:textId="77777777" w:rsidR="00C33E1A" w:rsidRDefault="00C33E1A" w:rsidP="001021C5">
      <w:pPr>
        <w:widowControl w:val="0"/>
        <w:autoSpaceDE w:val="0"/>
        <w:autoSpaceDN w:val="0"/>
        <w:adjustRightInd w:val="0"/>
        <w:ind w:left="-284" w:right="270" w:firstLine="708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/>
          <w:b/>
          <w:bCs/>
          <w:color w:val="000000"/>
          <w:lang w:val="sr-Cyrl-RS"/>
        </w:rPr>
        <w:t xml:space="preserve"> </w:t>
      </w:r>
      <w:r>
        <w:rPr>
          <w:rFonts w:ascii="Arial Narrow" w:hAnsi="Arial Narrow"/>
          <w:b/>
          <w:bCs/>
          <w:color w:val="000000"/>
        </w:rPr>
        <w:t>I</w:t>
      </w:r>
      <w:r>
        <w:rPr>
          <w:rFonts w:ascii="Arial Narrow" w:hAnsi="Arial Narrow" w:cs="Arial"/>
          <w:b/>
          <w:bCs/>
          <w:color w:val="000000"/>
          <w:lang w:val="hr-HR"/>
        </w:rPr>
        <w:t xml:space="preserve">II </w:t>
      </w:r>
      <w:r>
        <w:rPr>
          <w:rFonts w:ascii="Arial Narrow" w:hAnsi="Arial Narrow" w:cs="Arial"/>
          <w:b/>
          <w:color w:val="000000"/>
        </w:rPr>
        <w:t>NALAŽE SE</w:t>
      </w:r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>da banka _</w:t>
      </w:r>
      <w:r>
        <w:rPr>
          <w:rFonts w:ascii="Arial Narrow" w:hAnsi="Arial Narrow"/>
          <w:color w:val="000000"/>
          <w:lang w:val="sr-Cyrl-RS"/>
        </w:rPr>
        <w:t>____________________</w:t>
      </w:r>
      <w:r>
        <w:rPr>
          <w:rFonts w:ascii="Arial Narrow" w:hAnsi="Arial Narrow" w:cs="Arial"/>
          <w:color w:val="000000"/>
        </w:rPr>
        <w:t xml:space="preserve">PIB </w:t>
      </w:r>
      <w:r>
        <w:rPr>
          <w:rFonts w:ascii="Arial Narrow" w:hAnsi="Arial Narrow" w:cs="Arial"/>
          <w:color w:val="000000"/>
          <w:lang w:val="sr-Cyrl-RS"/>
        </w:rPr>
        <w:t>___________,</w:t>
      </w:r>
      <w:r>
        <w:rPr>
          <w:rFonts w:ascii="Arial Narrow" w:hAnsi="Arial Narrow" w:cs="Arial"/>
          <w:color w:val="000000"/>
        </w:rPr>
        <w:t xml:space="preserve"> matični broj </w:t>
      </w:r>
      <w:r>
        <w:rPr>
          <w:rFonts w:ascii="Arial Narrow" w:hAnsi="Arial Narrow" w:cs="Arial"/>
          <w:color w:val="000000"/>
          <w:lang w:val="sr-Cyrl-RS"/>
        </w:rPr>
        <w:t>_______________ sa sedištem u ____________________ul.__________________,</w:t>
      </w:r>
      <w:r>
        <w:rPr>
          <w:rFonts w:ascii="Arial Narrow" w:hAnsi="Arial Narrow" w:cs="Arial"/>
          <w:color w:val="000000"/>
        </w:rPr>
        <w:t xml:space="preserve">  </w:t>
      </w:r>
      <w:r>
        <w:rPr>
          <w:rFonts w:ascii="Arial Narrow" w:hAnsi="Arial Narrow" w:cs="Arial"/>
          <w:b/>
          <w:color w:val="000000"/>
        </w:rPr>
        <w:t>odmah</w:t>
      </w:r>
      <w:r>
        <w:rPr>
          <w:rFonts w:ascii="Arial Narrow" w:hAnsi="Arial Narrow" w:cs="Arial"/>
          <w:color w:val="000000"/>
        </w:rPr>
        <w:t xml:space="preserve"> po prijemu ovog rešenja preduzme mere iz svoje nadležnosti u skladu sa odredbama zakona kojim se uređuje platni promet, radi naplate dospelih a neplaćenih obaveza po osnovu izvornih javnih prihoda iz </w:t>
      </w:r>
      <w:r>
        <w:rPr>
          <w:rFonts w:ascii="Arial Narrow" w:hAnsi="Arial Narrow" w:cs="Arial"/>
          <w:color w:val="000000"/>
          <w:lang w:val="sr-Cyrl-RS"/>
        </w:rPr>
        <w:t xml:space="preserve">stava </w:t>
      </w:r>
      <w:r>
        <w:rPr>
          <w:rFonts w:ascii="Arial Narrow" w:hAnsi="Arial Narrow" w:cs="Arial"/>
          <w:b/>
          <w:color w:val="000000"/>
        </w:rPr>
        <w:t xml:space="preserve"> I</w:t>
      </w:r>
      <w:r>
        <w:rPr>
          <w:rFonts w:ascii="Arial Narrow" w:hAnsi="Arial Narrow" w:cs="Arial"/>
          <w:color w:val="000000"/>
        </w:rPr>
        <w:t xml:space="preserve"> i</w:t>
      </w:r>
      <w:r>
        <w:rPr>
          <w:rFonts w:ascii="Arial Narrow" w:hAnsi="Arial Narrow" w:cs="Arial"/>
          <w:b/>
          <w:color w:val="000000"/>
        </w:rPr>
        <w:t xml:space="preserve"> II</w:t>
      </w:r>
      <w:r>
        <w:rPr>
          <w:rFonts w:ascii="Arial Narrow" w:hAnsi="Arial Narrow" w:cs="Arial"/>
          <w:color w:val="000000"/>
        </w:rPr>
        <w:t xml:space="preserve"> ovog</w:t>
      </w:r>
      <w:r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rešenja, </w:t>
      </w:r>
      <w:r>
        <w:rPr>
          <w:rFonts w:ascii="Arial Narrow" w:hAnsi="Arial Narrow" w:cs="Arial"/>
          <w:color w:val="000000"/>
          <w:spacing w:val="6"/>
        </w:rPr>
        <w:t>i</w:t>
      </w:r>
      <w:r>
        <w:rPr>
          <w:rFonts w:ascii="Arial Narrow" w:hAnsi="Arial Narrow" w:cs="Arial"/>
          <w:color w:val="000000"/>
        </w:rPr>
        <w:t>z</w:t>
      </w:r>
      <w:r>
        <w:rPr>
          <w:rFonts w:ascii="Arial Narrow" w:hAnsi="Arial Narrow" w:cs="Arial"/>
          <w:color w:val="000000"/>
          <w:spacing w:val="26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>drugih vrsta prihoda na tekućim računima p</w:t>
      </w:r>
      <w:r>
        <w:rPr>
          <w:rFonts w:ascii="Arial Narrow" w:hAnsi="Arial Narrow" w:cs="Arial"/>
          <w:color w:val="000000"/>
          <w:spacing w:val="6"/>
        </w:rPr>
        <w:t>oresko</w:t>
      </w:r>
      <w:r>
        <w:rPr>
          <w:rFonts w:ascii="Arial Narrow" w:hAnsi="Arial Narrow" w:cs="Arial"/>
          <w:color w:val="000000"/>
        </w:rPr>
        <w:t>g</w:t>
      </w:r>
      <w:r>
        <w:rPr>
          <w:rFonts w:ascii="Arial Narrow" w:hAnsi="Arial Narrow" w:cs="Arial"/>
          <w:color w:val="000000"/>
          <w:spacing w:val="26"/>
        </w:rPr>
        <w:t xml:space="preserve"> </w:t>
      </w:r>
      <w:r>
        <w:rPr>
          <w:rFonts w:ascii="Arial Narrow" w:hAnsi="Arial Narrow" w:cs="Arial"/>
          <w:color w:val="000000"/>
          <w:spacing w:val="6"/>
        </w:rPr>
        <w:t xml:space="preserve">obveznika </w:t>
      </w:r>
      <w:r>
        <w:rPr>
          <w:rFonts w:ascii="Arial Narrow" w:hAnsi="Arial Narrow" w:cs="Arial"/>
          <w:color w:val="000000"/>
          <w:spacing w:val="1"/>
        </w:rPr>
        <w:t>otvoren</w:t>
      </w:r>
      <w:r>
        <w:rPr>
          <w:rFonts w:ascii="Arial Narrow" w:hAnsi="Arial Narrow" w:cs="Arial"/>
          <w:color w:val="000000"/>
          <w:spacing w:val="1"/>
          <w:lang w:val="sr-Cyrl-RS"/>
        </w:rPr>
        <w:t>ih</w:t>
      </w:r>
      <w:r>
        <w:rPr>
          <w:rFonts w:ascii="Arial Narrow" w:hAnsi="Arial Narrow" w:cs="Arial"/>
          <w:color w:val="000000"/>
          <w:spacing w:val="1"/>
        </w:rPr>
        <w:t xml:space="preserve"> ko</w:t>
      </w:r>
      <w:r>
        <w:rPr>
          <w:rFonts w:ascii="Arial Narrow" w:hAnsi="Arial Narrow" w:cs="Arial"/>
          <w:color w:val="000000"/>
        </w:rPr>
        <w:t>d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banke</w:t>
      </w:r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 xml:space="preserve">zaplenom i </w:t>
      </w:r>
      <w:r>
        <w:rPr>
          <w:rFonts w:ascii="Arial Narrow" w:hAnsi="Arial Narrow" w:cs="Arial"/>
          <w:color w:val="000000"/>
          <w:spacing w:val="1"/>
        </w:rPr>
        <w:t>prenoso</w:t>
      </w:r>
      <w:r>
        <w:rPr>
          <w:rFonts w:ascii="Arial Narrow" w:hAnsi="Arial Narrow" w:cs="Arial"/>
          <w:color w:val="000000"/>
        </w:rPr>
        <w:t>m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sredstav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s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lang w:val="sr-Cyrl-RS"/>
        </w:rPr>
        <w:t xml:space="preserve"> tekućeg </w:t>
      </w:r>
      <w:r>
        <w:rPr>
          <w:rFonts w:ascii="Arial Narrow" w:hAnsi="Arial Narrow" w:cs="Arial"/>
          <w:color w:val="000000"/>
          <w:spacing w:val="4"/>
          <w:lang w:val="sr-Cyrl-RS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račun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poresko</w:t>
      </w:r>
      <w:r>
        <w:rPr>
          <w:rFonts w:ascii="Arial Narrow" w:hAnsi="Arial Narrow" w:cs="Arial"/>
          <w:color w:val="000000"/>
        </w:rPr>
        <w:t>g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obveznika n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uplatn</w:t>
      </w:r>
      <w:r>
        <w:rPr>
          <w:rFonts w:ascii="Arial Narrow" w:hAnsi="Arial Narrow" w:cs="Arial"/>
          <w:color w:val="000000"/>
        </w:rPr>
        <w:t>e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račun</w:t>
      </w:r>
      <w:r>
        <w:rPr>
          <w:rFonts w:ascii="Arial Narrow" w:hAnsi="Arial Narrow" w:cs="Arial"/>
          <w:color w:val="000000"/>
        </w:rPr>
        <w:t>e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javni</w:t>
      </w:r>
      <w:r>
        <w:rPr>
          <w:rFonts w:ascii="Arial Narrow" w:hAnsi="Arial Narrow" w:cs="Arial"/>
          <w:color w:val="000000"/>
        </w:rPr>
        <w:t>h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prihoda.</w:t>
      </w:r>
      <w:r>
        <w:rPr>
          <w:rFonts w:ascii="Arial Narrow" w:hAnsi="Arial Narrow" w:cs="Arial"/>
          <w:color w:val="000000"/>
          <w:spacing w:val="1"/>
          <w:lang w:val="sr-Cyrl-RS"/>
        </w:rPr>
        <w:t xml:space="preserve"> </w:t>
      </w:r>
      <w:r>
        <w:rPr>
          <w:rFonts w:ascii="Arial Narrow" w:hAnsi="Arial Narrow" w:cs="Arial"/>
          <w:color w:val="000000"/>
        </w:rPr>
        <w:t xml:space="preserve">Prenos iznosa novčanih sredstava </w:t>
      </w:r>
      <w:r>
        <w:rPr>
          <w:rFonts w:ascii="Arial Narrow" w:hAnsi="Arial Narrow" w:cs="Arial"/>
          <w:b/>
          <w:color w:val="000000"/>
        </w:rPr>
        <w:t>uvećanih za obračunatu kamatu</w:t>
      </w:r>
      <w:r>
        <w:rPr>
          <w:rFonts w:ascii="Arial Narrow" w:hAnsi="Arial Narrow" w:cs="Arial"/>
          <w:color w:val="000000"/>
          <w:lang w:val="sr-Cyrl-RS"/>
        </w:rPr>
        <w:t xml:space="preserve"> </w:t>
      </w:r>
      <w:r>
        <w:rPr>
          <w:rFonts w:ascii="Arial Narrow" w:hAnsi="Arial Narrow"/>
          <w:lang w:val="sr-Cyrl-RS"/>
        </w:rPr>
        <w:t>od dana donošenja ovog rešenja do dana prenosa celokupnog iznosa poreza i sporednih poreskih davanja</w:t>
      </w:r>
      <w:r>
        <w:rPr>
          <w:rFonts w:ascii="Arial Narrow" w:hAnsi="Arial Narrow"/>
        </w:rPr>
        <w:t>,</w:t>
      </w:r>
      <w:r>
        <w:rPr>
          <w:rFonts w:ascii="Arial Narrow" w:hAnsi="Arial Narrow" w:cs="Arial"/>
          <w:color w:val="000000"/>
        </w:rPr>
        <w:t xml:space="preserve"> na način propisan </w:t>
      </w:r>
      <w:r>
        <w:rPr>
          <w:rFonts w:ascii="Arial Narrow" w:hAnsi="Arial Narrow" w:cs="Arial"/>
          <w:color w:val="000000"/>
        </w:rPr>
        <w:lastRenderedPageBreak/>
        <w:t xml:space="preserve">članom 75.stav 1. Zakona </w:t>
      </w:r>
      <w:r>
        <w:rPr>
          <w:rFonts w:ascii="Arial Narrow" w:hAnsi="Arial Narrow" w:cs="Arial"/>
          <w:color w:val="000000"/>
          <w:lang w:val="sr-Cyrl-RS"/>
        </w:rPr>
        <w:t xml:space="preserve">iz stava </w:t>
      </w:r>
      <w:r>
        <w:rPr>
          <w:rFonts w:ascii="Arial Narrow" w:hAnsi="Arial Narrow" w:cs="Arial"/>
          <w:b/>
          <w:color w:val="000000"/>
        </w:rPr>
        <w:t xml:space="preserve">I </w:t>
      </w:r>
      <w:r>
        <w:rPr>
          <w:rFonts w:ascii="Arial Narrow" w:hAnsi="Arial Narrow" w:cs="Arial"/>
          <w:color w:val="000000"/>
        </w:rPr>
        <w:t>i</w:t>
      </w:r>
      <w:r>
        <w:rPr>
          <w:rFonts w:ascii="Arial Narrow" w:hAnsi="Arial Narrow" w:cs="Arial"/>
          <w:b/>
          <w:color w:val="000000"/>
        </w:rPr>
        <w:t xml:space="preserve"> II </w:t>
      </w:r>
      <w:r>
        <w:rPr>
          <w:rFonts w:ascii="Arial Narrow" w:hAnsi="Arial Narrow" w:cs="Arial"/>
          <w:color w:val="000000"/>
        </w:rPr>
        <w:t>ovog rešenja,</w:t>
      </w:r>
      <w:r>
        <w:rPr>
          <w:rFonts w:ascii="Arial Narrow" w:hAnsi="Arial Narrow" w:cs="Arial"/>
          <w:color w:val="000000"/>
          <w:spacing w:val="6"/>
        </w:rPr>
        <w:t xml:space="preserve"> s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lang w:val="sr-Cyrl-RS"/>
        </w:rPr>
        <w:t xml:space="preserve"> tekućeg</w:t>
      </w:r>
      <w:r>
        <w:rPr>
          <w:rFonts w:ascii="Arial Narrow" w:hAnsi="Arial Narrow" w:cs="Arial"/>
          <w:color w:val="000000"/>
          <w:spacing w:val="6"/>
        </w:rPr>
        <w:t xml:space="preserve"> račun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26"/>
        </w:rPr>
        <w:t xml:space="preserve"> </w:t>
      </w:r>
      <w:r>
        <w:rPr>
          <w:rFonts w:ascii="Arial Narrow" w:hAnsi="Arial Narrow" w:cs="Arial"/>
          <w:color w:val="000000"/>
          <w:spacing w:val="6"/>
        </w:rPr>
        <w:t>poresko</w:t>
      </w:r>
      <w:r>
        <w:rPr>
          <w:rFonts w:ascii="Arial Narrow" w:hAnsi="Arial Narrow" w:cs="Arial"/>
          <w:color w:val="000000"/>
        </w:rPr>
        <w:t>g</w:t>
      </w:r>
      <w:r>
        <w:rPr>
          <w:rFonts w:ascii="Arial Narrow" w:hAnsi="Arial Narrow" w:cs="Arial"/>
          <w:color w:val="000000"/>
          <w:spacing w:val="26"/>
        </w:rPr>
        <w:t xml:space="preserve"> </w:t>
      </w:r>
      <w:r>
        <w:rPr>
          <w:rFonts w:ascii="Arial Narrow" w:hAnsi="Arial Narrow" w:cs="Arial"/>
          <w:color w:val="000000"/>
          <w:spacing w:val="6"/>
        </w:rPr>
        <w:t xml:space="preserve">obveznika </w:t>
      </w:r>
      <w:r>
        <w:rPr>
          <w:rFonts w:ascii="Arial Narrow" w:hAnsi="Arial Narrow" w:cs="Arial"/>
          <w:color w:val="000000"/>
          <w:spacing w:val="1"/>
        </w:rPr>
        <w:t>otvoren</w:t>
      </w:r>
      <w:r>
        <w:rPr>
          <w:rFonts w:ascii="Arial Narrow" w:hAnsi="Arial Narrow" w:cs="Arial"/>
          <w:color w:val="000000"/>
          <w:spacing w:val="1"/>
          <w:lang w:val="sr-Cyrl-RS"/>
        </w:rPr>
        <w:t>og</w:t>
      </w:r>
      <w:r>
        <w:rPr>
          <w:rFonts w:ascii="Arial Narrow" w:hAnsi="Arial Narrow" w:cs="Arial"/>
          <w:color w:val="000000"/>
          <w:spacing w:val="4"/>
          <w:lang w:val="sr-Cyrl-RS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ko</w:t>
      </w:r>
      <w:r>
        <w:rPr>
          <w:rFonts w:ascii="Arial Narrow" w:hAnsi="Arial Narrow" w:cs="Arial"/>
          <w:color w:val="000000"/>
        </w:rPr>
        <w:t>d</w:t>
      </w:r>
      <w:r>
        <w:rPr>
          <w:rFonts w:ascii="Arial Narrow" w:hAnsi="Arial Narrow" w:cs="Arial"/>
          <w:color w:val="000000"/>
          <w:spacing w:val="4"/>
        </w:rPr>
        <w:t xml:space="preserve"> </w:t>
      </w:r>
      <w:r>
        <w:rPr>
          <w:rFonts w:ascii="Arial Narrow" w:hAnsi="Arial Narrow" w:cs="Arial"/>
          <w:color w:val="000000"/>
          <w:spacing w:val="1"/>
        </w:rPr>
        <w:t>banke</w:t>
      </w:r>
      <w:r>
        <w:rPr>
          <w:rFonts w:ascii="Arial Narrow" w:hAnsi="Arial Narrow" w:cs="Arial"/>
          <w:color w:val="000000"/>
        </w:rPr>
        <w:t>, vrši se po vrsti javnog prihoda, na račune za uplatu javnih prihoda i s pozivom na broj odobrenja iz tabele ovog rešenja.</w:t>
      </w:r>
    </w:p>
    <w:p w14:paraId="33448600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 w:cs="Arial"/>
          <w:color w:val="000000"/>
          <w:lang w:val="sr-Cyrl-RS"/>
        </w:rPr>
        <w:t xml:space="preserve">        </w:t>
      </w:r>
      <w:r>
        <w:rPr>
          <w:rFonts w:ascii="Arial Narrow" w:hAnsi="Arial Narrow" w:cs="Arial"/>
          <w:color w:val="000000"/>
          <w:lang w:val="sr-Latn-RS"/>
        </w:rPr>
        <w:t>I</w:t>
      </w:r>
      <w:r>
        <w:rPr>
          <w:rFonts w:ascii="Arial Narrow" w:hAnsi="Arial Narrow" w:cs="Arial"/>
          <w:b/>
          <w:color w:val="000000"/>
          <w:spacing w:val="7"/>
        </w:rPr>
        <w:t xml:space="preserve">V </w:t>
      </w:r>
      <w:r>
        <w:rPr>
          <w:rFonts w:ascii="Arial Narrow" w:hAnsi="Arial Narrow" w:cs="Arial"/>
          <w:color w:val="000000"/>
          <w:spacing w:val="7"/>
        </w:rPr>
        <w:t>Ak</w:t>
      </w:r>
      <w:r>
        <w:rPr>
          <w:rFonts w:ascii="Arial Narrow" w:hAnsi="Arial Narrow" w:cs="Arial"/>
          <w:color w:val="000000"/>
        </w:rPr>
        <w:t xml:space="preserve">o </w:t>
      </w:r>
      <w:r>
        <w:rPr>
          <w:rFonts w:ascii="Arial Narrow" w:hAnsi="Arial Narrow" w:cs="Arial"/>
          <w:color w:val="000000"/>
          <w:spacing w:val="7"/>
        </w:rPr>
        <w:t>n</w:t>
      </w:r>
      <w:r>
        <w:rPr>
          <w:rFonts w:ascii="Arial Narrow" w:hAnsi="Arial Narrow" w:cs="Arial"/>
          <w:color w:val="000000"/>
        </w:rPr>
        <w:t xml:space="preserve">a </w:t>
      </w:r>
      <w:r>
        <w:rPr>
          <w:rFonts w:ascii="Arial Narrow" w:hAnsi="Arial Narrow" w:cs="Arial"/>
          <w:color w:val="000000"/>
          <w:lang w:val="sr-Cyrl-RS"/>
        </w:rPr>
        <w:t xml:space="preserve">tekućem </w:t>
      </w:r>
      <w:r>
        <w:rPr>
          <w:rFonts w:ascii="Arial Narrow" w:hAnsi="Arial Narrow" w:cs="Arial"/>
          <w:color w:val="000000"/>
          <w:spacing w:val="7"/>
        </w:rPr>
        <w:t>računu</w:t>
      </w:r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  <w:spacing w:val="7"/>
        </w:rPr>
        <w:t>poresko</w:t>
      </w:r>
      <w:r>
        <w:rPr>
          <w:rFonts w:ascii="Arial Narrow" w:hAnsi="Arial Narrow" w:cs="Arial"/>
          <w:color w:val="000000"/>
        </w:rPr>
        <w:t xml:space="preserve">g </w:t>
      </w:r>
      <w:r>
        <w:rPr>
          <w:rFonts w:ascii="Arial Narrow" w:hAnsi="Arial Narrow" w:cs="Arial"/>
          <w:color w:val="000000"/>
          <w:spacing w:val="7"/>
        </w:rPr>
        <w:t>obveznik</w:t>
      </w:r>
      <w:r>
        <w:rPr>
          <w:rFonts w:ascii="Arial Narrow" w:hAnsi="Arial Narrow" w:cs="Arial"/>
          <w:color w:val="000000"/>
        </w:rPr>
        <w:t xml:space="preserve">a </w:t>
      </w:r>
      <w:r>
        <w:rPr>
          <w:rFonts w:ascii="Arial Narrow" w:hAnsi="Arial Narrow" w:cs="Arial"/>
          <w:color w:val="000000"/>
          <w:spacing w:val="7"/>
        </w:rPr>
        <w:t>nem</w:t>
      </w:r>
      <w:r>
        <w:rPr>
          <w:rFonts w:ascii="Arial Narrow" w:hAnsi="Arial Narrow" w:cs="Arial"/>
          <w:color w:val="000000"/>
        </w:rPr>
        <w:t xml:space="preserve">a </w:t>
      </w:r>
      <w:r>
        <w:rPr>
          <w:rFonts w:ascii="Arial Narrow" w:hAnsi="Arial Narrow" w:cs="Arial"/>
          <w:color w:val="000000"/>
          <w:spacing w:val="7"/>
        </w:rPr>
        <w:t>dovoljn</w:t>
      </w:r>
      <w:r>
        <w:rPr>
          <w:rFonts w:ascii="Arial Narrow" w:hAnsi="Arial Narrow" w:cs="Arial"/>
          <w:color w:val="000000"/>
        </w:rPr>
        <w:t xml:space="preserve">o </w:t>
      </w:r>
      <w:r>
        <w:rPr>
          <w:rFonts w:ascii="Arial Narrow" w:hAnsi="Arial Narrow" w:cs="Arial"/>
          <w:color w:val="000000"/>
          <w:spacing w:val="7"/>
        </w:rPr>
        <w:t>sredstava</w:t>
      </w:r>
      <w:r>
        <w:rPr>
          <w:rFonts w:ascii="Arial Narrow" w:hAnsi="Arial Narrow" w:cs="Arial"/>
          <w:color w:val="000000"/>
        </w:rPr>
        <w:t xml:space="preserve">, </w:t>
      </w:r>
      <w:r>
        <w:rPr>
          <w:rFonts w:ascii="Arial Narrow" w:hAnsi="Arial Narrow" w:cs="Arial"/>
          <w:color w:val="000000"/>
          <w:spacing w:val="7"/>
        </w:rPr>
        <w:t>banka</w:t>
      </w:r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 xml:space="preserve">izvršava </w:t>
      </w:r>
      <w:r>
        <w:rPr>
          <w:rFonts w:ascii="Arial Narrow" w:hAnsi="Arial Narrow" w:cs="Arial"/>
          <w:color w:val="000000"/>
          <w:spacing w:val="3"/>
        </w:rPr>
        <w:t>rešenj</w:t>
      </w:r>
      <w:r>
        <w:rPr>
          <w:rFonts w:ascii="Arial Narrow" w:hAnsi="Arial Narrow" w:cs="Arial"/>
          <w:color w:val="000000"/>
          <w:lang w:val="sr-Cyrl-RS"/>
        </w:rPr>
        <w:t>e</w:t>
      </w:r>
      <w:r>
        <w:rPr>
          <w:rFonts w:ascii="Arial Narrow" w:hAnsi="Arial Narrow" w:cs="Arial"/>
          <w:color w:val="000000"/>
          <w:spacing w:val="14"/>
          <w:lang w:val="sr-Cyrl-RS"/>
        </w:rPr>
        <w:t xml:space="preserve"> </w:t>
      </w:r>
      <w:r>
        <w:rPr>
          <w:rFonts w:ascii="Arial Narrow" w:hAnsi="Arial Narrow" w:cs="Arial"/>
          <w:color w:val="000000"/>
          <w:spacing w:val="3"/>
        </w:rPr>
        <w:t>sukcesivno</w:t>
      </w:r>
      <w:r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  <w:spacing w:val="14"/>
        </w:rPr>
        <w:t xml:space="preserve"> </w:t>
      </w:r>
      <w:r>
        <w:rPr>
          <w:rFonts w:ascii="Arial Narrow" w:hAnsi="Arial Narrow" w:cs="Arial"/>
          <w:color w:val="000000"/>
          <w:spacing w:val="3"/>
        </w:rPr>
        <w:t>prem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14"/>
        </w:rPr>
        <w:t xml:space="preserve"> </w:t>
      </w:r>
      <w:r>
        <w:rPr>
          <w:rFonts w:ascii="Arial Narrow" w:hAnsi="Arial Narrow" w:cs="Arial"/>
          <w:color w:val="000000"/>
          <w:spacing w:val="3"/>
        </w:rPr>
        <w:t>raspoloživi</w:t>
      </w:r>
      <w:r>
        <w:rPr>
          <w:rFonts w:ascii="Arial Narrow" w:hAnsi="Arial Narrow" w:cs="Arial"/>
          <w:color w:val="000000"/>
        </w:rPr>
        <w:t>m</w:t>
      </w:r>
      <w:r>
        <w:rPr>
          <w:rFonts w:ascii="Arial Narrow" w:hAnsi="Arial Narrow" w:cs="Arial"/>
          <w:color w:val="000000"/>
          <w:spacing w:val="14"/>
        </w:rPr>
        <w:t xml:space="preserve"> </w:t>
      </w:r>
      <w:r>
        <w:rPr>
          <w:rFonts w:ascii="Arial Narrow" w:hAnsi="Arial Narrow" w:cs="Arial"/>
          <w:color w:val="000000"/>
          <w:spacing w:val="4"/>
        </w:rPr>
        <w:t>sredstvim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19"/>
        </w:rPr>
        <w:t xml:space="preserve"> </w:t>
      </w:r>
      <w:r>
        <w:rPr>
          <w:rFonts w:ascii="Arial Narrow" w:hAnsi="Arial Narrow" w:cs="Arial"/>
          <w:color w:val="000000"/>
          <w:spacing w:val="4"/>
        </w:rPr>
        <w:t>n</w:t>
      </w:r>
      <w:r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  <w:spacing w:val="19"/>
        </w:rPr>
        <w:t xml:space="preserve"> </w:t>
      </w:r>
      <w:r>
        <w:rPr>
          <w:rFonts w:ascii="Arial Narrow" w:hAnsi="Arial Narrow" w:cs="Arial"/>
          <w:color w:val="000000"/>
          <w:spacing w:val="19"/>
          <w:lang w:val="sr-Cyrl-RS"/>
        </w:rPr>
        <w:t xml:space="preserve">tekućem </w:t>
      </w:r>
      <w:r>
        <w:rPr>
          <w:rFonts w:ascii="Arial Narrow" w:hAnsi="Arial Narrow" w:cs="Arial"/>
          <w:color w:val="000000"/>
          <w:spacing w:val="4"/>
        </w:rPr>
        <w:t>računu</w:t>
      </w:r>
      <w:r>
        <w:rPr>
          <w:rFonts w:ascii="Arial Narrow" w:hAnsi="Arial Narrow" w:cs="Arial"/>
          <w:color w:val="000000"/>
          <w:spacing w:val="19"/>
        </w:rPr>
        <w:t xml:space="preserve"> </w:t>
      </w:r>
      <w:r>
        <w:rPr>
          <w:rFonts w:ascii="Arial Narrow" w:hAnsi="Arial Narrow" w:cs="Arial"/>
          <w:color w:val="000000"/>
          <w:spacing w:val="4"/>
        </w:rPr>
        <w:t>do</w:t>
      </w:r>
      <w:r>
        <w:rPr>
          <w:rFonts w:ascii="Arial Narrow" w:hAnsi="Arial Narrow" w:cs="Arial"/>
          <w:color w:val="000000"/>
        </w:rPr>
        <w:t>k</w:t>
      </w:r>
      <w:r>
        <w:rPr>
          <w:rFonts w:ascii="Arial Narrow" w:hAnsi="Arial Narrow" w:cs="Arial"/>
          <w:color w:val="000000"/>
          <w:spacing w:val="19"/>
        </w:rPr>
        <w:t xml:space="preserve"> </w:t>
      </w:r>
      <w:r>
        <w:rPr>
          <w:rFonts w:ascii="Arial Narrow" w:hAnsi="Arial Narrow" w:cs="Arial"/>
          <w:color w:val="000000"/>
          <w:spacing w:val="4"/>
        </w:rPr>
        <w:t>s</w:t>
      </w:r>
      <w:r>
        <w:rPr>
          <w:rFonts w:ascii="Arial Narrow" w:hAnsi="Arial Narrow" w:cs="Arial"/>
          <w:color w:val="000000"/>
        </w:rPr>
        <w:t>e</w:t>
      </w:r>
      <w:r>
        <w:rPr>
          <w:rFonts w:ascii="Arial Narrow" w:hAnsi="Arial Narrow" w:cs="Arial"/>
          <w:color w:val="000000"/>
          <w:lang w:val="sr-Cyrl-RS"/>
        </w:rPr>
        <w:t xml:space="preserve"> rešenje u celini ne izvrši.</w:t>
      </w:r>
    </w:p>
    <w:p w14:paraId="66D56C30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 w:firstLine="284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 w:cs="Arial"/>
          <w:b/>
          <w:color w:val="000000"/>
          <w:lang w:val="sr-Cyrl-RS"/>
        </w:rPr>
        <w:t xml:space="preserve">  </w:t>
      </w:r>
      <w:r>
        <w:rPr>
          <w:rFonts w:ascii="Arial Narrow" w:hAnsi="Arial Narrow" w:cs="Arial"/>
          <w:b/>
          <w:color w:val="000000"/>
        </w:rPr>
        <w:t>V</w:t>
      </w:r>
      <w:r>
        <w:rPr>
          <w:rFonts w:ascii="Arial Narrow" w:hAnsi="Arial Narrow" w:cs="Arial"/>
          <w:b/>
          <w:color w:val="000000"/>
          <w:lang w:val="sr-Cyrl-RS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 xml:space="preserve">Ako banka ne postupi na način kako je navedeno u stavu </w:t>
      </w:r>
      <w:r>
        <w:rPr>
          <w:rFonts w:ascii="Arial Narrow" w:hAnsi="Arial Narrow" w:cs="Arial"/>
          <w:color w:val="000000"/>
          <w:lang w:val="sr-Latn-RS"/>
        </w:rPr>
        <w:t>III i  IV</w:t>
      </w:r>
      <w:r>
        <w:rPr>
          <w:rFonts w:ascii="Arial Narrow" w:hAnsi="Arial Narrow" w:cs="Arial"/>
          <w:color w:val="000000"/>
          <w:lang w:val="sr-Cyrl-RS"/>
        </w:rPr>
        <w:t xml:space="preserve"> ovog rešenja naplata dugovanog iznosa poreza i sporednih poreskih davanja vrši se neposredno iz sredstava koja se nalaze na računu banke.</w:t>
      </w:r>
    </w:p>
    <w:p w14:paraId="24A46480" w14:textId="77777777" w:rsidR="00C33E1A" w:rsidRPr="00EA01F2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 w:firstLine="284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 w:cs="Arial"/>
          <w:color w:val="000000"/>
          <w:lang w:val="sr-Cyrl-RS"/>
        </w:rPr>
        <w:t xml:space="preserve">  </w:t>
      </w:r>
      <w:r w:rsidRPr="00EA01F2">
        <w:rPr>
          <w:rFonts w:ascii="Arial Narrow" w:hAnsi="Arial Narrow" w:cs="Arial"/>
          <w:b/>
          <w:color w:val="000000"/>
          <w:lang w:val="sr-Cyrl-RS"/>
        </w:rPr>
        <w:t>VI</w:t>
      </w:r>
      <w:r w:rsidRPr="00EA01F2">
        <w:rPr>
          <w:rFonts w:ascii="Arial Narrow" w:hAnsi="Arial Narrow" w:cs="Arial"/>
          <w:color w:val="000000"/>
          <w:lang w:val="sr-Cyrl-RS"/>
        </w:rPr>
        <w:t xml:space="preserve"> </w:t>
      </w:r>
      <w:r w:rsidRPr="00EA01F2">
        <w:rPr>
          <w:rFonts w:ascii="Arial Narrow" w:hAnsi="Arial Narrow" w:cs="Arial"/>
          <w:b/>
          <w:color w:val="000000"/>
          <w:lang w:val="sr-Cyrl-RS"/>
        </w:rPr>
        <w:t>ODREĐUJE SE PRIVREMENA MERA</w:t>
      </w:r>
      <w:r w:rsidRPr="00EA01F2">
        <w:rPr>
          <w:rFonts w:ascii="Arial Narrow" w:hAnsi="Arial Narrow" w:cs="Arial"/>
          <w:color w:val="000000"/>
          <w:lang w:val="sr-Cyrl-RS"/>
        </w:rPr>
        <w:t xml:space="preserve"> obezbeđenja naplate potraživanja u prinudnoj naplati iz novčanih sredstava – zabrana otuđenja, opterećenja i raspolaganja sredstvima iz drugih prihoda na tekućem računu poreskog obveznika i </w:t>
      </w:r>
      <w:r w:rsidRPr="00EA01F2">
        <w:rPr>
          <w:rFonts w:ascii="Arial Narrow" w:hAnsi="Arial Narrow" w:cs="Arial"/>
          <w:b/>
          <w:color w:val="000000"/>
          <w:lang w:val="sr-Cyrl-RS"/>
        </w:rPr>
        <w:t>NALAŽE</w:t>
      </w:r>
      <w:r w:rsidRPr="00EA01F2">
        <w:rPr>
          <w:rFonts w:ascii="Arial Narrow" w:hAnsi="Arial Narrow" w:cs="Arial"/>
          <w:color w:val="000000"/>
          <w:lang w:val="sr-Cyrl-RS"/>
        </w:rPr>
        <w:t xml:space="preserve">  banci da izvrši ovu privremenu meru u skladu sa odredbama zakona kojim se uređuje platni promet, a koji se odnosi na prinudnu naplatu sa računa klijenta kao i da odmah obustavi izmirenje novčanih obaveza koje obveznik iz tačke I ovog rešenja ima prema trećim licima i po drugom osnovu u skladu sa zakonom, osim za plaćanja koja su izuzeta zakonom. </w:t>
      </w:r>
    </w:p>
    <w:p w14:paraId="51B04E07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/>
        <w:jc w:val="both"/>
        <w:rPr>
          <w:rFonts w:ascii="Arial Narrow" w:hAnsi="Arial Narrow" w:cs="Arial"/>
          <w:color w:val="000000"/>
          <w:lang w:val="sr-Cyrl-RS"/>
        </w:rPr>
      </w:pPr>
      <w:r w:rsidRPr="00EA01F2">
        <w:rPr>
          <w:rFonts w:ascii="Arial Narrow" w:hAnsi="Arial Narrow" w:cs="Arial"/>
          <w:color w:val="000000"/>
        </w:rPr>
        <w:t xml:space="preserve">   </w:t>
      </w:r>
      <w:r w:rsidRPr="00EA01F2">
        <w:rPr>
          <w:rFonts w:ascii="Arial Narrow" w:hAnsi="Arial Narrow" w:cs="Arial"/>
          <w:color w:val="000000"/>
          <w:lang w:val="sr-Cyrl-RS"/>
        </w:rPr>
        <w:t xml:space="preserve">    </w:t>
      </w:r>
      <w:r w:rsidRPr="00EA01F2">
        <w:rPr>
          <w:rFonts w:ascii="Arial Narrow" w:hAnsi="Arial Narrow" w:cs="Arial"/>
          <w:b/>
          <w:color w:val="000000"/>
          <w:lang w:val="sr-Cyrl-RS"/>
        </w:rPr>
        <w:t>VII</w:t>
      </w:r>
      <w:r w:rsidRPr="00EA01F2">
        <w:rPr>
          <w:rFonts w:ascii="Arial Narrow" w:hAnsi="Arial Narrow" w:cs="Arial"/>
          <w:color w:val="000000"/>
          <w:lang w:val="sr-Cyrl-RS"/>
        </w:rPr>
        <w:t xml:space="preserve"> </w:t>
      </w:r>
      <w:r w:rsidRPr="00EA01F2">
        <w:rPr>
          <w:rFonts w:ascii="Arial Narrow" w:hAnsi="Arial Narrow" w:cs="Arial"/>
          <w:b/>
          <w:color w:val="000000"/>
          <w:lang w:val="sr-Cyrl-RS"/>
        </w:rPr>
        <w:t>NALAŽE SE</w:t>
      </w:r>
      <w:r w:rsidRPr="00EA01F2">
        <w:rPr>
          <w:rFonts w:ascii="Arial Narrow" w:hAnsi="Arial Narrow" w:cs="Arial"/>
          <w:color w:val="000000"/>
          <w:lang w:val="sr-Cyrl-RS"/>
        </w:rPr>
        <w:t xml:space="preserve"> banci da privremenu meru iz ovog rešenja ustanovi upisom privremene mere u registar blokiranih računa pod datumom i tačnim vremenom prijema ovog rešenja.</w:t>
      </w:r>
    </w:p>
    <w:p w14:paraId="73AE3FFA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 w:firstLine="284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 w:cs="Arial"/>
          <w:b/>
          <w:color w:val="000000"/>
          <w:lang w:val="sr-Latn-RS"/>
        </w:rPr>
        <w:t xml:space="preserve">VIII </w:t>
      </w:r>
      <w:r>
        <w:rPr>
          <w:rFonts w:ascii="Arial Narrow" w:hAnsi="Arial Narrow" w:cs="Arial"/>
          <w:color w:val="000000"/>
          <w:lang w:val="sr-Cyrl-RS"/>
        </w:rPr>
        <w:t xml:space="preserve">Rešenje proizvodi pravno dejstvo od dana dostavljanja banci. </w:t>
      </w:r>
    </w:p>
    <w:p w14:paraId="7ED94710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 w:firstLine="284"/>
        <w:jc w:val="both"/>
        <w:rPr>
          <w:rFonts w:ascii="Arial Narrow" w:hAnsi="Arial Narrow" w:cs="Arial"/>
          <w:color w:val="000000"/>
          <w:lang w:val="sr-Latn-RS"/>
        </w:rPr>
      </w:pPr>
      <w:r>
        <w:rPr>
          <w:rFonts w:ascii="Arial Narrow" w:hAnsi="Arial Narrow" w:cs="Arial"/>
          <w:b/>
          <w:color w:val="000000"/>
        </w:rPr>
        <w:t xml:space="preserve"> IX</w:t>
      </w:r>
      <w:r>
        <w:rPr>
          <w:rFonts w:ascii="Arial Narrow" w:hAnsi="Arial Narrow" w:cs="Arial"/>
          <w:b/>
          <w:color w:val="000000"/>
          <w:lang w:val="sr-Latn-RS"/>
        </w:rPr>
        <w:t xml:space="preserve"> </w:t>
      </w:r>
      <w:r>
        <w:rPr>
          <w:rFonts w:ascii="Arial Narrow" w:hAnsi="Arial Narrow" w:cs="Arial"/>
          <w:color w:val="000000"/>
          <w:lang w:val="sr-Cyrl-RS"/>
        </w:rPr>
        <w:t>Rešenje se istovremeno dostavlja banci i poreskom obvezniku čime postaje izvršno</w:t>
      </w:r>
      <w:r>
        <w:rPr>
          <w:rFonts w:ascii="Arial Narrow" w:hAnsi="Arial Narrow" w:cs="Arial"/>
          <w:color w:val="000000"/>
          <w:lang w:val="sr-Latn-RS"/>
        </w:rPr>
        <w:t>.</w:t>
      </w:r>
    </w:p>
    <w:p w14:paraId="70882AB8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/>
        <w:jc w:val="both"/>
        <w:rPr>
          <w:rFonts w:ascii="Arial Narrow" w:hAnsi="Arial Narrow" w:cs="Arial"/>
          <w:color w:val="000000"/>
          <w:lang w:val="en-US"/>
        </w:rPr>
      </w:pPr>
      <w:r>
        <w:rPr>
          <w:rFonts w:ascii="Arial Narrow" w:hAnsi="Arial Narrow" w:cs="Arial"/>
          <w:b/>
          <w:color w:val="000000"/>
          <w:spacing w:val="7"/>
          <w:lang w:val="sr-Latn-RS"/>
        </w:rPr>
        <w:t xml:space="preserve"> </w:t>
      </w:r>
      <w:r>
        <w:rPr>
          <w:rFonts w:ascii="Arial Narrow" w:hAnsi="Arial Narrow" w:cs="Arial"/>
          <w:b/>
          <w:color w:val="000000"/>
          <w:spacing w:val="7"/>
          <w:lang w:val="sr-Cyrl-RS"/>
        </w:rPr>
        <w:t xml:space="preserve">   </w:t>
      </w:r>
      <w:r>
        <w:rPr>
          <w:rFonts w:ascii="Arial Narrow" w:hAnsi="Arial Narrow" w:cs="Arial"/>
          <w:b/>
          <w:color w:val="000000"/>
          <w:spacing w:val="7"/>
        </w:rPr>
        <w:t xml:space="preserve">  X </w:t>
      </w:r>
      <w:r>
        <w:rPr>
          <w:rFonts w:ascii="Arial Narrow" w:hAnsi="Arial Narrow" w:cs="Arial"/>
          <w:color w:val="000000"/>
        </w:rPr>
        <w:t xml:space="preserve"> Troškovi postupka prinudne naplate padaju na teret poreskog obveznika</w:t>
      </w:r>
    </w:p>
    <w:p w14:paraId="32DBC310" w14:textId="77777777" w:rsidR="00C33E1A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 w:cs="Arial"/>
          <w:b/>
          <w:color w:val="000000"/>
          <w:spacing w:val="7"/>
        </w:rPr>
        <w:t xml:space="preserve">  </w:t>
      </w:r>
      <w:r>
        <w:rPr>
          <w:rFonts w:ascii="Arial Narrow" w:hAnsi="Arial Narrow" w:cs="Arial"/>
          <w:b/>
          <w:color w:val="000000"/>
        </w:rPr>
        <w:t xml:space="preserve">    XI </w:t>
      </w:r>
      <w:r>
        <w:rPr>
          <w:rFonts w:ascii="Arial Narrow" w:hAnsi="Arial Narrow" w:cs="Arial"/>
          <w:color w:val="000000"/>
        </w:rPr>
        <w:t xml:space="preserve"> Žalba ne odlaže izvršenje rešenja.</w:t>
      </w:r>
    </w:p>
    <w:p w14:paraId="33D71E25" w14:textId="77777777" w:rsidR="00C33E1A" w:rsidRDefault="00C33E1A" w:rsidP="001021C5">
      <w:pPr>
        <w:widowControl w:val="0"/>
        <w:autoSpaceDE w:val="0"/>
        <w:autoSpaceDN w:val="0"/>
        <w:adjustRightInd w:val="0"/>
        <w:ind w:right="270"/>
        <w:rPr>
          <w:rFonts w:ascii="Arial Narrow" w:hAnsi="Arial Narrow" w:cs="Arial"/>
          <w:color w:val="000000"/>
          <w:lang w:val="en-US"/>
        </w:rPr>
      </w:pPr>
    </w:p>
    <w:p w14:paraId="5EAC4968" w14:textId="77777777" w:rsidR="00C33E1A" w:rsidRDefault="00C33E1A" w:rsidP="001021C5">
      <w:pPr>
        <w:ind w:right="195"/>
        <w:jc w:val="center"/>
        <w:rPr>
          <w:rFonts w:ascii="Arial Narrow" w:hAnsi="Arial Narrow"/>
          <w:b/>
          <w:bCs/>
          <w:lang w:val="sr-Cyrl-RS"/>
        </w:rPr>
      </w:pPr>
      <w:r>
        <w:rPr>
          <w:rFonts w:ascii="Arial Narrow" w:hAnsi="Arial Narrow"/>
          <w:b/>
          <w:bCs/>
        </w:rPr>
        <w:t>O b r a z l o ž e nj e</w:t>
      </w:r>
    </w:p>
    <w:p w14:paraId="1288FE10" w14:textId="77777777" w:rsidR="00C33E1A" w:rsidRDefault="00C33E1A" w:rsidP="001021C5">
      <w:pPr>
        <w:ind w:right="195"/>
        <w:jc w:val="center"/>
        <w:rPr>
          <w:rFonts w:ascii="Arial Narrow" w:hAnsi="Arial Narrow"/>
          <w:b/>
          <w:bCs/>
          <w:lang w:val="sr-Cyrl-RS"/>
        </w:rPr>
      </w:pPr>
    </w:p>
    <w:p w14:paraId="2C877924" w14:textId="77777777" w:rsidR="00C33E1A" w:rsidRDefault="00547E88" w:rsidP="001021C5">
      <w:pPr>
        <w:ind w:left="-284" w:right="195" w:firstLine="992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color w:val="000000"/>
          <w:lang w:val="sr-Latn-RS"/>
        </w:rPr>
        <w:t>______________________________________</w:t>
      </w:r>
      <w:r w:rsidR="00C33E1A">
        <w:rPr>
          <w:rFonts w:ascii="Arial Narrow" w:hAnsi="Arial Narrow"/>
          <w:color w:val="000000"/>
          <w:lang w:val="sr-Cyrl-CS"/>
        </w:rPr>
        <w:t>___</w:t>
      </w:r>
      <w:r w:rsidR="00C33E1A">
        <w:rPr>
          <w:rFonts w:ascii="Arial Narrow" w:hAnsi="Arial Narrow"/>
          <w:color w:val="000000"/>
        </w:rPr>
        <w:t xml:space="preserve"> na osnovu knjigovodstvenog stanja na </w:t>
      </w:r>
      <w:r w:rsidR="00C33E1A">
        <w:rPr>
          <w:rFonts w:ascii="Arial Narrow" w:hAnsi="Arial Narrow"/>
          <w:color w:val="000000"/>
          <w:lang w:val="sr-Cyrl-CS"/>
        </w:rPr>
        <w:t xml:space="preserve">JMBG __________________ poreskog </w:t>
      </w:r>
      <w:r w:rsidR="00C33E1A">
        <w:rPr>
          <w:rFonts w:ascii="Arial Narrow" w:hAnsi="Arial Narrow"/>
          <w:color w:val="000000"/>
        </w:rPr>
        <w:t>obveznika</w:t>
      </w:r>
      <w:r w:rsidR="00C33E1A">
        <w:rPr>
          <w:rFonts w:ascii="Arial Narrow" w:hAnsi="Arial Narrow"/>
          <w:color w:val="000000"/>
          <w:lang w:val="sr-Cyrl-CS"/>
        </w:rPr>
        <w:t xml:space="preserve"> </w:t>
      </w:r>
      <w:r w:rsidR="00C33E1A">
        <w:rPr>
          <w:rFonts w:ascii="Arial Narrow" w:hAnsi="Arial Narrow"/>
          <w:color w:val="000000"/>
          <w:lang w:val="sr-Cyrl-RS"/>
        </w:rPr>
        <w:t xml:space="preserve">__________________  </w:t>
      </w:r>
      <w:r w:rsidR="00C33E1A">
        <w:rPr>
          <w:rFonts w:ascii="Arial Narrow" w:hAnsi="Arial Narrow"/>
          <w:color w:val="000000"/>
          <w:lang w:val="sr-Cyrl-CS"/>
        </w:rPr>
        <w:t xml:space="preserve">koji se vodi u jedinstvenom poreskom računovodstvu </w:t>
      </w:r>
      <w:r w:rsidR="00C33E1A">
        <w:rPr>
          <w:rFonts w:ascii="Arial Narrow" w:hAnsi="Arial Narrow"/>
          <w:lang w:val="sr-Cyrl-CS"/>
        </w:rPr>
        <w:t xml:space="preserve">utvrdilo je da poreski obveznik iz dispozitiva rešenja duguje </w:t>
      </w:r>
      <w:r w:rsidR="00C33E1A">
        <w:rPr>
          <w:rFonts w:ascii="Arial Narrow" w:hAnsi="Arial Narrow"/>
        </w:rPr>
        <w:t xml:space="preserve">iznos glavnog poreskog duga </w:t>
      </w:r>
      <w:r w:rsidR="00C33E1A">
        <w:rPr>
          <w:rFonts w:ascii="Arial Narrow" w:hAnsi="Arial Narrow"/>
          <w:lang w:val="sr-Cyrl-RS"/>
        </w:rPr>
        <w:t>u iznosu od</w:t>
      </w:r>
      <w:r w:rsidR="00C33E1A">
        <w:rPr>
          <w:rFonts w:ascii="Arial Narrow" w:hAnsi="Arial Narrow"/>
        </w:rPr>
        <w:t xml:space="preserve"> </w:t>
      </w:r>
      <w:r w:rsidR="00C33E1A">
        <w:rPr>
          <w:rFonts w:ascii="Arial Narrow" w:hAnsi="Arial Narrow"/>
          <w:lang w:val="sr-Cyrl-RS"/>
        </w:rPr>
        <w:t>_________do __</w:t>
      </w:r>
      <w:r w:rsidR="00C33E1A">
        <w:rPr>
          <w:rFonts w:ascii="Arial Narrow" w:hAnsi="Arial Narrow"/>
          <w:lang w:val="sr-Cyrl-CS"/>
        </w:rPr>
        <w:t xml:space="preserve">godine i kamate do dana izrade rešenja, navedenih u stavu </w:t>
      </w:r>
      <w:r w:rsidR="00C33E1A">
        <w:rPr>
          <w:rFonts w:ascii="Arial Narrow" w:hAnsi="Arial Narrow"/>
          <w:b/>
        </w:rPr>
        <w:t>I</w:t>
      </w:r>
      <w:r w:rsidR="00C33E1A">
        <w:rPr>
          <w:rFonts w:ascii="Arial Narrow" w:hAnsi="Arial Narrow"/>
          <w:lang w:val="sr-Cyrl-CS"/>
        </w:rPr>
        <w:t xml:space="preserve"> dispozitiva ovog rešenja.</w:t>
      </w:r>
    </w:p>
    <w:p w14:paraId="643F1EEF" w14:textId="77777777" w:rsidR="00C33E1A" w:rsidRDefault="00C33E1A" w:rsidP="001021C5">
      <w:pPr>
        <w:ind w:left="-284" w:right="195"/>
        <w:jc w:val="both"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  <w:lang w:val="sr-Cyrl-RS"/>
        </w:rPr>
        <w:t xml:space="preserve">        </w:t>
      </w:r>
      <w:r>
        <w:rPr>
          <w:rFonts w:ascii="Arial Narrow" w:hAnsi="Arial Narrow"/>
          <w:color w:val="000000"/>
        </w:rPr>
        <w:tab/>
        <w:t>Poreskom obvezniku</w:t>
      </w:r>
      <w:r>
        <w:rPr>
          <w:rFonts w:ascii="Arial Narrow" w:hAnsi="Arial Narrow"/>
          <w:color w:val="000000"/>
          <w:lang w:val="sr-Cyrl-CS"/>
        </w:rPr>
        <w:t xml:space="preserve"> </w:t>
      </w:r>
      <w:r>
        <w:rPr>
          <w:rFonts w:ascii="Arial Narrow" w:hAnsi="Arial Narrow"/>
          <w:color w:val="000000"/>
        </w:rPr>
        <w:t>je</w:t>
      </w:r>
      <w:r>
        <w:rPr>
          <w:rFonts w:ascii="Arial Narrow" w:hAnsi="Arial Narrow"/>
          <w:color w:val="000000"/>
          <w:lang w:val="sr-Cyrl-RS"/>
        </w:rPr>
        <w:t xml:space="preserve"> </w:t>
      </w:r>
      <w:r>
        <w:rPr>
          <w:rFonts w:ascii="Arial Narrow" w:hAnsi="Arial Narrow"/>
          <w:color w:val="000000"/>
        </w:rPr>
        <w:t xml:space="preserve">dana </w:t>
      </w:r>
      <w:r>
        <w:rPr>
          <w:rFonts w:ascii="Arial Narrow" w:hAnsi="Arial Narrow"/>
          <w:color w:val="000000"/>
          <w:lang w:val="sr-Cyrl-RS"/>
        </w:rPr>
        <w:t>____________</w:t>
      </w:r>
      <w:r>
        <w:rPr>
          <w:rFonts w:ascii="Arial Narrow" w:hAnsi="Arial Narrow"/>
          <w:color w:val="000000"/>
        </w:rPr>
        <w:t>godine dostavljena</w:t>
      </w:r>
      <w:r>
        <w:rPr>
          <w:rFonts w:ascii="Arial Narrow" w:hAnsi="Arial Narrow"/>
          <w:color w:val="000000"/>
          <w:lang w:val="sr-Cyrl-CS"/>
        </w:rPr>
        <w:t xml:space="preserve"> </w:t>
      </w:r>
      <w:r>
        <w:rPr>
          <w:rFonts w:ascii="Arial Narrow" w:hAnsi="Arial Narrow"/>
          <w:color w:val="000000"/>
        </w:rPr>
        <w:t>opomena za plaćanje</w:t>
      </w:r>
      <w:r>
        <w:rPr>
          <w:rFonts w:ascii="Arial Narrow" w:hAnsi="Arial Narrow"/>
          <w:color w:val="000000"/>
          <w:lang w:val="sr-Cyrl-CS"/>
        </w:rPr>
        <w:t xml:space="preserve"> por</w:t>
      </w:r>
      <w:r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  <w:lang w:val="sr-Cyrl-CS"/>
        </w:rPr>
        <w:t>ske</w:t>
      </w:r>
      <w:r>
        <w:rPr>
          <w:rFonts w:ascii="Arial Narrow" w:hAnsi="Arial Narrow"/>
          <w:color w:val="000000"/>
        </w:rPr>
        <w:t xml:space="preserve"> obaveze                           broj: </w:t>
      </w:r>
      <w:r>
        <w:rPr>
          <w:rFonts w:ascii="Arial Narrow" w:hAnsi="Arial Narrow"/>
          <w:color w:val="000000"/>
          <w:lang w:val="sr-Cyrl-RS"/>
        </w:rPr>
        <w:t>___________________</w:t>
      </w:r>
      <w:r>
        <w:rPr>
          <w:rFonts w:ascii="Arial Narrow" w:hAnsi="Arial Narrow"/>
          <w:color w:val="000000"/>
          <w:lang w:val="sr-Cyrl-CS"/>
        </w:rPr>
        <w:t xml:space="preserve"> </w:t>
      </w:r>
      <w:r>
        <w:rPr>
          <w:rFonts w:ascii="Arial Narrow" w:hAnsi="Arial Narrow"/>
          <w:color w:val="000000"/>
        </w:rPr>
        <w:t xml:space="preserve">od </w:t>
      </w:r>
      <w:r>
        <w:rPr>
          <w:rFonts w:ascii="Arial Narrow" w:hAnsi="Arial Narrow"/>
          <w:color w:val="000000"/>
          <w:lang w:val="sr-Cyrl-RS"/>
        </w:rPr>
        <w:t>_______________</w:t>
      </w:r>
      <w:r>
        <w:rPr>
          <w:rFonts w:ascii="Arial Narrow" w:hAnsi="Arial Narrow"/>
          <w:color w:val="000000"/>
        </w:rPr>
        <w:t xml:space="preserve">.godine </w:t>
      </w:r>
      <w:r w:rsidR="00547E88">
        <w:rPr>
          <w:rFonts w:ascii="Arial Narrow" w:hAnsi="Arial Narrow"/>
          <w:color w:val="000000"/>
        </w:rPr>
        <w:t>sa</w:t>
      </w:r>
      <w:r>
        <w:rPr>
          <w:rFonts w:ascii="Arial Narrow" w:hAnsi="Arial Narrow"/>
          <w:color w:val="000000"/>
        </w:rPr>
        <w:t xml:space="preserve"> nalogom da istu plati odmah, a najkasnije u roku od </w:t>
      </w:r>
      <w:r>
        <w:rPr>
          <w:rFonts w:ascii="Arial Narrow" w:hAnsi="Arial Narrow"/>
          <w:color w:val="000000"/>
          <w:lang w:val="sr-Cyrl-CS"/>
        </w:rPr>
        <w:t>5</w:t>
      </w:r>
      <w:r>
        <w:rPr>
          <w:rFonts w:ascii="Arial Narrow" w:hAnsi="Arial Narrow"/>
          <w:color w:val="000000"/>
        </w:rPr>
        <w:t xml:space="preserve"> dana od dana prijema opomene</w:t>
      </w:r>
      <w:r>
        <w:rPr>
          <w:rFonts w:ascii="Arial Narrow" w:hAnsi="Arial Narrow"/>
          <w:color w:val="000000"/>
          <w:lang w:val="sr-Cyrl-RS"/>
        </w:rPr>
        <w:t>, što obveznik nije učinio.</w:t>
      </w:r>
      <w:r>
        <w:rPr>
          <w:rFonts w:ascii="Arial Narrow" w:hAnsi="Arial Narrow"/>
          <w:color w:val="000000"/>
        </w:rPr>
        <w:t xml:space="preserve"> </w:t>
      </w:r>
    </w:p>
    <w:p w14:paraId="6492B441" w14:textId="77777777" w:rsidR="00C33E1A" w:rsidRDefault="00C33E1A" w:rsidP="001021C5">
      <w:pPr>
        <w:ind w:left="-180" w:firstLine="18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color w:val="000000"/>
        </w:rPr>
        <w:tab/>
        <w:t>Obveznik u roku ostavljen</w:t>
      </w:r>
      <w:r>
        <w:rPr>
          <w:rFonts w:ascii="Arial Narrow" w:hAnsi="Arial Narrow"/>
          <w:color w:val="000000"/>
          <w:lang w:val="sr-Cyrl-RS"/>
        </w:rPr>
        <w:t>im</w:t>
      </w:r>
      <w:r>
        <w:rPr>
          <w:rFonts w:ascii="Arial Narrow" w:hAnsi="Arial Narrow"/>
          <w:color w:val="000000"/>
        </w:rPr>
        <w:t xml:space="preserve"> opomen</w:t>
      </w:r>
      <w:r>
        <w:rPr>
          <w:rFonts w:ascii="Arial Narrow" w:hAnsi="Arial Narrow"/>
          <w:color w:val="000000"/>
          <w:lang w:val="sr-Cyrl-RS"/>
        </w:rPr>
        <w:t>om ni</w:t>
      </w:r>
      <w:r>
        <w:rPr>
          <w:rFonts w:ascii="Arial Narrow" w:hAnsi="Arial Narrow"/>
          <w:color w:val="000000"/>
        </w:rPr>
        <w:t>je izvršio uplat</w:t>
      </w:r>
      <w:r>
        <w:rPr>
          <w:rFonts w:ascii="Arial Narrow" w:hAnsi="Arial Narrow"/>
          <w:color w:val="000000"/>
          <w:lang w:val="sr-Cyrl-RS"/>
        </w:rPr>
        <w:t>u</w:t>
      </w:r>
      <w:r>
        <w:rPr>
          <w:rFonts w:ascii="Arial Narrow" w:hAnsi="Arial Narrow"/>
          <w:color w:val="000000"/>
        </w:rPr>
        <w:t xml:space="preserve"> dospele </w:t>
      </w:r>
      <w:r>
        <w:rPr>
          <w:rFonts w:ascii="Arial Narrow" w:hAnsi="Arial Narrow"/>
          <w:color w:val="000000"/>
          <w:lang w:val="sr-Cyrl-CS"/>
        </w:rPr>
        <w:t xml:space="preserve">poreske </w:t>
      </w:r>
      <w:r>
        <w:rPr>
          <w:rFonts w:ascii="Arial Narrow" w:hAnsi="Arial Narrow"/>
          <w:color w:val="000000"/>
        </w:rPr>
        <w:t>obaveze,</w:t>
      </w:r>
      <w:r>
        <w:rPr>
          <w:rFonts w:ascii="Arial Narrow" w:hAnsi="Arial Narrow"/>
          <w:color w:val="000000"/>
          <w:lang w:val="sr-Cyrl-RS"/>
        </w:rPr>
        <w:t xml:space="preserve"> </w:t>
      </w:r>
      <w:r>
        <w:rPr>
          <w:rFonts w:ascii="Arial Narrow" w:hAnsi="Arial Narrow"/>
          <w:color w:val="000000"/>
        </w:rPr>
        <w:t>niti je u tom roku podneo zahtev za odlaganje plaćanja</w:t>
      </w:r>
      <w:r>
        <w:rPr>
          <w:rFonts w:ascii="Arial Narrow" w:hAnsi="Arial Narrow"/>
          <w:color w:val="000000"/>
          <w:lang w:val="sr-Cyrl-RS"/>
        </w:rPr>
        <w:t xml:space="preserve"> dugovanog poreza ( ili je podneti zahtev za odlaganje plaćanja dugovanog poreza odbijen),  stekli  su se zakonski uslovi za pokretanje postupka prinudne naplate poreskog duga. </w:t>
      </w:r>
    </w:p>
    <w:p w14:paraId="6B19FDFF" w14:textId="77777777" w:rsidR="00C33E1A" w:rsidRDefault="00C33E1A" w:rsidP="001021C5">
      <w:pPr>
        <w:ind w:left="-284" w:right="195" w:firstLine="992"/>
        <w:jc w:val="both"/>
        <w:rPr>
          <w:rFonts w:ascii="Arial Narrow" w:hAnsi="Arial Narrow" w:cs="Arial"/>
          <w:highlight w:val="yellow"/>
          <w:lang w:val="sr-Cyrl-RS"/>
        </w:rPr>
      </w:pPr>
      <w:r>
        <w:rPr>
          <w:rFonts w:ascii="Arial Narrow" w:hAnsi="Arial Narrow"/>
          <w:color w:val="000000"/>
          <w:lang w:val="sr-Cyrl-RS"/>
        </w:rPr>
        <w:t xml:space="preserve">Kako je u postupku prinudne naplate </w:t>
      </w:r>
      <w:r>
        <w:rPr>
          <w:rFonts w:ascii="Arial Narrow" w:hAnsi="Arial Narrow"/>
          <w:color w:val="000000"/>
        </w:rPr>
        <w:t>utvr</w:t>
      </w:r>
      <w:r>
        <w:rPr>
          <w:rFonts w:ascii="Arial Narrow" w:hAnsi="Arial Narrow"/>
          <w:color w:val="000000"/>
          <w:lang w:val="sr-Cyrl-RS"/>
        </w:rPr>
        <w:t>đeno</w:t>
      </w:r>
      <w:r>
        <w:rPr>
          <w:rFonts w:ascii="Arial Narrow" w:hAnsi="Arial Narrow"/>
          <w:color w:val="000000"/>
        </w:rPr>
        <w:t xml:space="preserve"> da poreski obveznik </w:t>
      </w:r>
      <w:r>
        <w:rPr>
          <w:rFonts w:ascii="Arial Narrow" w:hAnsi="Arial Narrow"/>
          <w:color w:val="000000"/>
          <w:lang w:val="sr-Cyrl-RS"/>
        </w:rPr>
        <w:t xml:space="preserve">______________ </w:t>
      </w:r>
      <w:r>
        <w:rPr>
          <w:rFonts w:ascii="Arial Narrow" w:hAnsi="Arial Narrow"/>
          <w:color w:val="000000"/>
        </w:rPr>
        <w:t xml:space="preserve">ima otvoren </w:t>
      </w:r>
      <w:r>
        <w:rPr>
          <w:rFonts w:ascii="Arial Narrow" w:hAnsi="Arial Narrow"/>
          <w:color w:val="000000"/>
          <w:lang w:val="sr-Cyrl-RS"/>
        </w:rPr>
        <w:t xml:space="preserve">tekući račune </w:t>
      </w:r>
      <w:r>
        <w:rPr>
          <w:rFonts w:ascii="Arial Narrow" w:hAnsi="Arial Narrow"/>
          <w:color w:val="000000"/>
          <w:lang w:val="sr-Latn-RS"/>
        </w:rPr>
        <w:t xml:space="preserve"> </w:t>
      </w:r>
      <w:r>
        <w:rPr>
          <w:rFonts w:ascii="Arial Narrow" w:hAnsi="Arial Narrow"/>
          <w:color w:val="000000"/>
          <w:lang w:val="sr-Cyrl-RS"/>
        </w:rPr>
        <w:t>kod</w:t>
      </w:r>
      <w:r>
        <w:rPr>
          <w:rFonts w:ascii="Arial Narrow" w:hAnsi="Arial Narrow"/>
          <w:b/>
          <w:color w:val="000000"/>
          <w:lang w:val="sr-Cyrl-RS"/>
        </w:rPr>
        <w:t xml:space="preserve"> </w:t>
      </w:r>
      <w:r>
        <w:rPr>
          <w:rFonts w:ascii="Arial Narrow" w:hAnsi="Arial Narrow"/>
          <w:color w:val="000000"/>
          <w:lang w:val="sr-Cyrl-RS"/>
        </w:rPr>
        <w:t xml:space="preserve">banke </w:t>
      </w:r>
      <w:r>
        <w:rPr>
          <w:rFonts w:ascii="Arial Narrow" w:hAnsi="Arial Narrow"/>
          <w:b/>
          <w:color w:val="000000"/>
          <w:lang w:val="sr-Cyrl-RS"/>
        </w:rPr>
        <w:t>____________________</w:t>
      </w:r>
      <w:r>
        <w:rPr>
          <w:rFonts w:ascii="Arial Narrow" w:hAnsi="Arial Narrow" w:cs="Arial"/>
          <w:color w:val="000000"/>
          <w:lang w:val="sr-Cyrl-RS"/>
        </w:rPr>
        <w:t xml:space="preserve"> </w:t>
      </w:r>
      <w:r>
        <w:rPr>
          <w:rFonts w:ascii="Arial Narrow" w:hAnsi="Arial Narrow" w:cs="Arial"/>
          <w:color w:val="000000"/>
        </w:rPr>
        <w:t xml:space="preserve">PIB </w:t>
      </w:r>
      <w:r>
        <w:rPr>
          <w:rFonts w:ascii="Arial Narrow" w:hAnsi="Arial Narrow" w:cs="Arial"/>
          <w:color w:val="000000"/>
          <w:lang w:val="sr-Cyrl-RS"/>
        </w:rPr>
        <w:t xml:space="preserve">______________ </w:t>
      </w:r>
      <w:r>
        <w:rPr>
          <w:rFonts w:ascii="Arial Narrow" w:hAnsi="Arial Narrow" w:cs="Arial"/>
          <w:color w:val="000000"/>
        </w:rPr>
        <w:t xml:space="preserve"> matični broj </w:t>
      </w:r>
      <w:r>
        <w:rPr>
          <w:rFonts w:ascii="Arial Narrow" w:hAnsi="Arial Narrow" w:cs="Arial"/>
          <w:color w:val="000000"/>
          <w:lang w:val="sr-Cyrl-RS"/>
        </w:rPr>
        <w:t>__________________,</w:t>
      </w:r>
      <w:r>
        <w:rPr>
          <w:rFonts w:ascii="Arial Narrow" w:hAnsi="Arial Narrow" w:cs="Arial"/>
          <w:lang w:val="sr-Cyrl-RS"/>
        </w:rPr>
        <w:t xml:space="preserve"> to su  kao predmet prinudne naplate opredeljena novčana  sredstva iz drugih prihoda na tekućem računu.</w:t>
      </w:r>
    </w:p>
    <w:p w14:paraId="5F321E6A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sr-Cyrl-CS"/>
        </w:rPr>
      </w:pPr>
      <w:r>
        <w:rPr>
          <w:rFonts w:ascii="Arial Narrow" w:hAnsi="Arial Narrow"/>
          <w:color w:val="000000"/>
        </w:rPr>
        <w:t xml:space="preserve">Članom 92. stav 1. Zakona propisana su sredstva prinudne naplate među koja spada i prinudna naplata na </w:t>
      </w:r>
      <w:r>
        <w:rPr>
          <w:rFonts w:ascii="Arial Narrow" w:hAnsi="Arial Narrow"/>
          <w:color w:val="000000"/>
          <w:lang w:val="sr-Cyrl-RS"/>
        </w:rPr>
        <w:t xml:space="preserve">drugim </w:t>
      </w:r>
      <w:r>
        <w:rPr>
          <w:rFonts w:ascii="Arial Narrow" w:hAnsi="Arial Narrow"/>
          <w:color w:val="000000"/>
          <w:lang w:val="sr-Latn-RS"/>
        </w:rPr>
        <w:t xml:space="preserve">vrstama </w:t>
      </w:r>
      <w:r>
        <w:rPr>
          <w:rFonts w:ascii="Arial Narrow" w:hAnsi="Arial Narrow"/>
          <w:color w:val="000000"/>
          <w:lang w:val="sr-Cyrl-RS"/>
        </w:rPr>
        <w:t>prihoda na tekućim računima</w:t>
      </w:r>
      <w:r>
        <w:rPr>
          <w:rFonts w:ascii="Arial Narrow" w:hAnsi="Arial Narrow"/>
          <w:color w:val="000000"/>
        </w:rPr>
        <w:t xml:space="preserve"> poreskog obveznika koja se sprovodi </w:t>
      </w:r>
      <w:r>
        <w:rPr>
          <w:rFonts w:ascii="Arial Narrow" w:hAnsi="Arial Narrow"/>
          <w:color w:val="000000"/>
          <w:lang w:val="sr-Cyrl-RS"/>
        </w:rPr>
        <w:t>zaplenom i nalogom banci da novčani iznos za koji je određeno izvršenje, obustavlja i uplaćuje, odnosno prenosi na uplatni račun javnih prihoda do potpune isplate</w:t>
      </w:r>
      <w:r>
        <w:rPr>
          <w:rFonts w:ascii="Arial Narrow" w:hAnsi="Arial Narrow"/>
          <w:color w:val="000000"/>
        </w:rPr>
        <w:t>.</w:t>
      </w:r>
    </w:p>
    <w:p w14:paraId="20C5AF3D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</w:rPr>
        <w:t>Članom 92. stav 2. Zakona propisano je da Poreska uprava, a shodno čl. 2a</w:t>
      </w:r>
      <w:r>
        <w:rPr>
          <w:rFonts w:ascii="Arial Narrow" w:hAnsi="Arial Narrow"/>
          <w:color w:val="000000"/>
          <w:lang w:val="sr-Cyrl-RS"/>
        </w:rPr>
        <w:t>.</w:t>
      </w:r>
      <w:r>
        <w:rPr>
          <w:rFonts w:ascii="Arial Narrow" w:hAnsi="Arial Narrow"/>
          <w:color w:val="000000"/>
        </w:rPr>
        <w:t xml:space="preserve"> Zakona i </w:t>
      </w:r>
      <w:r>
        <w:rPr>
          <w:rFonts w:ascii="Arial Narrow" w:hAnsi="Arial Narrow"/>
          <w:color w:val="000000"/>
          <w:lang w:val="sr-Cyrl-RS"/>
        </w:rPr>
        <w:t>nadležni poreski organ jedinice lokalne samouprave</w:t>
      </w:r>
      <w:r>
        <w:rPr>
          <w:rFonts w:ascii="Arial Narrow" w:hAnsi="Arial Narrow"/>
          <w:color w:val="000000"/>
        </w:rPr>
        <w:t>, na osnovu rešenja o prinudnoj naplati, po bilo kojem rasporedu, primenjivati jedno ili više sredstava prinudne naplate propisanih članom 92. stav 1. Zakona.</w:t>
      </w:r>
    </w:p>
    <w:p w14:paraId="5AE06BC2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sr-Cyrl-CS"/>
        </w:rPr>
      </w:pPr>
      <w:r>
        <w:rPr>
          <w:rFonts w:ascii="Arial Narrow" w:hAnsi="Arial Narrow"/>
          <w:color w:val="000000"/>
          <w:lang w:val="sr-Cyrl-CS"/>
        </w:rPr>
        <w:t xml:space="preserve">Shodno odredbi člana 96a. stav 7. Zakona, dat je nalog nadležnoj banci da izvrši </w:t>
      </w:r>
      <w:r>
        <w:rPr>
          <w:rFonts w:ascii="Arial Narrow" w:hAnsi="Arial Narrow"/>
          <w:bCs/>
          <w:color w:val="000000"/>
          <w:lang w:val="sr-Cyrl-CS"/>
        </w:rPr>
        <w:t>obračun i prenos kamate na način propisan članom 75. stav 1. Zakona, od dana donošenja ovog rešenja do dana prenosa celokupnog iznosa poreza i sporednih poreskih davanja na odgovarajuće račune javnih prihoda.</w:t>
      </w:r>
    </w:p>
    <w:p w14:paraId="6E92DEF2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>Poreski dug koji u sebi ne sadrži kamatu i koji je predmet prinudne naplate, uvećava se za 5% na dan početka postupka prinudne naplate na koji se obračunava kamata</w:t>
      </w:r>
      <w:r>
        <w:rPr>
          <w:rFonts w:ascii="Arial Narrow" w:hAnsi="Arial Narrow"/>
          <w:color w:val="000000"/>
          <w:lang w:val="sr-Cyrl-RS"/>
        </w:rPr>
        <w:t>,</w:t>
      </w:r>
      <w:r>
        <w:rPr>
          <w:rFonts w:ascii="Arial Narrow" w:hAnsi="Arial Narrow"/>
          <w:lang w:val="sr-Cyrl-RS"/>
        </w:rPr>
        <w:t xml:space="preserve"> shodno članu 78. stav 1. tačka 3. Zakona.</w:t>
      </w:r>
    </w:p>
    <w:p w14:paraId="137FD238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</w:rPr>
        <w:t xml:space="preserve">Na iznos poreske obaveze, koju poreski obveznik nije platio u zakonskom  roku, obračunata je kamata do dana izrade rešenja, na način propisan članom 75. Zakona u skladu sa čl. 77. </w:t>
      </w:r>
      <w:r>
        <w:rPr>
          <w:rFonts w:ascii="Arial Narrow" w:hAnsi="Arial Narrow"/>
          <w:color w:val="000000"/>
          <w:lang w:val="sr-Cyrl-RS"/>
        </w:rPr>
        <w:t>s</w:t>
      </w:r>
      <w:r>
        <w:rPr>
          <w:rFonts w:ascii="Arial Narrow" w:hAnsi="Arial Narrow"/>
          <w:color w:val="000000"/>
        </w:rPr>
        <w:t>tav</w:t>
      </w:r>
      <w:r>
        <w:rPr>
          <w:rFonts w:ascii="Arial Narrow" w:hAnsi="Arial Narrow"/>
          <w:color w:val="000000"/>
          <w:lang w:val="sr-Cyrl-RS"/>
        </w:rPr>
        <w:t xml:space="preserve"> </w:t>
      </w:r>
      <w:r>
        <w:rPr>
          <w:rFonts w:ascii="Arial Narrow" w:hAnsi="Arial Narrow"/>
          <w:color w:val="000000"/>
        </w:rPr>
        <w:t>3. Zakona.</w:t>
      </w:r>
    </w:p>
    <w:p w14:paraId="29B05BD4" w14:textId="77777777" w:rsidR="00C33E1A" w:rsidRPr="00EA01F2" w:rsidRDefault="00C33E1A" w:rsidP="001021C5">
      <w:pPr>
        <w:widowControl w:val="0"/>
        <w:autoSpaceDE w:val="0"/>
        <w:autoSpaceDN w:val="0"/>
        <w:adjustRightInd w:val="0"/>
        <w:spacing w:before="50"/>
        <w:ind w:left="-284" w:right="270" w:firstLine="284"/>
        <w:jc w:val="both"/>
        <w:rPr>
          <w:rFonts w:ascii="Arial Narrow" w:hAnsi="Arial Narrow" w:cs="Arial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</w:t>
      </w:r>
      <w:r>
        <w:rPr>
          <w:rFonts w:ascii="Arial Narrow" w:hAnsi="Arial Narrow"/>
          <w:lang w:val="sr-Latn-RS"/>
        </w:rPr>
        <w:t xml:space="preserve">Odredbom člana 95. </w:t>
      </w:r>
      <w:r>
        <w:rPr>
          <w:rFonts w:ascii="Arial Narrow" w:hAnsi="Arial Narrow"/>
          <w:lang w:val="sr-Cyrl-RS"/>
        </w:rPr>
        <w:t>stav 7.</w:t>
      </w:r>
      <w:r>
        <w:rPr>
          <w:rFonts w:ascii="Arial Narrow" w:hAnsi="Arial Narrow"/>
          <w:lang w:val="sr-Latn-RS"/>
        </w:rPr>
        <w:t xml:space="preserve"> Zakona propisano je, da radi obezbeđenja naplate poreza i sporednih poreskih </w:t>
      </w:r>
      <w:r>
        <w:rPr>
          <w:rFonts w:ascii="Arial Narrow" w:hAnsi="Arial Narrow"/>
          <w:lang w:val="sr-Latn-RS"/>
        </w:rPr>
        <w:lastRenderedPageBreak/>
        <w:t xml:space="preserve">davanja </w:t>
      </w:r>
      <w:r>
        <w:rPr>
          <w:rFonts w:ascii="Arial Narrow" w:hAnsi="Arial Narrow"/>
          <w:lang w:val="sr-Cyrl-RS"/>
        </w:rPr>
        <w:t xml:space="preserve">posle </w:t>
      </w:r>
      <w:r>
        <w:rPr>
          <w:rFonts w:ascii="Arial Narrow" w:hAnsi="Arial Narrow"/>
          <w:lang w:val="sr-Latn-RS"/>
        </w:rPr>
        <w:t>početk</w:t>
      </w:r>
      <w:r>
        <w:rPr>
          <w:rFonts w:ascii="Arial Narrow" w:hAnsi="Arial Narrow"/>
          <w:lang w:val="sr-Cyrl-RS"/>
        </w:rPr>
        <w:t>a</w:t>
      </w:r>
      <w:r>
        <w:rPr>
          <w:rFonts w:ascii="Arial Narrow" w:hAnsi="Arial Narrow"/>
          <w:lang w:val="sr-Latn-RS"/>
        </w:rPr>
        <w:t xml:space="preserve"> postupka prinudne naplate iz novčanih sredstava</w:t>
      </w:r>
      <w:r>
        <w:rPr>
          <w:rFonts w:ascii="Arial Narrow" w:hAnsi="Arial Narrow"/>
          <w:lang w:val="sr-Cyrl-RS"/>
        </w:rPr>
        <w:t xml:space="preserve"> sa računa poreskog</w:t>
      </w:r>
      <w:r>
        <w:rPr>
          <w:rFonts w:ascii="Arial Narrow" w:hAnsi="Arial Narrow"/>
          <w:lang w:val="sr-Latn-RS"/>
        </w:rPr>
        <w:t xml:space="preserve"> obveznika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Latn-RS"/>
        </w:rPr>
        <w:t xml:space="preserve"> ustanovljava </w:t>
      </w:r>
      <w:r>
        <w:rPr>
          <w:rFonts w:ascii="Arial Narrow" w:hAnsi="Arial Narrow"/>
          <w:lang w:val="sr-Cyrl-RS"/>
        </w:rPr>
        <w:t xml:space="preserve">se </w:t>
      </w:r>
      <w:r>
        <w:rPr>
          <w:rFonts w:ascii="Arial Narrow" w:hAnsi="Arial Narrow"/>
          <w:lang w:val="sr-Latn-RS"/>
        </w:rPr>
        <w:t>privremena mera obezbeđenja naplate potraživanja</w:t>
      </w:r>
      <w:r w:rsidRPr="00EA01F2">
        <w:rPr>
          <w:rFonts w:ascii="Arial Narrow" w:hAnsi="Arial Narrow"/>
          <w:lang w:val="sr-Cyrl-RS"/>
        </w:rPr>
        <w:t>.</w:t>
      </w:r>
      <w:r w:rsidRPr="00EA01F2">
        <w:rPr>
          <w:rFonts w:ascii="Arial Narrow" w:hAnsi="Arial Narrow" w:cs="Arial"/>
          <w:color w:val="000000"/>
          <w:lang w:val="sr-Cyrl-RS"/>
        </w:rPr>
        <w:t xml:space="preserve"> Obezbeđenje naplate potraživanja u prinudnoj naplati iz novčanih sredstava – je zabrana otuđenja, opterećenja i raspolaganja sredstvima iz drugih prihoda na tekućem računu poreskog obveznika, i sadrži nalog banci da pod datumom i tačnim vremenom prijema ovog rešenja izvrši ovu privremenu meru u skladu sa odredbama zakona kojim se uređuje platni promet, a koji se odnosi na prinudnu naplatu sa računa klijenta kao i da odmah obustavi izmirenje novčanih obaveza koje obveznik iz tačke I ovog rešenja ima prema trećim licima i po drugom osnovu u skladu sa zakonom, osim za plaćanja koja su izuzeta zakonom. </w:t>
      </w:r>
    </w:p>
    <w:p w14:paraId="6DBF914E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  <w:lang w:val="sr-Cyrl-CS"/>
        </w:rPr>
        <w:t>Članom 96a. stav 9. Zakona, propisano je da se naplata dugovanog iznosa obaveze po osnovu izvornih javnih prihoda i sporednih davanja vrši neposredno iz sredstava koja se nalaze na računu banke, ako banka ne izvrši prenos sredstava sa tekućeg računa poreskog obveznika, radi naplate obaveze.</w:t>
      </w:r>
    </w:p>
    <w:p w14:paraId="69364D80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Troškovi postupka prinudne naplate propisani su Uredbom o visini troškova prinudne naplate poreza („Sl. glasnik RS“ br. 63/2003...51/10) i padaju na teret poreskog obveznika, shodno odredbi člana 83. Zakona.</w:t>
      </w:r>
    </w:p>
    <w:p w14:paraId="6348248E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Arial"/>
          <w:color w:val="000000"/>
          <w:lang w:val="sr-Cyrl-RS"/>
        </w:rPr>
        <w:t>Rešenje se istovremeno dostavlja banci i poreskom obvezniku čime postaje izvršno</w:t>
      </w:r>
      <w:r>
        <w:rPr>
          <w:rFonts w:ascii="Arial Narrow" w:hAnsi="Arial Narrow" w:cs="Arial"/>
          <w:color w:val="000000"/>
          <w:lang w:val="sr-Latn-RS"/>
        </w:rPr>
        <w:t>.</w:t>
      </w:r>
    </w:p>
    <w:p w14:paraId="61AF3B7E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sr-Cyrl-CS"/>
        </w:rPr>
      </w:pPr>
      <w:r>
        <w:rPr>
          <w:rFonts w:ascii="Arial Narrow" w:hAnsi="Arial Narrow" w:cs="Arial"/>
          <w:color w:val="000000"/>
          <w:lang w:val="sr-Cyrl-RS"/>
        </w:rPr>
        <w:t>Rešenje proizvodi pravno dejstvo od dana dostavljanja banci do namirenja poreske obaveze, odnosno poništenja rešenja.</w:t>
      </w:r>
    </w:p>
    <w:p w14:paraId="1A8A3DCC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color w:val="000000"/>
          <w:lang w:val="sr-Cyrl-CS"/>
        </w:rPr>
      </w:pPr>
      <w:r>
        <w:rPr>
          <w:rFonts w:ascii="Arial Narrow" w:hAnsi="Arial Narrow"/>
          <w:color w:val="000000"/>
        </w:rPr>
        <w:t xml:space="preserve"> Žalba ne odlaže izvršenje rešenja, shodno odredbama člana 147. stav 1. Zakona.</w:t>
      </w:r>
    </w:p>
    <w:p w14:paraId="4471799A" w14:textId="77777777" w:rsidR="00C33E1A" w:rsidRDefault="00C33E1A" w:rsidP="001021C5">
      <w:pPr>
        <w:ind w:left="-284" w:right="195" w:firstLine="992"/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>Uputstvo o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>pravnom sredstvu: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 xml:space="preserve">protiv ovog rešenja može se izjaviti žalba Ministarstvu finansija, Sektoru za drugostepeni poreski i carinski postupak, Odeljenje za drugostepeni poreski postupak </w:t>
      </w:r>
      <w:r>
        <w:rPr>
          <w:rFonts w:ascii="Arial Narrow" w:hAnsi="Arial Narrow"/>
          <w:lang w:val="sr-Cyrl-RS"/>
        </w:rPr>
        <w:t>_______</w:t>
      </w:r>
      <w:r>
        <w:rPr>
          <w:rFonts w:ascii="Arial Narrow" w:hAnsi="Arial Narrow"/>
        </w:rPr>
        <w:t xml:space="preserve">, u roku od 8 dana od dana dostavljanja rešenja, preko </w:t>
      </w:r>
      <w:r>
        <w:rPr>
          <w:rFonts w:ascii="Arial Narrow" w:hAnsi="Arial Narrow"/>
          <w:lang w:val="sr-Cyrl-RS"/>
        </w:rPr>
        <w:t>_________________</w:t>
      </w:r>
      <w:r>
        <w:rPr>
          <w:rFonts w:ascii="Arial Narrow" w:hAnsi="Arial Narrow"/>
        </w:rPr>
        <w:t xml:space="preserve">. Žalba se taksira sa </w:t>
      </w:r>
      <w:r w:rsidR="00547E88">
        <w:rPr>
          <w:rFonts w:ascii="Arial Narrow" w:hAnsi="Arial Narrow"/>
        </w:rPr>
        <w:t>______</w:t>
      </w:r>
      <w:r>
        <w:rPr>
          <w:rFonts w:ascii="Arial Narrow" w:hAnsi="Arial Narrow"/>
        </w:rPr>
        <w:t xml:space="preserve"> dinara administrativne takse i uplaćuje na račun broj: 840-742221843-57 - Republičke administrativne takse, sa pozivom na broj odobrenja </w:t>
      </w:r>
      <w:r>
        <w:rPr>
          <w:rFonts w:ascii="Arial Narrow" w:hAnsi="Arial Narrow"/>
          <w:lang w:val="sr-Cyrl-RS"/>
        </w:rPr>
        <w:t xml:space="preserve">   _______________</w:t>
      </w:r>
      <w:r>
        <w:rPr>
          <w:rFonts w:ascii="Arial Narrow" w:hAnsi="Arial Narrow"/>
        </w:rPr>
        <w:t>.</w:t>
      </w:r>
    </w:p>
    <w:p w14:paraId="5052CF27" w14:textId="77777777" w:rsidR="00C33E1A" w:rsidRDefault="00C33E1A" w:rsidP="001021C5">
      <w:pPr>
        <w:ind w:left="-284" w:firstLine="992"/>
        <w:jc w:val="both"/>
        <w:rPr>
          <w:rFonts w:ascii="Arial Narrow" w:hAnsi="Arial Narrow"/>
          <w:lang w:val="sr-Cyrl-RS"/>
        </w:rPr>
      </w:pPr>
    </w:p>
    <w:p w14:paraId="13E1EC94" w14:textId="77777777" w:rsidR="00C33E1A" w:rsidRDefault="00C33E1A" w:rsidP="001021C5">
      <w:pPr>
        <w:ind w:left="-284" w:firstLine="992"/>
        <w:jc w:val="both"/>
        <w:rPr>
          <w:rFonts w:ascii="Arial Narrow" w:hAnsi="Arial Narrow"/>
          <w:lang w:val="sr-Cyrl-RS"/>
        </w:rPr>
      </w:pPr>
    </w:p>
    <w:p w14:paraId="5D3DA256" w14:textId="77777777" w:rsidR="00C33E1A" w:rsidRDefault="00C33E1A" w:rsidP="001021C5">
      <w:pPr>
        <w:jc w:val="both"/>
        <w:rPr>
          <w:rFonts w:ascii="Arial Narrow" w:hAnsi="Arial Narrow"/>
          <w:lang w:val="sr-Cyrl-RS"/>
        </w:rPr>
      </w:pPr>
    </w:p>
    <w:p w14:paraId="20899C67" w14:textId="77777777" w:rsidR="00C33E1A" w:rsidRDefault="00C33E1A" w:rsidP="001021C5">
      <w:pPr>
        <w:ind w:right="-36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color w:val="000000"/>
          <w:lang w:val="sr-Cyrl-RS"/>
        </w:rPr>
        <w:t xml:space="preserve">                                                      Ovlašćeno lice</w:t>
      </w:r>
    </w:p>
    <w:p w14:paraId="5A41E91E" w14:textId="77777777" w:rsidR="00C33E1A" w:rsidRDefault="00C33E1A" w:rsidP="001021C5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  <w:lang w:val="sr-Latn-RS"/>
        </w:rPr>
        <w:t xml:space="preserve">  </w:t>
      </w:r>
      <w:r>
        <w:rPr>
          <w:rFonts w:ascii="Arial Narrow" w:hAnsi="Arial Narrow"/>
          <w:lang w:val="sr-Cyrl-RS"/>
        </w:rPr>
        <w:t xml:space="preserve">       </w:t>
      </w:r>
      <w:r>
        <w:rPr>
          <w:rFonts w:ascii="Arial Narrow" w:hAnsi="Arial Narrow"/>
          <w:lang w:val="sr-Latn-RS"/>
        </w:rPr>
        <w:t xml:space="preserve">         </w:t>
      </w:r>
      <w:r>
        <w:rPr>
          <w:rFonts w:ascii="Arial Narrow" w:hAnsi="Arial Narrow"/>
          <w:lang w:val="sr-Cyrl-RS"/>
        </w:rPr>
        <w:t xml:space="preserve">                                _______________________</w:t>
      </w:r>
    </w:p>
    <w:p w14:paraId="2D990B9A" w14:textId="77777777" w:rsidR="00C33E1A" w:rsidRDefault="00C33E1A" w:rsidP="001021C5">
      <w:pPr>
        <w:ind w:left="5664" w:firstLine="708"/>
        <w:jc w:val="both"/>
        <w:rPr>
          <w:rFonts w:ascii="Arial Narrow" w:hAnsi="Arial Narrow"/>
          <w:lang w:val="sr-Cyrl-RS"/>
        </w:rPr>
      </w:pPr>
    </w:p>
    <w:p w14:paraId="635ED568" w14:textId="77777777" w:rsidR="00C33E1A" w:rsidRPr="001021C5" w:rsidRDefault="00C33E1A" w:rsidP="001021C5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color w:val="000000"/>
          <w:lang w:val="sr-Cyrl-RS"/>
        </w:rPr>
        <w:t xml:space="preserve">                                                                                                                                </w:t>
      </w:r>
    </w:p>
    <w:sectPr w:rsidR="00C33E1A" w:rsidRPr="0010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1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313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2019"/>
    <w:rsid w:val="00057913"/>
    <w:rsid w:val="00096332"/>
    <w:rsid w:val="000F6251"/>
    <w:rsid w:val="00107920"/>
    <w:rsid w:val="001149FB"/>
    <w:rsid w:val="00133C11"/>
    <w:rsid w:val="00140D0A"/>
    <w:rsid w:val="00150078"/>
    <w:rsid w:val="001512C2"/>
    <w:rsid w:val="001D3712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A7AD4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65413"/>
    <w:rsid w:val="004769B2"/>
    <w:rsid w:val="004778DD"/>
    <w:rsid w:val="00487C23"/>
    <w:rsid w:val="00491739"/>
    <w:rsid w:val="004D1A6F"/>
    <w:rsid w:val="00547E88"/>
    <w:rsid w:val="0056366C"/>
    <w:rsid w:val="005816D6"/>
    <w:rsid w:val="005907B1"/>
    <w:rsid w:val="00597F9B"/>
    <w:rsid w:val="005B03E5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60576"/>
    <w:rsid w:val="00793E82"/>
    <w:rsid w:val="00794A98"/>
    <w:rsid w:val="007A52E1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D3E8A"/>
    <w:rsid w:val="008F0860"/>
    <w:rsid w:val="008F125C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24748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44F77"/>
    <w:rsid w:val="00B46CA2"/>
    <w:rsid w:val="00B66B6D"/>
    <w:rsid w:val="00B92486"/>
    <w:rsid w:val="00BB7241"/>
    <w:rsid w:val="00BD0E66"/>
    <w:rsid w:val="00BF0BDC"/>
    <w:rsid w:val="00BF2076"/>
    <w:rsid w:val="00C064A4"/>
    <w:rsid w:val="00C15818"/>
    <w:rsid w:val="00C15AB6"/>
    <w:rsid w:val="00C33D11"/>
    <w:rsid w:val="00C33E1A"/>
    <w:rsid w:val="00C4007E"/>
    <w:rsid w:val="00C51AF4"/>
    <w:rsid w:val="00C846B7"/>
    <w:rsid w:val="00CA14FE"/>
    <w:rsid w:val="00CB1EAA"/>
    <w:rsid w:val="00CC5520"/>
    <w:rsid w:val="00CC6B54"/>
    <w:rsid w:val="00CC720C"/>
    <w:rsid w:val="00CD05C3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D0BBC"/>
    <w:rsid w:val="00DF7833"/>
    <w:rsid w:val="00E03F4A"/>
    <w:rsid w:val="00E12A88"/>
    <w:rsid w:val="00E27CB4"/>
    <w:rsid w:val="00E37A20"/>
    <w:rsid w:val="00E417C1"/>
    <w:rsid w:val="00E47C47"/>
    <w:rsid w:val="00E67B5F"/>
    <w:rsid w:val="00E710C8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CDCE"/>
  <w15:chartTrackingRefBased/>
  <w15:docId w15:val="{711544F7-40CB-49E3-B160-C4428D8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SKGO</cp:lastModifiedBy>
  <cp:revision>2</cp:revision>
  <dcterms:created xsi:type="dcterms:W3CDTF">2022-08-29T13:53:00Z</dcterms:created>
  <dcterms:modified xsi:type="dcterms:W3CDTF">2022-08-29T13:53:00Z</dcterms:modified>
</cp:coreProperties>
</file>