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B28B" w14:textId="77777777" w:rsidR="0058188F" w:rsidRPr="00C31556" w:rsidRDefault="0058188F" w:rsidP="00FA6E35">
      <w:pPr>
        <w:pStyle w:val="BodyText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ind w:left="0"/>
        <w:jc w:val="center"/>
        <w:rPr>
          <w:rFonts w:ascii="Tahoma" w:hAnsi="Tahoma" w:cs="Tahoma"/>
          <w:b/>
          <w:bCs/>
          <w:lang w:val="sr-Cyrl-RS"/>
        </w:rPr>
      </w:pPr>
    </w:p>
    <w:p w14:paraId="17FF489A" w14:textId="77777777" w:rsidR="00B85432" w:rsidRPr="00C31556" w:rsidRDefault="00545730" w:rsidP="00FA6E35">
      <w:pPr>
        <w:pStyle w:val="BodyText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ind w:left="0"/>
        <w:jc w:val="center"/>
        <w:rPr>
          <w:rFonts w:ascii="Tahoma" w:hAnsi="Tahoma" w:cs="Tahoma"/>
          <w:b/>
          <w:bCs/>
          <w:lang w:val="sr-Cyrl-RS"/>
        </w:rPr>
      </w:pPr>
      <w:r w:rsidRPr="00C31556">
        <w:rPr>
          <w:rFonts w:ascii="Tahoma" w:hAnsi="Tahoma" w:cs="Tahoma"/>
          <w:b/>
          <w:bCs/>
          <w:lang w:val="sr-Cyrl-RS"/>
        </w:rPr>
        <w:t xml:space="preserve">СМЕРНИЦЕ ЗА </w:t>
      </w:r>
      <w:r w:rsidR="00B85432" w:rsidRPr="00C31556">
        <w:rPr>
          <w:rFonts w:ascii="Tahoma" w:hAnsi="Tahoma" w:cs="Tahoma"/>
          <w:b/>
          <w:bCs/>
          <w:lang w:val="sr-Cyrl-RS"/>
        </w:rPr>
        <w:t xml:space="preserve">ПОДНОШЕЊЕ </w:t>
      </w:r>
      <w:r w:rsidR="00BB60CE" w:rsidRPr="00C31556">
        <w:rPr>
          <w:rFonts w:ascii="Tahoma" w:hAnsi="Tahoma" w:cs="Tahoma"/>
          <w:b/>
          <w:bCs/>
          <w:lang w:val="sr-Cyrl-RS"/>
        </w:rPr>
        <w:t>ПРИЈАВ</w:t>
      </w:r>
      <w:r w:rsidR="00B85432" w:rsidRPr="00C31556">
        <w:rPr>
          <w:rFonts w:ascii="Tahoma" w:hAnsi="Tahoma" w:cs="Tahoma"/>
          <w:b/>
          <w:bCs/>
          <w:lang w:val="sr-Cyrl-RS"/>
        </w:rPr>
        <w:t>А</w:t>
      </w:r>
    </w:p>
    <w:p w14:paraId="37910813" w14:textId="77777777" w:rsidR="00B85432" w:rsidRPr="00C31556" w:rsidRDefault="00EA3CA0" w:rsidP="00FA6E35">
      <w:pPr>
        <w:pStyle w:val="BodyText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ind w:left="0"/>
        <w:jc w:val="center"/>
        <w:rPr>
          <w:rFonts w:ascii="Tahoma" w:hAnsi="Tahoma" w:cs="Tahoma"/>
          <w:b/>
          <w:bCs/>
          <w:lang w:val="sr-Cyrl-RS"/>
        </w:rPr>
      </w:pPr>
      <w:r w:rsidRPr="00C31556">
        <w:rPr>
          <w:rFonts w:ascii="Tahoma" w:hAnsi="Tahoma" w:cs="Tahoma"/>
          <w:b/>
          <w:bCs/>
          <w:lang w:val="sr-Cyrl-RS"/>
        </w:rPr>
        <w:t xml:space="preserve">ЗА </w:t>
      </w:r>
    </w:p>
    <w:p w14:paraId="51EF895B" w14:textId="77777777" w:rsidR="0058188F" w:rsidRPr="00C31556" w:rsidRDefault="00EA3CA0" w:rsidP="00FA6E35">
      <w:pPr>
        <w:pStyle w:val="BodyText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ind w:left="0"/>
        <w:jc w:val="center"/>
        <w:rPr>
          <w:rFonts w:ascii="Tahoma" w:hAnsi="Tahoma" w:cs="Tahoma"/>
          <w:b/>
          <w:bCs/>
          <w:lang w:val="sr-Cyrl-RS"/>
        </w:rPr>
      </w:pPr>
      <w:r w:rsidRPr="00C31556">
        <w:rPr>
          <w:rFonts w:ascii="Tahoma" w:hAnsi="Tahoma" w:cs="Tahoma"/>
          <w:b/>
          <w:bCs/>
          <w:lang w:val="sr-Cyrl-RS"/>
        </w:rPr>
        <w:t xml:space="preserve">ПАКЕТЕ ПОДРШКЕ </w:t>
      </w:r>
      <w:r w:rsidR="00B85432" w:rsidRPr="00C31556">
        <w:rPr>
          <w:rFonts w:ascii="Tahoma" w:hAnsi="Tahoma" w:cs="Tahoma"/>
          <w:b/>
          <w:bCs/>
          <w:lang w:val="sr-Cyrl-RS"/>
        </w:rPr>
        <w:t xml:space="preserve">ЗА </w:t>
      </w:r>
      <w:bookmarkStart w:id="0" w:name="_Hlk111206036"/>
      <w:r w:rsidR="00B85432" w:rsidRPr="00C31556">
        <w:rPr>
          <w:rFonts w:ascii="Tahoma" w:hAnsi="Tahoma" w:cs="Tahoma"/>
          <w:b/>
          <w:bCs/>
          <w:lang w:val="sr-Cyrl-RS"/>
        </w:rPr>
        <w:t xml:space="preserve">УНАПРЕЂЕЊЕ </w:t>
      </w:r>
      <w:r w:rsidR="003A09F6" w:rsidRPr="00C31556">
        <w:rPr>
          <w:rFonts w:ascii="Tahoma" w:hAnsi="Tahoma" w:cs="Tahoma"/>
          <w:b/>
          <w:bCs/>
          <w:lang w:val="sr-Cyrl-RS"/>
        </w:rPr>
        <w:t xml:space="preserve">КВАЛИТЕТА И ЕФИКАСНОСТИ ПРУЖАЊА УСЛУГА НА ЛОКАЛНОМ НИВОУ  - ЈЕДИНСТВЕНА УПРАВНА МЕСТА </w:t>
      </w:r>
      <w:r w:rsidRPr="00C31556">
        <w:rPr>
          <w:rFonts w:ascii="Tahoma" w:hAnsi="Tahoma" w:cs="Tahoma"/>
          <w:b/>
          <w:bCs/>
          <w:lang w:val="sr-Cyrl-RS"/>
        </w:rPr>
        <w:t xml:space="preserve"> </w:t>
      </w:r>
      <w:bookmarkEnd w:id="0"/>
    </w:p>
    <w:p w14:paraId="6D755AB2" w14:textId="77777777" w:rsidR="00FF2D2D" w:rsidRPr="00C31556" w:rsidRDefault="00FF2D2D" w:rsidP="00FA6E35">
      <w:pPr>
        <w:pStyle w:val="BodyText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ind w:left="0"/>
        <w:rPr>
          <w:rFonts w:ascii="Tahoma" w:hAnsi="Tahoma" w:cs="Tahoma"/>
          <w:b/>
          <w:bCs/>
          <w:sz w:val="22"/>
          <w:lang w:val="sr-Cyrl-RS"/>
        </w:rPr>
      </w:pPr>
    </w:p>
    <w:p w14:paraId="4A255B6B" w14:textId="21E470AA" w:rsidR="00AD09DD" w:rsidRPr="00C31556" w:rsidRDefault="6406EBA4" w:rsidP="24E60699">
      <w:pPr>
        <w:rPr>
          <w:rFonts w:ascii="Tahoma" w:eastAsia="Calibri" w:hAnsi="Tahoma" w:cs="Tahoma"/>
          <w:i/>
          <w:iCs/>
          <w:lang w:val="sr-Cyrl-RS"/>
        </w:rPr>
      </w:pPr>
      <w:r w:rsidRPr="24E60699">
        <w:rPr>
          <w:rFonts w:ascii="Tahoma" w:eastAsia="Calibri" w:hAnsi="Tahoma" w:cs="Tahoma"/>
          <w:i/>
          <w:iCs/>
          <w:lang w:val="sr-Cyrl-RS"/>
        </w:rPr>
        <w:t xml:space="preserve">У овом документу (Смерницама за </w:t>
      </w:r>
      <w:r w:rsidR="3EAFB835" w:rsidRPr="24E60699">
        <w:rPr>
          <w:rFonts w:ascii="Tahoma" w:eastAsia="Calibri" w:hAnsi="Tahoma" w:cs="Tahoma"/>
          <w:i/>
          <w:iCs/>
          <w:lang w:val="sr-Cyrl-RS"/>
        </w:rPr>
        <w:t>подношење пријава</w:t>
      </w:r>
      <w:r w:rsidRPr="24E60699">
        <w:rPr>
          <w:rFonts w:ascii="Tahoma" w:eastAsia="Calibri" w:hAnsi="Tahoma" w:cs="Tahoma"/>
          <w:i/>
          <w:iCs/>
          <w:lang w:val="sr-Cyrl-RS"/>
        </w:rPr>
        <w:t>) дата су упутства за градове и општине који се пријављују за Пакете подршке за унапређење</w:t>
      </w:r>
      <w:r w:rsidR="6DE4B775" w:rsidRPr="24E60699">
        <w:rPr>
          <w:rFonts w:ascii="Tahoma" w:eastAsia="Calibri" w:hAnsi="Tahoma" w:cs="Tahoma"/>
          <w:i/>
          <w:iCs/>
          <w:lang w:val="sr-Cyrl-RS"/>
        </w:rPr>
        <w:t xml:space="preserve"> квалитета и ефикасности </w:t>
      </w:r>
      <w:r w:rsidR="207CCDF2" w:rsidRPr="24E60699">
        <w:rPr>
          <w:rFonts w:ascii="Tahoma" w:eastAsia="Calibri" w:hAnsi="Tahoma" w:cs="Tahoma"/>
          <w:i/>
          <w:iCs/>
          <w:lang w:val="sr-Cyrl-RS"/>
        </w:rPr>
        <w:t xml:space="preserve">у </w:t>
      </w:r>
      <w:r w:rsidR="6DE4B775" w:rsidRPr="24E60699">
        <w:rPr>
          <w:rFonts w:ascii="Tahoma" w:eastAsia="Calibri" w:hAnsi="Tahoma" w:cs="Tahoma"/>
          <w:i/>
          <w:iCs/>
          <w:lang w:val="sr-Cyrl-RS"/>
        </w:rPr>
        <w:t>пружањ</w:t>
      </w:r>
      <w:r w:rsidR="207CCDF2" w:rsidRPr="24E60699">
        <w:rPr>
          <w:rFonts w:ascii="Tahoma" w:eastAsia="Calibri" w:hAnsi="Tahoma" w:cs="Tahoma"/>
          <w:i/>
          <w:iCs/>
          <w:lang w:val="sr-Cyrl-RS"/>
        </w:rPr>
        <w:t>у</w:t>
      </w:r>
      <w:r w:rsidR="6DE4B775" w:rsidRPr="24E60699">
        <w:rPr>
          <w:rFonts w:ascii="Tahoma" w:eastAsia="Calibri" w:hAnsi="Tahoma" w:cs="Tahoma"/>
          <w:i/>
          <w:iCs/>
          <w:lang w:val="sr-Cyrl-RS"/>
        </w:rPr>
        <w:t xml:space="preserve"> услуга на локалном нивоу</w:t>
      </w:r>
      <w:r w:rsidR="59D96C38" w:rsidRPr="24E60699">
        <w:rPr>
          <w:rFonts w:ascii="Tahoma" w:eastAsia="Calibri" w:hAnsi="Tahoma" w:cs="Tahoma"/>
          <w:i/>
          <w:iCs/>
          <w:lang w:val="sr-Cyrl-RS"/>
        </w:rPr>
        <w:t xml:space="preserve">. </w:t>
      </w:r>
      <w:r w:rsidRPr="24E60699">
        <w:rPr>
          <w:rFonts w:ascii="Tahoma" w:eastAsia="Calibri" w:hAnsi="Tahoma" w:cs="Tahoma"/>
          <w:i/>
          <w:iCs/>
          <w:lang w:val="sr-Cyrl-RS"/>
        </w:rPr>
        <w:t>Смернице садрже информације у вези са општим условима за подношење пријава, информације о начину попуњавања Пријавног формулара за пакет подршке, к</w:t>
      </w:r>
      <w:r w:rsidR="75C3EC05" w:rsidRPr="24E60699">
        <w:rPr>
          <w:rFonts w:ascii="Tahoma" w:eastAsia="Calibri" w:hAnsi="Tahoma" w:cs="Tahoma"/>
          <w:i/>
          <w:iCs/>
          <w:lang w:val="sr-Cyrl-RS"/>
        </w:rPr>
        <w:t>а</w:t>
      </w:r>
      <w:r w:rsidRPr="24E60699">
        <w:rPr>
          <w:rFonts w:ascii="Tahoma" w:eastAsia="Calibri" w:hAnsi="Tahoma" w:cs="Tahoma"/>
          <w:i/>
          <w:iCs/>
          <w:lang w:val="sr-Cyrl-RS"/>
        </w:rPr>
        <w:t>о и информације o критеријумима и поступку доделе пакета подршке.</w:t>
      </w:r>
    </w:p>
    <w:p w14:paraId="16310259" w14:textId="77777777" w:rsidR="00AD09DD" w:rsidRPr="00C31556" w:rsidRDefault="00AD09DD" w:rsidP="00AD09DD">
      <w:pPr>
        <w:rPr>
          <w:rFonts w:ascii="Tahoma" w:hAnsi="Tahoma" w:cs="Tahoma"/>
          <w:lang w:val="sr-Cyrl-RS"/>
        </w:rPr>
      </w:pPr>
    </w:p>
    <w:p w14:paraId="7133C813" w14:textId="77777777" w:rsidR="00AD09DD" w:rsidRPr="00C31556" w:rsidRDefault="00AD09DD" w:rsidP="00A55595">
      <w:pPr>
        <w:pStyle w:val="BodyText"/>
        <w:numPr>
          <w:ilvl w:val="0"/>
          <w:numId w:val="4"/>
        </w:numPr>
        <w:ind w:left="284" w:hanging="270"/>
        <w:rPr>
          <w:rFonts w:ascii="Tahoma" w:hAnsi="Tahoma" w:cs="Tahoma"/>
          <w:b/>
          <w:lang w:val="sr-Cyrl-RS"/>
        </w:rPr>
      </w:pPr>
      <w:r w:rsidRPr="00C31556">
        <w:rPr>
          <w:rFonts w:ascii="Tahoma" w:hAnsi="Tahoma" w:cs="Tahoma"/>
          <w:b/>
          <w:lang w:val="sr-Cyrl-RS"/>
        </w:rPr>
        <w:t>УВОД</w:t>
      </w:r>
    </w:p>
    <w:p w14:paraId="6A8F867F" w14:textId="2B50218D" w:rsidR="00E45E2B" w:rsidRPr="00C31556" w:rsidRDefault="00441F87" w:rsidP="00E45E2B">
      <w:pPr>
        <w:rPr>
          <w:rFonts w:ascii="Tahoma" w:hAnsi="Tahoma" w:cs="Tahoma"/>
          <w:b/>
          <w:lang w:val="sr-Cyrl-RS"/>
        </w:rPr>
      </w:pPr>
      <w:r w:rsidRPr="00C31556">
        <w:rPr>
          <w:rFonts w:ascii="Tahoma" w:hAnsi="Tahoma" w:cs="Tahoma"/>
          <w:b/>
          <w:lang w:val="sr-Cyrl-RS"/>
        </w:rPr>
        <w:t>У</w:t>
      </w:r>
      <w:r w:rsidR="00EA3CA0" w:rsidRPr="00C31556">
        <w:rPr>
          <w:rFonts w:ascii="Tahoma" w:hAnsi="Tahoma" w:cs="Tahoma"/>
          <w:b/>
          <w:lang w:val="sr-Cyrl-RS"/>
        </w:rPr>
        <w:t xml:space="preserve"> оквиру пројекта </w:t>
      </w:r>
      <w:r w:rsidR="00EA3CA0" w:rsidRPr="00C31556">
        <w:rPr>
          <w:rFonts w:ascii="Tahoma" w:eastAsia="Tahoma" w:hAnsi="Tahoma" w:cs="Tahoma"/>
          <w:b/>
          <w:lang w:val="sr-Cyrl-RS"/>
        </w:rPr>
        <w:t xml:space="preserve">„Унапређење </w:t>
      </w:r>
      <w:r w:rsidR="002A50E9" w:rsidRPr="00C31556">
        <w:rPr>
          <w:rFonts w:ascii="Tahoma" w:eastAsia="Tahoma" w:hAnsi="Tahoma" w:cs="Tahoma"/>
          <w:b/>
          <w:lang w:val="sr-Cyrl-RS"/>
        </w:rPr>
        <w:t xml:space="preserve">квалитета и ефикасности у пружању услуга на локалном нивоу“ </w:t>
      </w:r>
      <w:r w:rsidR="00E45E2B" w:rsidRPr="00C31556">
        <w:rPr>
          <w:rFonts w:ascii="Tahoma" w:hAnsi="Tahoma" w:cs="Tahoma"/>
          <w:b/>
          <w:lang w:val="sr-Cyrl-RS"/>
        </w:rPr>
        <w:t>Стална конференција градова и општина – Савез градова и општина (СКГО)</w:t>
      </w:r>
      <w:r w:rsidR="00E45E2B" w:rsidRPr="00C31556">
        <w:rPr>
          <w:rFonts w:ascii="Tahoma" w:eastAsia="Tahoma" w:hAnsi="Tahoma" w:cs="Tahoma"/>
          <w:b/>
          <w:lang w:val="sr-Cyrl-RS"/>
        </w:rPr>
        <w:t xml:space="preserve">, </w:t>
      </w:r>
      <w:r w:rsidR="00E45E2B" w:rsidRPr="00C31556">
        <w:rPr>
          <w:rFonts w:ascii="Tahoma" w:hAnsi="Tahoma" w:cs="Tahoma"/>
          <w:b/>
          <w:lang w:val="sr-Cyrl-RS"/>
        </w:rPr>
        <w:t>расписује јавни позив за општине и градове за пружање експертске подршке у области административне ефикасности и делотворности</w:t>
      </w:r>
      <w:r w:rsidR="002A50E9" w:rsidRPr="00C31556">
        <w:rPr>
          <w:rFonts w:ascii="Tahoma" w:hAnsi="Tahoma" w:cs="Tahoma"/>
          <w:b/>
          <w:lang w:val="sr-Cyrl-RS"/>
        </w:rPr>
        <w:t xml:space="preserve"> – </w:t>
      </w:r>
      <w:r w:rsidR="00C31556" w:rsidRPr="00C31556">
        <w:rPr>
          <w:rFonts w:ascii="Tahoma" w:hAnsi="Tahoma" w:cs="Tahoma"/>
          <w:b/>
          <w:lang w:val="sr-Cyrl-RS"/>
        </w:rPr>
        <w:t>успостављању</w:t>
      </w:r>
      <w:r w:rsidR="002A50E9" w:rsidRPr="00C31556">
        <w:rPr>
          <w:rFonts w:ascii="Tahoma" w:hAnsi="Tahoma" w:cs="Tahoma"/>
          <w:b/>
          <w:lang w:val="sr-Cyrl-RS"/>
        </w:rPr>
        <w:t xml:space="preserve"> јединствених управних места</w:t>
      </w:r>
      <w:r w:rsidR="00E45E2B" w:rsidRPr="00C31556">
        <w:rPr>
          <w:rFonts w:ascii="Tahoma" w:hAnsi="Tahoma" w:cs="Tahoma"/>
          <w:b/>
          <w:lang w:val="sr-Cyrl-RS"/>
        </w:rPr>
        <w:t xml:space="preserve">. </w:t>
      </w:r>
    </w:p>
    <w:p w14:paraId="1F27B13F" w14:textId="77777777" w:rsidR="00E45E2B" w:rsidRPr="00C31556" w:rsidRDefault="00E45E2B" w:rsidP="00E45E2B">
      <w:pPr>
        <w:rPr>
          <w:rFonts w:ascii="Tahoma" w:eastAsia="Tahoma" w:hAnsi="Tahoma" w:cs="Tahoma"/>
          <w:lang w:val="sr-Cyrl-RS"/>
        </w:rPr>
      </w:pPr>
      <w:r w:rsidRPr="00C31556">
        <w:rPr>
          <w:rFonts w:ascii="Tahoma" w:eastAsia="Tahoma" w:hAnsi="Tahoma" w:cs="Tahoma"/>
          <w:lang w:val="sr-Cyrl-RS"/>
        </w:rPr>
        <w:t xml:space="preserve">Пројекат има за циљ јачање капацитета локалне самоуправе да </w:t>
      </w:r>
      <w:r w:rsidR="002A50E9" w:rsidRPr="00C31556">
        <w:rPr>
          <w:rFonts w:ascii="Tahoma" w:eastAsia="Tahoma" w:hAnsi="Tahoma" w:cs="Tahoma"/>
          <w:lang w:val="sr-Cyrl-RS"/>
        </w:rPr>
        <w:t xml:space="preserve">пружа услуге грађанима, унапређујући њихов квалитет и ефикасност. </w:t>
      </w:r>
      <w:r w:rsidR="00A627E9" w:rsidRPr="00C31556">
        <w:rPr>
          <w:rFonts w:ascii="Tahoma" w:eastAsia="Tahoma" w:hAnsi="Tahoma" w:cs="Tahoma"/>
          <w:lang w:val="sr-Cyrl-RS"/>
        </w:rPr>
        <w:t>Пројекат се р</w:t>
      </w:r>
      <w:r w:rsidRPr="00C31556">
        <w:rPr>
          <w:rFonts w:ascii="Tahoma" w:eastAsia="Tahoma" w:hAnsi="Tahoma" w:cs="Tahoma"/>
          <w:lang w:val="sr-Cyrl-RS"/>
        </w:rPr>
        <w:t>еализује у периоду од 1.</w:t>
      </w:r>
      <w:r w:rsidR="002A50E9" w:rsidRPr="00C31556">
        <w:rPr>
          <w:rFonts w:ascii="Tahoma" w:eastAsia="Tahoma" w:hAnsi="Tahoma" w:cs="Tahoma"/>
          <w:lang w:val="sr-Cyrl-RS"/>
        </w:rPr>
        <w:t>8</w:t>
      </w:r>
      <w:r w:rsidRPr="00C31556">
        <w:rPr>
          <w:rFonts w:ascii="Tahoma" w:eastAsia="Tahoma" w:hAnsi="Tahoma" w:cs="Tahoma"/>
          <w:lang w:val="sr-Cyrl-RS"/>
        </w:rPr>
        <w:t>.20</w:t>
      </w:r>
      <w:r w:rsidR="00F056F3" w:rsidRPr="00C31556">
        <w:rPr>
          <w:rFonts w:ascii="Tahoma" w:eastAsia="Tahoma" w:hAnsi="Tahoma" w:cs="Tahoma"/>
          <w:lang w:val="sr-Cyrl-RS"/>
        </w:rPr>
        <w:t>22</w:t>
      </w:r>
      <w:r w:rsidRPr="00C31556">
        <w:rPr>
          <w:rFonts w:ascii="Tahoma" w:eastAsia="Tahoma" w:hAnsi="Tahoma" w:cs="Tahoma"/>
          <w:lang w:val="sr-Cyrl-RS"/>
        </w:rPr>
        <w:t>.</w:t>
      </w:r>
      <w:r w:rsidR="006554C4" w:rsidRPr="00C31556">
        <w:rPr>
          <w:rFonts w:ascii="Tahoma" w:eastAsia="Tahoma" w:hAnsi="Tahoma" w:cs="Tahoma"/>
          <w:lang w:val="sr-Cyrl-RS"/>
        </w:rPr>
        <w:t xml:space="preserve"> </w:t>
      </w:r>
      <w:r w:rsidRPr="00C31556">
        <w:rPr>
          <w:rFonts w:ascii="Tahoma" w:eastAsia="Tahoma" w:hAnsi="Tahoma" w:cs="Tahoma"/>
          <w:lang w:val="sr-Cyrl-RS"/>
        </w:rPr>
        <w:t>године до 30.</w:t>
      </w:r>
      <w:r w:rsidR="00F056F3" w:rsidRPr="00C31556">
        <w:rPr>
          <w:rFonts w:ascii="Tahoma" w:eastAsia="Tahoma" w:hAnsi="Tahoma" w:cs="Tahoma"/>
          <w:lang w:val="sr-Cyrl-RS"/>
        </w:rPr>
        <w:t>6.</w:t>
      </w:r>
      <w:r w:rsidRPr="00C31556">
        <w:rPr>
          <w:rFonts w:ascii="Tahoma" w:eastAsia="Tahoma" w:hAnsi="Tahoma" w:cs="Tahoma"/>
          <w:lang w:val="sr-Cyrl-RS"/>
        </w:rPr>
        <w:t>20</w:t>
      </w:r>
      <w:r w:rsidR="00F056F3" w:rsidRPr="00C31556">
        <w:rPr>
          <w:rFonts w:ascii="Tahoma" w:eastAsia="Tahoma" w:hAnsi="Tahoma" w:cs="Tahoma"/>
          <w:lang w:val="sr-Cyrl-RS"/>
        </w:rPr>
        <w:t>23</w:t>
      </w:r>
      <w:r w:rsidRPr="00C31556">
        <w:rPr>
          <w:rFonts w:ascii="Tahoma" w:eastAsia="Tahoma" w:hAnsi="Tahoma" w:cs="Tahoma"/>
          <w:lang w:val="sr-Cyrl-RS"/>
        </w:rPr>
        <w:t xml:space="preserve">. године, </w:t>
      </w:r>
      <w:r w:rsidR="00A627E9" w:rsidRPr="00C31556">
        <w:rPr>
          <w:rFonts w:ascii="Tahoma" w:eastAsia="Tahoma" w:hAnsi="Tahoma" w:cs="Tahoma"/>
          <w:lang w:val="sr-Cyrl-RS"/>
        </w:rPr>
        <w:t xml:space="preserve">а </w:t>
      </w:r>
      <w:r w:rsidRPr="00C31556">
        <w:rPr>
          <w:rFonts w:ascii="Tahoma" w:eastAsia="Tahoma" w:hAnsi="Tahoma" w:cs="Tahoma"/>
          <w:lang w:val="sr-Cyrl-RS"/>
        </w:rPr>
        <w:t>спроводи га С</w:t>
      </w:r>
      <w:r w:rsidR="00A627E9" w:rsidRPr="00C31556">
        <w:rPr>
          <w:rFonts w:ascii="Tahoma" w:eastAsia="Tahoma" w:hAnsi="Tahoma" w:cs="Tahoma"/>
          <w:lang w:val="sr-Cyrl-RS"/>
        </w:rPr>
        <w:t xml:space="preserve">КГО </w:t>
      </w:r>
      <w:r w:rsidRPr="00C31556">
        <w:rPr>
          <w:rFonts w:ascii="Tahoma" w:eastAsia="Tahoma" w:hAnsi="Tahoma" w:cs="Tahoma"/>
          <w:lang w:val="sr-Cyrl-RS"/>
        </w:rPr>
        <w:t xml:space="preserve">уз финансијску подршку </w:t>
      </w:r>
      <w:r w:rsidR="007F003A" w:rsidRPr="00C31556">
        <w:rPr>
          <w:rFonts w:ascii="Tahoma" w:eastAsia="Tahoma" w:hAnsi="Tahoma" w:cs="Tahoma"/>
          <w:lang w:val="sr-Cyrl-RS"/>
        </w:rPr>
        <w:t>немачке</w:t>
      </w:r>
      <w:r w:rsidRPr="00C31556">
        <w:rPr>
          <w:rFonts w:ascii="Tahoma" w:eastAsia="Tahoma" w:hAnsi="Tahoma" w:cs="Tahoma"/>
          <w:lang w:val="sr-Cyrl-RS"/>
        </w:rPr>
        <w:t xml:space="preserve"> развојне сарадње у оквиру ГИЗ пројекта „Подршка реформи јавне управе у Републици Србији</w:t>
      </w:r>
      <w:r w:rsidR="00F056F3" w:rsidRPr="00C31556">
        <w:rPr>
          <w:rFonts w:ascii="Tahoma" w:eastAsia="Tahoma" w:hAnsi="Tahoma" w:cs="Tahoma"/>
          <w:lang w:val="sr-Cyrl-RS"/>
        </w:rPr>
        <w:t xml:space="preserve"> у процесу приступања Европској Унији</w:t>
      </w:r>
      <w:r w:rsidRPr="00C31556">
        <w:rPr>
          <w:rFonts w:ascii="Tahoma" w:eastAsia="Tahoma" w:hAnsi="Tahoma" w:cs="Tahoma"/>
          <w:lang w:val="sr-Cyrl-RS"/>
        </w:rPr>
        <w:t>“.</w:t>
      </w:r>
    </w:p>
    <w:p w14:paraId="50C78212" w14:textId="5A89CC5E" w:rsidR="00E45E2B" w:rsidRPr="00C31556" w:rsidRDefault="36C3C7AE" w:rsidP="00F056F3">
      <w:pPr>
        <w:rPr>
          <w:rFonts w:ascii="Tahoma" w:eastAsia="Tahoma" w:hAnsi="Tahoma" w:cs="Tahoma"/>
          <w:lang w:val="sr-Cyrl-RS"/>
        </w:rPr>
      </w:pPr>
      <w:r w:rsidRPr="088B409C">
        <w:rPr>
          <w:rFonts w:ascii="Tahoma" w:eastAsia="Tahoma" w:hAnsi="Tahoma" w:cs="Tahoma"/>
          <w:lang w:val="sr-Cyrl-RS"/>
        </w:rPr>
        <w:t xml:space="preserve">Специфични циљ пројекта </w:t>
      </w:r>
      <w:r w:rsidR="1CD5D4F3" w:rsidRPr="088B409C">
        <w:rPr>
          <w:rFonts w:ascii="Tahoma" w:eastAsia="Tahoma" w:hAnsi="Tahoma" w:cs="Tahoma"/>
          <w:lang w:val="sr-Cyrl-RS"/>
        </w:rPr>
        <w:t xml:space="preserve">је повећање доступности и ефикасности изабраних услуга </w:t>
      </w:r>
      <w:r w:rsidR="01712D2D" w:rsidRPr="088B409C">
        <w:rPr>
          <w:rFonts w:ascii="Tahoma" w:eastAsia="Tahoma" w:hAnsi="Tahoma" w:cs="Tahoma"/>
          <w:lang w:val="sr-Cyrl-RS"/>
        </w:rPr>
        <w:t>локалне</w:t>
      </w:r>
      <w:r w:rsidR="1CD5D4F3" w:rsidRPr="088B409C">
        <w:rPr>
          <w:rFonts w:ascii="Tahoma" w:eastAsia="Tahoma" w:hAnsi="Tahoma" w:cs="Tahoma"/>
          <w:lang w:val="sr-Cyrl-RS"/>
        </w:rPr>
        <w:t xml:space="preserve"> самоуправе у најмање 8 јединица локалне самоуправе (ЈЛС) кроз </w:t>
      </w:r>
      <w:r w:rsidR="01712D2D" w:rsidRPr="088B409C">
        <w:rPr>
          <w:rFonts w:ascii="Tahoma" w:eastAsia="Tahoma" w:hAnsi="Tahoma" w:cs="Tahoma"/>
          <w:lang w:val="sr-Cyrl-RS"/>
        </w:rPr>
        <w:t>успостављање</w:t>
      </w:r>
      <w:r w:rsidR="1CD5D4F3" w:rsidRPr="088B409C">
        <w:rPr>
          <w:rFonts w:ascii="Tahoma" w:eastAsia="Tahoma" w:hAnsi="Tahoma" w:cs="Tahoma"/>
          <w:lang w:val="sr-Cyrl-RS"/>
        </w:rPr>
        <w:t xml:space="preserve"> јединствених управних места</w:t>
      </w:r>
      <w:r w:rsidR="3504A146" w:rsidRPr="088B409C">
        <w:rPr>
          <w:rFonts w:ascii="Tahoma" w:eastAsia="Tahoma" w:hAnsi="Tahoma" w:cs="Tahoma"/>
          <w:lang w:val="sr-Cyrl-RS"/>
        </w:rPr>
        <w:t>.</w:t>
      </w:r>
    </w:p>
    <w:p w14:paraId="10D5D19F" w14:textId="4E7AA8B7" w:rsidR="00A627E9" w:rsidRPr="00C31556" w:rsidRDefault="00E45E2B" w:rsidP="00A627E9">
      <w:pPr>
        <w:pStyle w:val="BodyText"/>
        <w:ind w:left="14"/>
        <w:rPr>
          <w:rFonts w:ascii="Tahoma" w:eastAsia="Tahoma" w:hAnsi="Tahoma" w:cs="Tahoma"/>
          <w:lang w:val="sr-Cyrl-RS"/>
        </w:rPr>
      </w:pPr>
      <w:r w:rsidRPr="00C31556">
        <w:rPr>
          <w:rFonts w:ascii="Tahoma" w:eastAsia="Tahoma" w:hAnsi="Tahoma" w:cs="Tahoma"/>
          <w:lang w:val="sr-Cyrl-RS"/>
        </w:rPr>
        <w:t>Након успешно реализован</w:t>
      </w:r>
      <w:r w:rsidR="00F056F3" w:rsidRPr="00C31556">
        <w:rPr>
          <w:rFonts w:ascii="Tahoma" w:eastAsia="Tahoma" w:hAnsi="Tahoma" w:cs="Tahoma"/>
          <w:lang w:val="sr-Cyrl-RS"/>
        </w:rPr>
        <w:t xml:space="preserve">их пројеката у области административне </w:t>
      </w:r>
      <w:r w:rsidR="00C31556" w:rsidRPr="00C31556">
        <w:rPr>
          <w:rFonts w:ascii="Tahoma" w:eastAsia="Tahoma" w:hAnsi="Tahoma" w:cs="Tahoma"/>
          <w:lang w:val="sr-Cyrl-RS"/>
        </w:rPr>
        <w:t>ефикасности</w:t>
      </w:r>
      <w:r w:rsidR="00F056F3" w:rsidRPr="00C31556">
        <w:rPr>
          <w:rFonts w:ascii="Tahoma" w:eastAsia="Tahoma" w:hAnsi="Tahoma" w:cs="Tahoma"/>
          <w:lang w:val="sr-Cyrl-RS"/>
        </w:rPr>
        <w:t xml:space="preserve"> и делотворности који су за једну од компоненти имали и успостављање јединствених управни</w:t>
      </w:r>
      <w:r w:rsidR="0077647A" w:rsidRPr="00C31556">
        <w:rPr>
          <w:rFonts w:ascii="Tahoma" w:eastAsia="Tahoma" w:hAnsi="Tahoma" w:cs="Tahoma"/>
          <w:lang w:val="sr-Cyrl-RS"/>
        </w:rPr>
        <w:t>х</w:t>
      </w:r>
      <w:r w:rsidR="00F056F3" w:rsidRPr="00C31556">
        <w:rPr>
          <w:rFonts w:ascii="Tahoma" w:eastAsia="Tahoma" w:hAnsi="Tahoma" w:cs="Tahoma"/>
          <w:lang w:val="sr-Cyrl-RS"/>
        </w:rPr>
        <w:t xml:space="preserve"> места,</w:t>
      </w:r>
      <w:r w:rsidR="00C31556">
        <w:rPr>
          <w:rFonts w:ascii="Tahoma" w:eastAsia="Tahoma" w:hAnsi="Tahoma" w:cs="Tahoma"/>
          <w:lang w:val="sr-Cyrl-RS"/>
        </w:rPr>
        <w:t xml:space="preserve"> овај</w:t>
      </w:r>
      <w:r w:rsidR="00F056F3" w:rsidRPr="00C31556">
        <w:rPr>
          <w:rFonts w:ascii="Tahoma" w:eastAsia="Tahoma" w:hAnsi="Tahoma" w:cs="Tahoma"/>
          <w:lang w:val="sr-Cyrl-RS"/>
        </w:rPr>
        <w:t xml:space="preserve"> </w:t>
      </w:r>
      <w:r w:rsidRPr="00C31556">
        <w:rPr>
          <w:rFonts w:ascii="Tahoma" w:eastAsia="Tahoma" w:hAnsi="Tahoma" w:cs="Tahoma"/>
          <w:lang w:val="sr-Cyrl-RS"/>
        </w:rPr>
        <w:t xml:space="preserve">јавни позив за пакете подршке </w:t>
      </w:r>
      <w:r w:rsidR="00C31556">
        <w:rPr>
          <w:rFonts w:ascii="Tahoma" w:eastAsia="Tahoma" w:hAnsi="Tahoma" w:cs="Tahoma"/>
          <w:lang w:val="sr-Cyrl-RS"/>
        </w:rPr>
        <w:t xml:space="preserve">локалним самоуправама има за циљ </w:t>
      </w:r>
      <w:r w:rsidR="00756E76" w:rsidRPr="00C31556">
        <w:rPr>
          <w:rFonts w:ascii="Tahoma" w:eastAsia="Tahoma" w:hAnsi="Tahoma" w:cs="Tahoma"/>
          <w:lang w:val="sr-Cyrl-RS"/>
        </w:rPr>
        <w:t xml:space="preserve">повезивање </w:t>
      </w:r>
      <w:r w:rsidR="00C31556">
        <w:rPr>
          <w:rFonts w:ascii="Tahoma" w:eastAsia="Tahoma" w:hAnsi="Tahoma" w:cs="Tahoma"/>
          <w:lang w:val="sr-Cyrl-RS"/>
        </w:rPr>
        <w:t xml:space="preserve">одабраних </w:t>
      </w:r>
      <w:r w:rsidR="00756E76" w:rsidRPr="00C31556">
        <w:rPr>
          <w:rFonts w:ascii="Tahoma" w:eastAsia="Tahoma" w:hAnsi="Tahoma" w:cs="Tahoma"/>
          <w:lang w:val="sr-Cyrl-RS"/>
        </w:rPr>
        <w:t>поступака</w:t>
      </w:r>
      <w:r w:rsidR="00C31556">
        <w:rPr>
          <w:rFonts w:ascii="Tahoma" w:eastAsia="Tahoma" w:hAnsi="Tahoma" w:cs="Tahoma"/>
          <w:lang w:val="sr-Cyrl-RS"/>
        </w:rPr>
        <w:t xml:space="preserve"> у  јединицама локалне самоуправе</w:t>
      </w:r>
      <w:r w:rsidR="00756E76" w:rsidRPr="00C31556">
        <w:rPr>
          <w:rFonts w:ascii="Tahoma" w:eastAsia="Tahoma" w:hAnsi="Tahoma" w:cs="Tahoma"/>
          <w:lang w:val="sr-Cyrl-RS"/>
        </w:rPr>
        <w:t xml:space="preserve">, чиме </w:t>
      </w:r>
      <w:r w:rsidR="00C31556">
        <w:rPr>
          <w:rFonts w:ascii="Tahoma" w:eastAsia="Tahoma" w:hAnsi="Tahoma" w:cs="Tahoma"/>
          <w:lang w:val="sr-Cyrl-RS"/>
        </w:rPr>
        <w:t xml:space="preserve">се </w:t>
      </w:r>
      <w:r w:rsidR="00756E76" w:rsidRPr="00C31556">
        <w:rPr>
          <w:rFonts w:ascii="Tahoma" w:eastAsia="Tahoma" w:hAnsi="Tahoma" w:cs="Tahoma"/>
          <w:lang w:val="sr-Cyrl-RS"/>
        </w:rPr>
        <w:t xml:space="preserve">услуге које </w:t>
      </w:r>
      <w:r w:rsidR="0077647A" w:rsidRPr="00C31556">
        <w:rPr>
          <w:rFonts w:ascii="Tahoma" w:eastAsia="Tahoma" w:hAnsi="Tahoma" w:cs="Tahoma"/>
          <w:lang w:val="sr-Cyrl-RS"/>
        </w:rPr>
        <w:t xml:space="preserve">се </w:t>
      </w:r>
      <w:r w:rsidR="00756E76" w:rsidRPr="00C31556">
        <w:rPr>
          <w:rFonts w:ascii="Tahoma" w:eastAsia="Tahoma" w:hAnsi="Tahoma" w:cs="Tahoma"/>
          <w:lang w:val="sr-Cyrl-RS"/>
        </w:rPr>
        <w:t xml:space="preserve">пружају на локалном нивоу чине </w:t>
      </w:r>
      <w:r w:rsidR="0077782C" w:rsidRPr="00C31556">
        <w:rPr>
          <w:rFonts w:ascii="Tahoma" w:eastAsia="Tahoma" w:hAnsi="Tahoma" w:cs="Tahoma"/>
          <w:lang w:val="sr-Cyrl-RS"/>
        </w:rPr>
        <w:t xml:space="preserve">бржим, доступнијим, једноставнијим за грађане. </w:t>
      </w:r>
    </w:p>
    <w:p w14:paraId="65C3F7A2" w14:textId="6250B732" w:rsidR="00A627E9" w:rsidRPr="00C31556" w:rsidRDefault="00A627E9" w:rsidP="00892468">
      <w:pPr>
        <w:pStyle w:val="BodyText"/>
        <w:ind w:left="14"/>
        <w:rPr>
          <w:rFonts w:ascii="Tahoma" w:eastAsia="Tahoma" w:hAnsi="Tahoma" w:cs="Tahoma"/>
          <w:lang w:val="sr-Cyrl-RS"/>
        </w:rPr>
      </w:pPr>
    </w:p>
    <w:p w14:paraId="2614F0F1" w14:textId="77D3EC4E" w:rsidR="00F76F2A" w:rsidRPr="00C31556" w:rsidRDefault="035665B9" w:rsidP="16ED2362">
      <w:pPr>
        <w:rPr>
          <w:rFonts w:ascii="Tahoma" w:eastAsia="Tahoma" w:hAnsi="Tahoma" w:cs="Tahoma"/>
          <w:lang w:val="sr-Cyrl-RS"/>
        </w:rPr>
      </w:pPr>
      <w:r w:rsidRPr="16ED2362">
        <w:rPr>
          <w:rFonts w:ascii="Tahoma" w:eastAsia="Tahoma" w:hAnsi="Tahoma" w:cs="Tahoma"/>
          <w:lang w:val="sr-Cyrl-RS"/>
        </w:rPr>
        <w:t xml:space="preserve">Закон о општем управном поступку </w:t>
      </w:r>
      <w:r w:rsidR="0F3B88A6" w:rsidRPr="16ED2362">
        <w:rPr>
          <w:rFonts w:ascii="Tahoma" w:eastAsia="Tahoma" w:hAnsi="Tahoma" w:cs="Tahoma"/>
          <w:lang w:val="sr-Cyrl-RS"/>
        </w:rPr>
        <w:t xml:space="preserve">(Сл. Гласник 16/18) </w:t>
      </w:r>
      <w:r w:rsidRPr="16ED2362">
        <w:rPr>
          <w:rFonts w:ascii="Tahoma" w:eastAsia="Tahoma" w:hAnsi="Tahoma" w:cs="Tahoma"/>
          <w:lang w:val="sr-Cyrl-RS"/>
        </w:rPr>
        <w:t>је у чл. 42</w:t>
      </w:r>
      <w:r w:rsidR="0F3B88A6" w:rsidRPr="16ED2362">
        <w:rPr>
          <w:rFonts w:ascii="Tahoma" w:eastAsia="Tahoma" w:hAnsi="Tahoma" w:cs="Tahoma"/>
          <w:lang w:val="sr-Cyrl-RS"/>
        </w:rPr>
        <w:t>.</w:t>
      </w:r>
      <w:r w:rsidRPr="16ED2362">
        <w:rPr>
          <w:rFonts w:ascii="Tahoma" w:eastAsia="Tahoma" w:hAnsi="Tahoma" w:cs="Tahoma"/>
          <w:lang w:val="sr-Cyrl-RS"/>
        </w:rPr>
        <w:t xml:space="preserve"> предвидео </w:t>
      </w:r>
      <w:r w:rsidR="06C51FDE" w:rsidRPr="16ED2362">
        <w:rPr>
          <w:rFonts w:ascii="Tahoma" w:eastAsia="Tahoma" w:hAnsi="Tahoma" w:cs="Tahoma"/>
          <w:lang w:val="sr-Cyrl-RS"/>
        </w:rPr>
        <w:t>успостављање</w:t>
      </w:r>
      <w:r w:rsidRPr="16ED2362">
        <w:rPr>
          <w:rFonts w:ascii="Tahoma" w:eastAsia="Tahoma" w:hAnsi="Tahoma" w:cs="Tahoma"/>
          <w:lang w:val="sr-Cyrl-RS"/>
        </w:rPr>
        <w:t xml:space="preserve"> јединствених управних места</w:t>
      </w:r>
      <w:r w:rsidR="607D7150" w:rsidRPr="16ED2362">
        <w:rPr>
          <w:rFonts w:ascii="Tahoma" w:eastAsia="Tahoma" w:hAnsi="Tahoma" w:cs="Tahoma"/>
          <w:lang w:val="sr-Cyrl-RS"/>
        </w:rPr>
        <w:t xml:space="preserve"> чија имплементација најчешће подразумева измене у организацији </w:t>
      </w:r>
      <w:r w:rsidR="06C51FDE" w:rsidRPr="16ED2362">
        <w:rPr>
          <w:rFonts w:ascii="Tahoma" w:eastAsia="Tahoma" w:hAnsi="Tahoma" w:cs="Tahoma"/>
          <w:lang w:val="sr-Cyrl-RS"/>
        </w:rPr>
        <w:t>и</w:t>
      </w:r>
      <w:r w:rsidR="607D7150" w:rsidRPr="16ED2362">
        <w:rPr>
          <w:rFonts w:ascii="Tahoma" w:eastAsia="Tahoma" w:hAnsi="Tahoma" w:cs="Tahoma"/>
          <w:lang w:val="sr-Cyrl-RS"/>
        </w:rPr>
        <w:t xml:space="preserve"> поступањ</w:t>
      </w:r>
      <w:r w:rsidR="06C51FDE" w:rsidRPr="16ED2362">
        <w:rPr>
          <w:rFonts w:ascii="Tahoma" w:eastAsia="Tahoma" w:hAnsi="Tahoma" w:cs="Tahoma"/>
          <w:lang w:val="sr-Cyrl-RS"/>
        </w:rPr>
        <w:t>у</w:t>
      </w:r>
      <w:r w:rsidR="607D7150" w:rsidRPr="16ED2362">
        <w:rPr>
          <w:rFonts w:ascii="Tahoma" w:eastAsia="Tahoma" w:hAnsi="Tahoma" w:cs="Tahoma"/>
          <w:lang w:val="sr-Cyrl-RS"/>
        </w:rPr>
        <w:t xml:space="preserve"> запослених који спроводе два или више повезаних поступ</w:t>
      </w:r>
      <w:r w:rsidR="06C51FDE" w:rsidRPr="16ED2362">
        <w:rPr>
          <w:rFonts w:ascii="Tahoma" w:eastAsia="Tahoma" w:hAnsi="Tahoma" w:cs="Tahoma"/>
          <w:lang w:val="sr-Cyrl-RS"/>
        </w:rPr>
        <w:t>а</w:t>
      </w:r>
      <w:r w:rsidR="607D7150" w:rsidRPr="16ED2362">
        <w:rPr>
          <w:rFonts w:ascii="Tahoma" w:eastAsia="Tahoma" w:hAnsi="Tahoma" w:cs="Tahoma"/>
          <w:lang w:val="sr-Cyrl-RS"/>
        </w:rPr>
        <w:t>ка. Истовремено, Закон је предвидео да се приликом обраћања једном органу, поступци који се спроводе пред тим органом повежу у јединствено управно место. На јединственом управном месту</w:t>
      </w:r>
      <w:r w:rsidR="14A9ED58" w:rsidRPr="16ED2362">
        <w:rPr>
          <w:rFonts w:ascii="Tahoma" w:eastAsia="Tahoma" w:hAnsi="Tahoma" w:cs="Tahoma"/>
          <w:lang w:val="sr-Cyrl-RS"/>
        </w:rPr>
        <w:t xml:space="preserve">, како стоји у одредби из чл. 42. врши се: </w:t>
      </w:r>
    </w:p>
    <w:p w14:paraId="40D24065" w14:textId="5C981966" w:rsidR="00F76F2A" w:rsidRPr="00C31556" w:rsidRDefault="00F76F2A" w:rsidP="004D6B5D">
      <w:pPr>
        <w:pStyle w:val="Normal1"/>
        <w:numPr>
          <w:ilvl w:val="0"/>
          <w:numId w:val="27"/>
        </w:numPr>
        <w:spacing w:before="0" w:beforeAutospacing="0"/>
        <w:ind w:left="714" w:hanging="357"/>
        <w:jc w:val="both"/>
        <w:rPr>
          <w:rFonts w:ascii="Tahoma" w:eastAsia="Tahoma" w:hAnsi="Tahoma" w:cs="Tahoma"/>
          <w:sz w:val="20"/>
          <w:szCs w:val="20"/>
          <w:lang w:val="sr-Cyrl-RS" w:eastAsia="en-US"/>
        </w:rPr>
      </w:pPr>
      <w:r w:rsidRPr="00C31556">
        <w:rPr>
          <w:rFonts w:ascii="Tahoma" w:eastAsia="Tahoma" w:hAnsi="Tahoma" w:cs="Tahoma"/>
          <w:sz w:val="20"/>
          <w:szCs w:val="20"/>
          <w:lang w:val="sr-Cyrl-RS" w:eastAsia="en-US"/>
        </w:rPr>
        <w:t xml:space="preserve">поучавање подносиоца захтева, на начин како би то чинио надлежни орган, о томе шта је све органима потребно да би поступили по захтеву, </w:t>
      </w:r>
    </w:p>
    <w:p w14:paraId="793B0710" w14:textId="2C2385AF" w:rsidR="00F76F2A" w:rsidRPr="00C31556" w:rsidRDefault="00F76F2A" w:rsidP="00C31556">
      <w:pPr>
        <w:pStyle w:val="Normal1"/>
        <w:numPr>
          <w:ilvl w:val="0"/>
          <w:numId w:val="27"/>
        </w:numPr>
        <w:jc w:val="both"/>
        <w:rPr>
          <w:rFonts w:ascii="Tahoma" w:eastAsia="Tahoma" w:hAnsi="Tahoma" w:cs="Tahoma"/>
          <w:sz w:val="20"/>
          <w:szCs w:val="20"/>
          <w:lang w:val="sr-Cyrl-RS" w:eastAsia="en-US"/>
        </w:rPr>
      </w:pPr>
      <w:r w:rsidRPr="00C31556">
        <w:rPr>
          <w:rFonts w:ascii="Tahoma" w:eastAsia="Tahoma" w:hAnsi="Tahoma" w:cs="Tahoma"/>
          <w:sz w:val="20"/>
          <w:szCs w:val="20"/>
          <w:lang w:val="sr-Cyrl-RS" w:eastAsia="en-US"/>
        </w:rPr>
        <w:t>примање захтева за признање права или друго поступање у управној ствари, мишљења, обавештења, коментара, као и докумената и правних средстава, сагласно пропису и њихово достављање надлежним органима,</w:t>
      </w:r>
    </w:p>
    <w:p w14:paraId="69CC458A" w14:textId="6846FD10" w:rsidR="00275654" w:rsidRPr="00C31556" w:rsidRDefault="4EF8C65D" w:rsidP="00C31556">
      <w:pPr>
        <w:pStyle w:val="Normal1"/>
        <w:numPr>
          <w:ilvl w:val="0"/>
          <w:numId w:val="27"/>
        </w:numPr>
        <w:jc w:val="both"/>
        <w:rPr>
          <w:rFonts w:ascii="Tahoma" w:eastAsia="Tahoma" w:hAnsi="Tahoma" w:cs="Tahoma"/>
          <w:sz w:val="20"/>
          <w:szCs w:val="20"/>
          <w:lang w:val="sr-Cyrl-RS" w:eastAsia="en-US"/>
        </w:rPr>
      </w:pPr>
      <w:r w:rsidRPr="088B409C">
        <w:rPr>
          <w:rFonts w:ascii="Tahoma" w:eastAsia="Tahoma" w:hAnsi="Tahoma" w:cs="Tahoma"/>
          <w:sz w:val="20"/>
          <w:szCs w:val="20"/>
          <w:lang w:val="sr-Cyrl-RS" w:eastAsia="en-US"/>
        </w:rPr>
        <w:t>обавешта</w:t>
      </w:r>
      <w:r w:rsidR="69ADEB2F" w:rsidRPr="088B409C">
        <w:rPr>
          <w:rFonts w:ascii="Tahoma" w:eastAsia="Tahoma" w:hAnsi="Tahoma" w:cs="Tahoma"/>
          <w:sz w:val="20"/>
          <w:szCs w:val="20"/>
          <w:lang w:val="sr-Cyrl-RS" w:eastAsia="en-US"/>
        </w:rPr>
        <w:t>в</w:t>
      </w:r>
      <w:r w:rsidRPr="088B409C">
        <w:rPr>
          <w:rFonts w:ascii="Tahoma" w:eastAsia="Tahoma" w:hAnsi="Tahoma" w:cs="Tahoma"/>
          <w:sz w:val="20"/>
          <w:szCs w:val="20"/>
          <w:lang w:val="sr-Cyrl-RS" w:eastAsia="en-US"/>
        </w:rPr>
        <w:t xml:space="preserve">ање подносиоца захтева о томе које је радње предузео надлежни орган и правним актима које је донео. </w:t>
      </w:r>
    </w:p>
    <w:p w14:paraId="7ABCF58C" w14:textId="176C7CA0" w:rsidR="00F76F2A" w:rsidRPr="00C31556" w:rsidRDefault="1C87B652" w:rsidP="00C31556">
      <w:pPr>
        <w:pStyle w:val="Normal1"/>
        <w:jc w:val="both"/>
        <w:rPr>
          <w:rFonts w:ascii="Tahoma" w:eastAsia="Tahoma" w:hAnsi="Tahoma" w:cs="Tahoma"/>
          <w:sz w:val="20"/>
          <w:szCs w:val="20"/>
          <w:lang w:val="sr-Cyrl-RS" w:eastAsia="en-US"/>
        </w:rPr>
      </w:pPr>
      <w:r w:rsidRPr="16ED2362">
        <w:rPr>
          <w:rFonts w:ascii="Tahoma" w:eastAsia="Tahoma" w:hAnsi="Tahoma" w:cs="Tahoma"/>
          <w:sz w:val="20"/>
          <w:szCs w:val="20"/>
          <w:lang w:val="sr-Cyrl-RS" w:eastAsia="en-US"/>
        </w:rPr>
        <w:lastRenderedPageBreak/>
        <w:t xml:space="preserve">Такође, Закон је предвидео да се ове радње могу вршити електронским путем, путем поште или на други погодан начин. </w:t>
      </w:r>
    </w:p>
    <w:p w14:paraId="1F936CE9" w14:textId="4B0850A2" w:rsidR="16ED2362" w:rsidRDefault="16ED2362" w:rsidP="16ED2362">
      <w:pPr>
        <w:pStyle w:val="Normal1"/>
        <w:jc w:val="both"/>
        <w:rPr>
          <w:rFonts w:ascii="Tahoma" w:eastAsia="Tahoma" w:hAnsi="Tahoma" w:cs="Tahoma"/>
          <w:sz w:val="20"/>
          <w:szCs w:val="20"/>
          <w:lang w:val="sr-Cyrl-RS" w:eastAsia="en-US"/>
        </w:rPr>
      </w:pPr>
    </w:p>
    <w:p w14:paraId="019E008D" w14:textId="35B249F6" w:rsidR="00340AB6" w:rsidRPr="00BA2B4A" w:rsidRDefault="1C87B652" w:rsidP="005F1EC6">
      <w:pPr>
        <w:pStyle w:val="Normal1"/>
        <w:jc w:val="both"/>
        <w:rPr>
          <w:rFonts w:ascii="Tahoma" w:eastAsia="Tahoma" w:hAnsi="Tahoma" w:cs="Tahoma"/>
          <w:lang w:val="sr-Cyrl-RS"/>
        </w:rPr>
      </w:pPr>
      <w:r w:rsidRPr="16ED2362">
        <w:rPr>
          <w:rFonts w:ascii="Tahoma" w:eastAsia="Tahoma" w:hAnsi="Tahoma" w:cs="Tahoma"/>
          <w:sz w:val="20"/>
          <w:szCs w:val="20"/>
          <w:lang w:val="sr-Cyrl-RS" w:eastAsia="en-US"/>
        </w:rPr>
        <w:t>Министарство за државну управу и локалну самоуправу од 2019</w:t>
      </w:r>
      <w:r w:rsidR="5333AF06" w:rsidRPr="16ED2362">
        <w:rPr>
          <w:rFonts w:ascii="Tahoma" w:eastAsia="Tahoma" w:hAnsi="Tahoma" w:cs="Tahoma"/>
          <w:sz w:val="20"/>
          <w:szCs w:val="20"/>
          <w:lang w:val="sr-Cyrl-RS" w:eastAsia="en-US"/>
        </w:rPr>
        <w:t>.</w:t>
      </w:r>
      <w:r w:rsidRPr="16ED2362">
        <w:rPr>
          <w:rFonts w:ascii="Tahoma" w:eastAsia="Tahoma" w:hAnsi="Tahoma" w:cs="Tahoma"/>
          <w:sz w:val="20"/>
          <w:szCs w:val="20"/>
          <w:lang w:val="sr-Cyrl-RS" w:eastAsia="en-US"/>
        </w:rPr>
        <w:t xml:space="preserve"> године кроз јавне </w:t>
      </w:r>
      <w:r w:rsidR="4783934E" w:rsidRPr="16ED2362">
        <w:rPr>
          <w:rFonts w:ascii="Tahoma" w:eastAsia="Tahoma" w:hAnsi="Tahoma" w:cs="Tahoma"/>
          <w:sz w:val="20"/>
          <w:szCs w:val="20"/>
          <w:lang w:val="sr-Cyrl-RS" w:eastAsia="en-US"/>
        </w:rPr>
        <w:t>конкурсе</w:t>
      </w:r>
      <w:r w:rsidRPr="16ED2362">
        <w:rPr>
          <w:rFonts w:ascii="Tahoma" w:eastAsia="Tahoma" w:hAnsi="Tahoma" w:cs="Tahoma"/>
          <w:sz w:val="20"/>
          <w:szCs w:val="20"/>
          <w:lang w:val="sr-Cyrl-RS" w:eastAsia="en-US"/>
        </w:rPr>
        <w:t xml:space="preserve"> подржава локалне самоуправе д</w:t>
      </w:r>
      <w:r w:rsidR="7C2587CF" w:rsidRPr="16ED2362">
        <w:rPr>
          <w:rFonts w:ascii="Tahoma" w:eastAsia="Tahoma" w:hAnsi="Tahoma" w:cs="Tahoma"/>
          <w:sz w:val="20"/>
          <w:szCs w:val="20"/>
          <w:lang w:val="sr-Cyrl-RS" w:eastAsia="en-US"/>
        </w:rPr>
        <w:t>а</w:t>
      </w:r>
      <w:r w:rsidRPr="16ED2362">
        <w:rPr>
          <w:rFonts w:ascii="Tahoma" w:eastAsia="Tahoma" w:hAnsi="Tahoma" w:cs="Tahoma"/>
          <w:sz w:val="20"/>
          <w:szCs w:val="20"/>
          <w:lang w:val="sr-Cyrl-RS" w:eastAsia="en-US"/>
        </w:rPr>
        <w:t xml:space="preserve"> </w:t>
      </w:r>
      <w:r w:rsidR="56E1956C" w:rsidRPr="16ED2362">
        <w:rPr>
          <w:rFonts w:ascii="Tahoma" w:eastAsia="Tahoma" w:hAnsi="Tahoma" w:cs="Tahoma"/>
          <w:sz w:val="20"/>
          <w:szCs w:val="20"/>
          <w:lang w:val="sr-Cyrl-RS" w:eastAsia="en-US"/>
        </w:rPr>
        <w:t xml:space="preserve">физички </w:t>
      </w:r>
      <w:r w:rsidR="7C2587CF" w:rsidRPr="16ED2362">
        <w:rPr>
          <w:rFonts w:ascii="Tahoma" w:eastAsia="Tahoma" w:hAnsi="Tahoma" w:cs="Tahoma"/>
          <w:sz w:val="20"/>
          <w:szCs w:val="20"/>
          <w:lang w:val="sr-Cyrl-RS" w:eastAsia="en-US"/>
        </w:rPr>
        <w:t xml:space="preserve">опреме и </w:t>
      </w:r>
      <w:r w:rsidRPr="16ED2362">
        <w:rPr>
          <w:rFonts w:ascii="Tahoma" w:eastAsia="Tahoma" w:hAnsi="Tahoma" w:cs="Tahoma"/>
          <w:sz w:val="20"/>
          <w:szCs w:val="20"/>
          <w:lang w:val="sr-Cyrl-RS" w:eastAsia="en-US"/>
        </w:rPr>
        <w:t>успоставе јединствена управна места</w:t>
      </w:r>
      <w:r w:rsidR="7C2587CF" w:rsidRPr="16ED2362">
        <w:rPr>
          <w:rFonts w:ascii="Tahoma" w:eastAsia="Tahoma" w:hAnsi="Tahoma" w:cs="Tahoma"/>
          <w:sz w:val="20"/>
          <w:szCs w:val="20"/>
          <w:lang w:val="sr-Cyrl-RS" w:eastAsia="en-US"/>
        </w:rPr>
        <w:t xml:space="preserve"> (бивше услужне центре)</w:t>
      </w:r>
      <w:r w:rsidRPr="16ED2362">
        <w:rPr>
          <w:rFonts w:ascii="Tahoma" w:eastAsia="Tahoma" w:hAnsi="Tahoma" w:cs="Tahoma"/>
          <w:sz w:val="20"/>
          <w:szCs w:val="20"/>
          <w:lang w:val="sr-Cyrl-RS" w:eastAsia="en-US"/>
        </w:rPr>
        <w:t xml:space="preserve">. </w:t>
      </w:r>
      <w:r w:rsidR="17BAF87A" w:rsidRPr="16ED2362">
        <w:rPr>
          <w:rFonts w:ascii="Tahoma" w:eastAsia="Tahoma" w:hAnsi="Tahoma" w:cs="Tahoma"/>
          <w:sz w:val="20"/>
          <w:szCs w:val="20"/>
          <w:lang w:val="sr-Cyrl-RS" w:eastAsia="en-US"/>
        </w:rPr>
        <w:t xml:space="preserve">До сада је кроз овај вид подршке отворено 25 јединствених управних места, а до краја 2022. </w:t>
      </w:r>
      <w:r w:rsidR="000A6009">
        <w:rPr>
          <w:rFonts w:ascii="Tahoma" w:eastAsia="Tahoma" w:hAnsi="Tahoma" w:cs="Tahoma"/>
          <w:sz w:val="20"/>
          <w:szCs w:val="20"/>
          <w:lang w:val="sr-Cyrl-RS" w:eastAsia="en-US"/>
        </w:rPr>
        <w:t>г</w:t>
      </w:r>
      <w:r w:rsidR="000A6009" w:rsidRPr="16ED2362">
        <w:rPr>
          <w:rFonts w:ascii="Tahoma" w:eastAsia="Tahoma" w:hAnsi="Tahoma" w:cs="Tahoma"/>
          <w:sz w:val="20"/>
          <w:szCs w:val="20"/>
          <w:lang w:val="sr-Cyrl-RS" w:eastAsia="en-US"/>
        </w:rPr>
        <w:t xml:space="preserve">одине </w:t>
      </w:r>
      <w:r w:rsidR="17BAF87A" w:rsidRPr="16ED2362">
        <w:rPr>
          <w:rFonts w:ascii="Tahoma" w:eastAsia="Tahoma" w:hAnsi="Tahoma" w:cs="Tahoma"/>
          <w:sz w:val="20"/>
          <w:szCs w:val="20"/>
          <w:lang w:val="sr-Cyrl-RS" w:eastAsia="en-US"/>
        </w:rPr>
        <w:t xml:space="preserve">планира се још 17 - укупно 42. </w:t>
      </w:r>
      <w:r w:rsidR="16ED2362" w:rsidRPr="16ED2362">
        <w:rPr>
          <w:rFonts w:ascii="Tahoma" w:eastAsia="Tahoma" w:hAnsi="Tahoma" w:cs="Tahoma"/>
          <w:lang w:val="sr-Cyrl-RS"/>
        </w:rPr>
        <w:t xml:space="preserve"> </w:t>
      </w:r>
      <w:r w:rsidR="16ED2362" w:rsidRPr="16ED2362">
        <w:rPr>
          <w:rFonts w:ascii="Tahoma" w:eastAsia="Tahoma" w:hAnsi="Tahoma" w:cs="Tahoma"/>
          <w:sz w:val="20"/>
          <w:szCs w:val="20"/>
          <w:lang w:val="sr-Cyrl-RS" w:eastAsia="en-US"/>
        </w:rPr>
        <w:t>Такође, Стална конференција градова и општина је у периоду од 2018. до данас, подржала 21 ЈЛС да успостави јединствена управна места у смислу повезивања сродних или доказима, односно утврђеним чињеничним стањем, повезаних поступака за поступке приказане у следећој табели:</w:t>
      </w:r>
      <w:bookmarkStart w:id="1" w:name="_Hlk111197622"/>
      <w:r w:rsidR="16ED2362" w:rsidRPr="16ED2362">
        <w:rPr>
          <w:rFonts w:ascii="Tahoma" w:eastAsia="Tahoma" w:hAnsi="Tahoma" w:cs="Tahoma"/>
          <w:sz w:val="20"/>
          <w:szCs w:val="20"/>
          <w:lang w:val="sr-Cyrl-RS" w:eastAsia="en-US"/>
        </w:rPr>
        <w:t xml:space="preserve"> 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8751"/>
      </w:tblGrid>
      <w:tr w:rsidR="0014652E" w:rsidRPr="00BA2B4A" w14:paraId="14DA829A" w14:textId="77777777" w:rsidTr="004F26A1">
        <w:tc>
          <w:tcPr>
            <w:tcW w:w="866" w:type="dxa"/>
            <w:shd w:val="pct15" w:color="auto" w:fill="auto"/>
            <w:hideMark/>
          </w:tcPr>
          <w:p w14:paraId="2587CD0F" w14:textId="5B3ED705" w:rsidR="0014652E" w:rsidRPr="00BA2B4A" w:rsidRDefault="0014652E" w:rsidP="00340AB6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>Тип </w:t>
            </w:r>
          </w:p>
        </w:tc>
        <w:tc>
          <w:tcPr>
            <w:tcW w:w="8788" w:type="dxa"/>
            <w:shd w:val="pct15" w:color="auto" w:fill="auto"/>
            <w:hideMark/>
          </w:tcPr>
          <w:p w14:paraId="65D275E4" w14:textId="19CDAB98" w:rsidR="0014652E" w:rsidRPr="00BA2B4A" w:rsidRDefault="0014652E" w:rsidP="00340AB6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 xml:space="preserve">ОПИС ЈЕДИНСТВЕНОГ УПРАВНОГ МЕСТА </w:t>
            </w:r>
          </w:p>
        </w:tc>
      </w:tr>
      <w:tr w:rsidR="0014652E" w:rsidRPr="00BA2B4A" w14:paraId="619A80D4" w14:textId="77777777" w:rsidTr="004F26A1">
        <w:tc>
          <w:tcPr>
            <w:tcW w:w="866" w:type="dxa"/>
            <w:shd w:val="clear" w:color="auto" w:fill="auto"/>
            <w:hideMark/>
          </w:tcPr>
          <w:p w14:paraId="1DD1185A" w14:textId="39C474CB" w:rsidR="0014652E" w:rsidRPr="00BA2B4A" w:rsidRDefault="0014652E" w:rsidP="00340AB6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>Т</w:t>
            </w:r>
            <w:r w:rsidR="00C839E9" w:rsidRPr="00BA2B4A">
              <w:rPr>
                <w:rFonts w:ascii="Tahoma" w:eastAsia="Tahoma" w:hAnsi="Tahoma" w:cs="Tahoma"/>
                <w:lang w:val="sr-Cyrl-RS"/>
              </w:rPr>
              <w:t>ип</w:t>
            </w:r>
            <w:r w:rsidRPr="00BA2B4A">
              <w:rPr>
                <w:rFonts w:ascii="Tahoma" w:eastAsia="Tahoma" w:hAnsi="Tahoma" w:cs="Tahoma"/>
                <w:lang w:val="sr-Cyrl-RS"/>
              </w:rPr>
              <w:t xml:space="preserve"> 1 </w:t>
            </w:r>
          </w:p>
        </w:tc>
        <w:tc>
          <w:tcPr>
            <w:tcW w:w="8788" w:type="dxa"/>
            <w:shd w:val="clear" w:color="auto" w:fill="auto"/>
            <w:hideMark/>
          </w:tcPr>
          <w:p w14:paraId="799FF654" w14:textId="3ABCFA31" w:rsidR="0014652E" w:rsidRPr="00BA2B4A" w:rsidRDefault="0014652E" w:rsidP="00340AB6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>Социјална помоћ и енергетски заштићен купац  </w:t>
            </w:r>
          </w:p>
        </w:tc>
      </w:tr>
      <w:tr w:rsidR="0014652E" w:rsidRPr="00BA2B4A" w14:paraId="0CE608FA" w14:textId="77777777" w:rsidTr="004F26A1">
        <w:tc>
          <w:tcPr>
            <w:tcW w:w="866" w:type="dxa"/>
            <w:shd w:val="clear" w:color="auto" w:fill="auto"/>
            <w:hideMark/>
          </w:tcPr>
          <w:p w14:paraId="7F4D3AA6" w14:textId="05CD724C" w:rsidR="0014652E" w:rsidRPr="00BA2B4A" w:rsidRDefault="0014652E" w:rsidP="00340AB6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>T</w:t>
            </w:r>
            <w:r w:rsidR="00C839E9" w:rsidRPr="00BA2B4A">
              <w:rPr>
                <w:rFonts w:ascii="Tahoma" w:eastAsia="Tahoma" w:hAnsi="Tahoma" w:cs="Tahoma"/>
                <w:lang w:val="sr-Cyrl-RS"/>
              </w:rPr>
              <w:t>ип</w:t>
            </w:r>
            <w:r w:rsidRPr="00BA2B4A">
              <w:rPr>
                <w:rFonts w:ascii="Tahoma" w:eastAsia="Tahoma" w:hAnsi="Tahoma" w:cs="Tahoma"/>
                <w:lang w:val="sr-Cyrl-RS"/>
              </w:rPr>
              <w:t xml:space="preserve"> 2 </w:t>
            </w:r>
          </w:p>
        </w:tc>
        <w:tc>
          <w:tcPr>
            <w:tcW w:w="8788" w:type="dxa"/>
            <w:shd w:val="clear" w:color="auto" w:fill="auto"/>
            <w:hideMark/>
          </w:tcPr>
          <w:p w14:paraId="50CFF940" w14:textId="08A013BB" w:rsidR="0014652E" w:rsidRPr="00BA2B4A" w:rsidRDefault="0014652E" w:rsidP="00340AB6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>Дечији додатак и енергетски з</w:t>
            </w:r>
            <w:r w:rsidR="00B86C86" w:rsidRPr="00BA2B4A">
              <w:rPr>
                <w:rFonts w:ascii="Tahoma" w:eastAsia="Tahoma" w:hAnsi="Tahoma" w:cs="Tahoma"/>
                <w:lang w:val="sr-Cyrl-RS"/>
              </w:rPr>
              <w:t xml:space="preserve">аштићен купац </w:t>
            </w:r>
            <w:r w:rsidRPr="00BA2B4A">
              <w:rPr>
                <w:rFonts w:ascii="Tahoma" w:eastAsia="Tahoma" w:hAnsi="Tahoma" w:cs="Tahoma"/>
                <w:lang w:val="sr-Cyrl-RS"/>
              </w:rPr>
              <w:t> </w:t>
            </w:r>
          </w:p>
        </w:tc>
      </w:tr>
      <w:tr w:rsidR="0014652E" w:rsidRPr="00BA2B4A" w14:paraId="286CE77E" w14:textId="77777777" w:rsidTr="004F26A1">
        <w:tc>
          <w:tcPr>
            <w:tcW w:w="866" w:type="dxa"/>
            <w:shd w:val="clear" w:color="auto" w:fill="auto"/>
            <w:hideMark/>
          </w:tcPr>
          <w:p w14:paraId="6FF32447" w14:textId="5437DC30" w:rsidR="0014652E" w:rsidRPr="00BA2B4A" w:rsidRDefault="0014652E" w:rsidP="00340AB6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>Т</w:t>
            </w:r>
            <w:r w:rsidR="00C839E9" w:rsidRPr="00BA2B4A">
              <w:rPr>
                <w:rFonts w:ascii="Tahoma" w:eastAsia="Tahoma" w:hAnsi="Tahoma" w:cs="Tahoma"/>
                <w:lang w:val="sr-Cyrl-RS"/>
              </w:rPr>
              <w:t>ип</w:t>
            </w:r>
            <w:r w:rsidRPr="00BA2B4A">
              <w:rPr>
                <w:rFonts w:ascii="Tahoma" w:eastAsia="Tahoma" w:hAnsi="Tahoma" w:cs="Tahoma"/>
                <w:lang w:val="sr-Cyrl-RS"/>
              </w:rPr>
              <w:t xml:space="preserve"> 3 </w:t>
            </w:r>
          </w:p>
        </w:tc>
        <w:tc>
          <w:tcPr>
            <w:tcW w:w="8788" w:type="dxa"/>
            <w:shd w:val="clear" w:color="auto" w:fill="auto"/>
            <w:hideMark/>
          </w:tcPr>
          <w:p w14:paraId="5DC3A03E" w14:textId="75CF076E" w:rsidR="0014652E" w:rsidRPr="00BA2B4A" w:rsidRDefault="00B86C86" w:rsidP="00340AB6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 xml:space="preserve">Упис чињенице смрти у базе података локалне пореске администрације </w:t>
            </w:r>
            <w:r w:rsidR="0014652E" w:rsidRPr="00BA2B4A">
              <w:rPr>
                <w:rFonts w:ascii="Tahoma" w:eastAsia="Tahoma" w:hAnsi="Tahoma" w:cs="Tahoma"/>
                <w:lang w:val="sr-Cyrl-RS"/>
              </w:rPr>
              <w:t> </w:t>
            </w:r>
          </w:p>
        </w:tc>
      </w:tr>
      <w:tr w:rsidR="0014652E" w:rsidRPr="00BA2B4A" w14:paraId="4D04C4FF" w14:textId="77777777" w:rsidTr="004F26A1">
        <w:tc>
          <w:tcPr>
            <w:tcW w:w="866" w:type="dxa"/>
            <w:shd w:val="clear" w:color="auto" w:fill="auto"/>
            <w:hideMark/>
          </w:tcPr>
          <w:p w14:paraId="74F98F15" w14:textId="7B6B3E1E" w:rsidR="0014652E" w:rsidRPr="00BA2B4A" w:rsidRDefault="0014652E" w:rsidP="00340AB6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>Т</w:t>
            </w:r>
            <w:r w:rsidR="00C839E9" w:rsidRPr="00BA2B4A">
              <w:rPr>
                <w:rFonts w:ascii="Tahoma" w:eastAsia="Tahoma" w:hAnsi="Tahoma" w:cs="Tahoma"/>
                <w:lang w:val="sr-Cyrl-RS"/>
              </w:rPr>
              <w:t>ип</w:t>
            </w:r>
            <w:r w:rsidRPr="00BA2B4A">
              <w:rPr>
                <w:rFonts w:ascii="Tahoma" w:eastAsia="Tahoma" w:hAnsi="Tahoma" w:cs="Tahoma"/>
                <w:lang w:val="sr-Cyrl-RS"/>
              </w:rPr>
              <w:t xml:space="preserve"> 4 </w:t>
            </w:r>
          </w:p>
        </w:tc>
        <w:tc>
          <w:tcPr>
            <w:tcW w:w="8788" w:type="dxa"/>
            <w:shd w:val="clear" w:color="auto" w:fill="auto"/>
            <w:hideMark/>
          </w:tcPr>
          <w:p w14:paraId="24F30F51" w14:textId="4D25267F" w:rsidR="0014652E" w:rsidRPr="00BA2B4A" w:rsidRDefault="00B86C86" w:rsidP="00340AB6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 xml:space="preserve">Промена личног имена и промена података у евиденцији јавних предузећа </w:t>
            </w:r>
            <w:r w:rsidR="0014652E" w:rsidRPr="00BA2B4A">
              <w:rPr>
                <w:rFonts w:ascii="Tahoma" w:eastAsia="Tahoma" w:hAnsi="Tahoma" w:cs="Tahoma"/>
                <w:lang w:val="sr-Cyrl-RS"/>
              </w:rPr>
              <w:t> </w:t>
            </w:r>
          </w:p>
        </w:tc>
      </w:tr>
      <w:tr w:rsidR="0014652E" w:rsidRPr="00BA2B4A" w14:paraId="5F1B316E" w14:textId="77777777" w:rsidTr="004F26A1">
        <w:tc>
          <w:tcPr>
            <w:tcW w:w="866" w:type="dxa"/>
            <w:shd w:val="clear" w:color="auto" w:fill="auto"/>
            <w:hideMark/>
          </w:tcPr>
          <w:p w14:paraId="4B065602" w14:textId="5627AD3B" w:rsidR="0014652E" w:rsidRPr="00BA2B4A" w:rsidRDefault="0014652E" w:rsidP="00340AB6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>Т</w:t>
            </w:r>
            <w:r w:rsidR="00C839E9" w:rsidRPr="00BA2B4A">
              <w:rPr>
                <w:rFonts w:ascii="Tahoma" w:eastAsia="Tahoma" w:hAnsi="Tahoma" w:cs="Tahoma"/>
                <w:lang w:val="sr-Cyrl-RS"/>
              </w:rPr>
              <w:t>ип</w:t>
            </w:r>
            <w:r w:rsidRPr="00BA2B4A">
              <w:rPr>
                <w:rFonts w:ascii="Tahoma" w:eastAsia="Tahoma" w:hAnsi="Tahoma" w:cs="Tahoma"/>
                <w:lang w:val="sr-Cyrl-RS"/>
              </w:rPr>
              <w:t xml:space="preserve"> 5 </w:t>
            </w:r>
          </w:p>
        </w:tc>
        <w:tc>
          <w:tcPr>
            <w:tcW w:w="8788" w:type="dxa"/>
            <w:shd w:val="clear" w:color="auto" w:fill="auto"/>
            <w:hideMark/>
          </w:tcPr>
          <w:p w14:paraId="4D1E6FBB" w14:textId="5020426E" w:rsidR="0014652E" w:rsidRPr="00BA2B4A" w:rsidRDefault="00B86C86" w:rsidP="00340AB6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 xml:space="preserve">Промена личног имена и промена података у евиденцији локалне пореске администрације </w:t>
            </w:r>
            <w:r w:rsidR="0014652E" w:rsidRPr="00BA2B4A">
              <w:rPr>
                <w:rFonts w:ascii="Tahoma" w:eastAsia="Tahoma" w:hAnsi="Tahoma" w:cs="Tahoma"/>
                <w:lang w:val="sr-Cyrl-RS"/>
              </w:rPr>
              <w:t> </w:t>
            </w:r>
          </w:p>
        </w:tc>
      </w:tr>
      <w:tr w:rsidR="0014652E" w:rsidRPr="00BA2B4A" w14:paraId="53E9816B" w14:textId="77777777" w:rsidTr="004F26A1">
        <w:tc>
          <w:tcPr>
            <w:tcW w:w="866" w:type="dxa"/>
            <w:shd w:val="clear" w:color="auto" w:fill="auto"/>
            <w:hideMark/>
          </w:tcPr>
          <w:p w14:paraId="314428A5" w14:textId="2AF6D5CF" w:rsidR="0014652E" w:rsidRPr="00BA2B4A" w:rsidRDefault="0014652E" w:rsidP="00340AB6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>Т</w:t>
            </w:r>
            <w:r w:rsidR="00C839E9" w:rsidRPr="00BA2B4A">
              <w:rPr>
                <w:rFonts w:ascii="Tahoma" w:eastAsia="Tahoma" w:hAnsi="Tahoma" w:cs="Tahoma"/>
                <w:lang w:val="sr-Cyrl-RS"/>
              </w:rPr>
              <w:t>ип</w:t>
            </w:r>
            <w:r w:rsidRPr="00BA2B4A">
              <w:rPr>
                <w:rFonts w:ascii="Tahoma" w:eastAsia="Tahoma" w:hAnsi="Tahoma" w:cs="Tahoma"/>
                <w:lang w:val="sr-Cyrl-RS"/>
              </w:rPr>
              <w:t xml:space="preserve"> 6 </w:t>
            </w:r>
          </w:p>
        </w:tc>
        <w:tc>
          <w:tcPr>
            <w:tcW w:w="8788" w:type="dxa"/>
            <w:shd w:val="clear" w:color="auto" w:fill="auto"/>
            <w:hideMark/>
          </w:tcPr>
          <w:p w14:paraId="1ED81A0F" w14:textId="32BF649D" w:rsidR="0014652E" w:rsidRPr="00BA2B4A" w:rsidRDefault="00B22685" w:rsidP="00340AB6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 xml:space="preserve">Обједињавање финансијске подршке за новорођено дете коју пружају локалне самоуправе у оквиру јединственог управног места </w:t>
            </w:r>
            <w:r w:rsidR="00B7439E" w:rsidRPr="00BA2B4A">
              <w:rPr>
                <w:rFonts w:ascii="Tahoma" w:eastAsia="Tahoma" w:hAnsi="Tahoma" w:cs="Tahoma"/>
                <w:lang w:val="sr-Cyrl-RS"/>
              </w:rPr>
              <w:t>Е</w:t>
            </w:r>
            <w:r w:rsidR="003D1FBA" w:rsidRPr="00BA2B4A">
              <w:rPr>
                <w:rFonts w:ascii="Tahoma" w:eastAsia="Tahoma" w:hAnsi="Tahoma" w:cs="Tahoma"/>
                <w:lang w:val="sr-Cyrl-RS"/>
              </w:rPr>
              <w:t xml:space="preserve"> беба </w:t>
            </w:r>
            <w:r w:rsidR="0014652E" w:rsidRPr="00BA2B4A">
              <w:rPr>
                <w:rFonts w:ascii="Tahoma" w:eastAsia="Tahoma" w:hAnsi="Tahoma" w:cs="Tahoma"/>
                <w:lang w:val="sr-Cyrl-RS"/>
              </w:rPr>
              <w:t> </w:t>
            </w:r>
          </w:p>
        </w:tc>
      </w:tr>
      <w:tr w:rsidR="0014652E" w:rsidRPr="00BA2B4A" w14:paraId="058AFB3A" w14:textId="77777777" w:rsidTr="004F26A1">
        <w:tc>
          <w:tcPr>
            <w:tcW w:w="866" w:type="dxa"/>
            <w:shd w:val="clear" w:color="auto" w:fill="auto"/>
            <w:hideMark/>
          </w:tcPr>
          <w:p w14:paraId="4016D1D8" w14:textId="6C542851" w:rsidR="0014652E" w:rsidRPr="00BA2B4A" w:rsidRDefault="0014652E" w:rsidP="00340AB6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>Т</w:t>
            </w:r>
            <w:r w:rsidR="00C839E9" w:rsidRPr="00BA2B4A">
              <w:rPr>
                <w:rFonts w:ascii="Tahoma" w:eastAsia="Tahoma" w:hAnsi="Tahoma" w:cs="Tahoma"/>
                <w:lang w:val="sr-Cyrl-RS"/>
              </w:rPr>
              <w:t>ип</w:t>
            </w:r>
            <w:r w:rsidRPr="00BA2B4A">
              <w:rPr>
                <w:rFonts w:ascii="Tahoma" w:eastAsia="Tahoma" w:hAnsi="Tahoma" w:cs="Tahoma"/>
                <w:lang w:val="sr-Cyrl-RS"/>
              </w:rPr>
              <w:t xml:space="preserve"> 7 </w:t>
            </w:r>
          </w:p>
        </w:tc>
        <w:tc>
          <w:tcPr>
            <w:tcW w:w="8788" w:type="dxa"/>
            <w:shd w:val="clear" w:color="auto" w:fill="auto"/>
            <w:hideMark/>
          </w:tcPr>
          <w:p w14:paraId="467D1B7E" w14:textId="0CCE252E" w:rsidR="0014652E" w:rsidRPr="00BA2B4A" w:rsidRDefault="003D1FBA" w:rsidP="00340AB6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 xml:space="preserve">Дечији додатак и накнада трошкова боравка у предшколској установи </w:t>
            </w:r>
          </w:p>
        </w:tc>
      </w:tr>
      <w:tr w:rsidR="0014652E" w:rsidRPr="00BA2B4A" w14:paraId="16C888BB" w14:textId="77777777" w:rsidTr="004F26A1">
        <w:tc>
          <w:tcPr>
            <w:tcW w:w="866" w:type="dxa"/>
            <w:shd w:val="clear" w:color="auto" w:fill="auto"/>
            <w:hideMark/>
          </w:tcPr>
          <w:p w14:paraId="3FD4A395" w14:textId="31C23FDD" w:rsidR="0014652E" w:rsidRPr="00BA2B4A" w:rsidRDefault="0014652E" w:rsidP="00340AB6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>Т</w:t>
            </w:r>
            <w:r w:rsidR="00C839E9" w:rsidRPr="00BA2B4A">
              <w:rPr>
                <w:rFonts w:ascii="Tahoma" w:eastAsia="Tahoma" w:hAnsi="Tahoma" w:cs="Tahoma"/>
                <w:lang w:val="sr-Cyrl-RS"/>
              </w:rPr>
              <w:t>ип</w:t>
            </w:r>
            <w:r w:rsidRPr="00BA2B4A">
              <w:rPr>
                <w:rFonts w:ascii="Tahoma" w:eastAsia="Tahoma" w:hAnsi="Tahoma" w:cs="Tahoma"/>
                <w:lang w:val="sr-Cyrl-RS"/>
              </w:rPr>
              <w:t xml:space="preserve"> 8 </w:t>
            </w:r>
          </w:p>
        </w:tc>
        <w:tc>
          <w:tcPr>
            <w:tcW w:w="8788" w:type="dxa"/>
            <w:shd w:val="clear" w:color="auto" w:fill="auto"/>
            <w:hideMark/>
          </w:tcPr>
          <w:p w14:paraId="5B9457DB" w14:textId="5D693AC8" w:rsidR="0014652E" w:rsidRPr="00BA2B4A" w:rsidRDefault="003D1FBA" w:rsidP="00340AB6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 xml:space="preserve">Социјална помоћ и субвенционисање цена комуналних услуга </w:t>
            </w:r>
            <w:r w:rsidR="0014652E" w:rsidRPr="00BA2B4A">
              <w:rPr>
                <w:rFonts w:ascii="Tahoma" w:eastAsia="Tahoma" w:hAnsi="Tahoma" w:cs="Tahoma"/>
                <w:lang w:val="sr-Cyrl-RS"/>
              </w:rPr>
              <w:t> </w:t>
            </w:r>
          </w:p>
        </w:tc>
      </w:tr>
      <w:tr w:rsidR="0014652E" w:rsidRPr="00BA2B4A" w14:paraId="21030983" w14:textId="77777777" w:rsidTr="004F26A1">
        <w:tc>
          <w:tcPr>
            <w:tcW w:w="866" w:type="dxa"/>
            <w:shd w:val="clear" w:color="auto" w:fill="auto"/>
            <w:hideMark/>
          </w:tcPr>
          <w:p w14:paraId="263220F6" w14:textId="62BD9065" w:rsidR="0014652E" w:rsidRPr="00BA2B4A" w:rsidRDefault="0014652E" w:rsidP="00340AB6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>Т</w:t>
            </w:r>
            <w:r w:rsidR="00C839E9" w:rsidRPr="00BA2B4A">
              <w:rPr>
                <w:rFonts w:ascii="Tahoma" w:eastAsia="Tahoma" w:hAnsi="Tahoma" w:cs="Tahoma"/>
                <w:lang w:val="sr-Cyrl-RS"/>
              </w:rPr>
              <w:t>ип</w:t>
            </w:r>
            <w:r w:rsidRPr="00BA2B4A">
              <w:rPr>
                <w:rFonts w:ascii="Tahoma" w:eastAsia="Tahoma" w:hAnsi="Tahoma" w:cs="Tahoma"/>
                <w:lang w:val="sr-Cyrl-RS"/>
              </w:rPr>
              <w:t xml:space="preserve"> 9 </w:t>
            </w:r>
          </w:p>
        </w:tc>
        <w:tc>
          <w:tcPr>
            <w:tcW w:w="8788" w:type="dxa"/>
            <w:shd w:val="clear" w:color="auto" w:fill="auto"/>
            <w:hideMark/>
          </w:tcPr>
          <w:p w14:paraId="6C274B97" w14:textId="7383A9C8" w:rsidR="0014652E" w:rsidRPr="00BA2B4A" w:rsidRDefault="003D1FBA" w:rsidP="00340AB6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>Подно</w:t>
            </w:r>
            <w:r w:rsidR="002C63C0" w:rsidRPr="00BA2B4A">
              <w:rPr>
                <w:rFonts w:ascii="Tahoma" w:eastAsia="Tahoma" w:hAnsi="Tahoma" w:cs="Tahoma"/>
                <w:lang w:val="sr-Cyrl-RS"/>
              </w:rPr>
              <w:t>ш</w:t>
            </w:r>
            <w:r w:rsidRPr="00BA2B4A">
              <w:rPr>
                <w:rFonts w:ascii="Tahoma" w:eastAsia="Tahoma" w:hAnsi="Tahoma" w:cs="Tahoma"/>
                <w:lang w:val="sr-Cyrl-RS"/>
              </w:rPr>
              <w:t xml:space="preserve">ење пореска пријаве за порез на имовину и промена података корисника комуналних услуга </w:t>
            </w:r>
            <w:r w:rsidR="0014652E" w:rsidRPr="00BA2B4A">
              <w:rPr>
                <w:rFonts w:ascii="Tahoma" w:eastAsia="Tahoma" w:hAnsi="Tahoma" w:cs="Tahoma"/>
                <w:lang w:val="sr-Cyrl-RS"/>
              </w:rPr>
              <w:t> </w:t>
            </w:r>
          </w:p>
        </w:tc>
      </w:tr>
    </w:tbl>
    <w:bookmarkEnd w:id="1"/>
    <w:p w14:paraId="243126CD" w14:textId="13CC43DA" w:rsidR="00F84151" w:rsidRPr="00C31556" w:rsidRDefault="00675E31" w:rsidP="00155731">
      <w:pPr>
        <w:spacing w:before="100" w:beforeAutospacing="1" w:after="100" w:afterAutospacing="1" w:line="240" w:lineRule="auto"/>
        <w:ind w:left="-15" w:right="30"/>
        <w:textAlignment w:val="baseline"/>
        <w:rPr>
          <w:lang w:val="sr-Cyrl-RS"/>
        </w:rPr>
      </w:pPr>
      <w:r w:rsidRPr="00BA2B4A">
        <w:rPr>
          <w:rFonts w:ascii="Tahoma" w:eastAsia="Tahoma" w:hAnsi="Tahoma" w:cs="Tahoma"/>
          <w:lang w:val="sr-Cyrl-RS"/>
        </w:rPr>
        <w:t>Закон</w:t>
      </w:r>
      <w:r w:rsidR="00051830">
        <w:rPr>
          <w:rFonts w:ascii="Tahoma" w:eastAsia="Tahoma" w:hAnsi="Tahoma" w:cs="Tahoma"/>
          <w:lang w:val="sr-Cyrl-RS"/>
        </w:rPr>
        <w:t xml:space="preserve"> је</w:t>
      </w:r>
      <w:r w:rsidRPr="00BA2B4A">
        <w:rPr>
          <w:rFonts w:ascii="Tahoma" w:eastAsia="Tahoma" w:hAnsi="Tahoma" w:cs="Tahoma"/>
          <w:lang w:val="sr-Cyrl-RS"/>
        </w:rPr>
        <w:t xml:space="preserve"> предвидео доношење подзаконског акта који</w:t>
      </w:r>
      <w:r w:rsidR="00F84151" w:rsidRPr="00BA2B4A">
        <w:rPr>
          <w:rFonts w:ascii="Tahoma" w:eastAsia="Tahoma" w:hAnsi="Tahoma" w:cs="Tahoma"/>
          <w:lang w:val="sr-Cyrl-RS"/>
        </w:rPr>
        <w:t>м</w:t>
      </w:r>
      <w:r w:rsidRPr="00C31556">
        <w:rPr>
          <w:rFonts w:ascii="Tahoma" w:hAnsi="Tahoma" w:cs="Tahoma"/>
          <w:lang w:val="sr-Cyrl-RS"/>
        </w:rPr>
        <w:t xml:space="preserve"> би се ближе уредили услови, критеријуми и мерила који се примењују у поступ</w:t>
      </w:r>
      <w:r w:rsidR="00F84151" w:rsidRPr="00C31556">
        <w:rPr>
          <w:rFonts w:ascii="Tahoma" w:hAnsi="Tahoma" w:cs="Tahoma"/>
          <w:lang w:val="sr-Cyrl-RS"/>
        </w:rPr>
        <w:t>ку</w:t>
      </w:r>
      <w:r w:rsidRPr="00C31556">
        <w:rPr>
          <w:rFonts w:ascii="Tahoma" w:hAnsi="Tahoma" w:cs="Tahoma"/>
          <w:lang w:val="sr-Cyrl-RS"/>
        </w:rPr>
        <w:t xml:space="preserve"> одређивања јединственог управно</w:t>
      </w:r>
      <w:r w:rsidR="00755E37">
        <w:rPr>
          <w:rFonts w:ascii="Tahoma" w:hAnsi="Tahoma" w:cs="Tahoma"/>
          <w:lang w:val="sr-Cyrl-RS"/>
        </w:rPr>
        <w:t>г</w:t>
      </w:r>
      <w:r w:rsidRPr="00C31556">
        <w:rPr>
          <w:rFonts w:ascii="Tahoma" w:hAnsi="Tahoma" w:cs="Tahoma"/>
          <w:lang w:val="sr-Cyrl-RS"/>
        </w:rPr>
        <w:t xml:space="preserve"> места</w:t>
      </w:r>
      <w:r w:rsidR="005811B3">
        <w:rPr>
          <w:rFonts w:ascii="Tahoma" w:hAnsi="Tahoma" w:cs="Tahoma"/>
          <w:lang w:val="sr-Cyrl-RS"/>
        </w:rPr>
        <w:t>. Истовремено, ова одредба Закона упућује да ће се подзаконским актом ближе уредити</w:t>
      </w:r>
      <w:r w:rsidRPr="00C31556">
        <w:rPr>
          <w:rFonts w:ascii="Tahoma" w:hAnsi="Tahoma" w:cs="Tahoma"/>
          <w:lang w:val="sr-Cyrl-RS"/>
        </w:rPr>
        <w:t xml:space="preserve"> и начин сарадње надлежних органа у вези са поступањем и  обављањем послова на јединственом управном месту</w:t>
      </w:r>
      <w:r w:rsidR="008C3972">
        <w:rPr>
          <w:rFonts w:ascii="Tahoma" w:hAnsi="Tahoma" w:cs="Tahoma"/>
          <w:lang w:val="sr-Cyrl-RS"/>
        </w:rPr>
        <w:t xml:space="preserve">. Имајући у виду да </w:t>
      </w:r>
      <w:r w:rsidR="00FA14E0">
        <w:rPr>
          <w:rFonts w:ascii="Tahoma" w:hAnsi="Tahoma" w:cs="Tahoma"/>
          <w:lang w:val="sr-Cyrl-RS"/>
        </w:rPr>
        <w:t>до објављивања овог позива подзаконски акт</w:t>
      </w:r>
      <w:r w:rsidRPr="00C31556">
        <w:rPr>
          <w:rFonts w:ascii="Tahoma" w:hAnsi="Tahoma" w:cs="Tahoma"/>
          <w:lang w:val="sr-Cyrl-RS"/>
        </w:rPr>
        <w:t xml:space="preserve"> није донет, досадашње искуство и подршка која ће се пружати ЈЛС и кроз овај пројекат </w:t>
      </w:r>
      <w:r w:rsidR="00F84151" w:rsidRPr="00C31556">
        <w:rPr>
          <w:rFonts w:ascii="Tahoma" w:hAnsi="Tahoma" w:cs="Tahoma"/>
          <w:lang w:val="sr-Cyrl-RS"/>
        </w:rPr>
        <w:t>требало би да допринесе бољем разумевању праксе и услова у којима се формирају јед</w:t>
      </w:r>
      <w:r w:rsidR="00755E37">
        <w:rPr>
          <w:rFonts w:ascii="Tahoma" w:hAnsi="Tahoma" w:cs="Tahoma"/>
          <w:lang w:val="sr-Cyrl-RS"/>
        </w:rPr>
        <w:t>и</w:t>
      </w:r>
      <w:r w:rsidR="00F84151" w:rsidRPr="00C31556">
        <w:rPr>
          <w:rFonts w:ascii="Tahoma" w:hAnsi="Tahoma" w:cs="Tahoma"/>
          <w:lang w:val="sr-Cyrl-RS"/>
        </w:rPr>
        <w:t>нствена управна места на локалном нивоу</w:t>
      </w:r>
      <w:r w:rsidR="00FA14E0">
        <w:rPr>
          <w:rFonts w:ascii="Tahoma" w:hAnsi="Tahoma" w:cs="Tahoma"/>
          <w:lang w:val="sr-Cyrl-RS"/>
        </w:rPr>
        <w:t xml:space="preserve"> и тиме допринесе </w:t>
      </w:r>
      <w:r w:rsidR="00B875DE">
        <w:rPr>
          <w:rFonts w:ascii="Tahoma" w:hAnsi="Tahoma" w:cs="Tahoma"/>
          <w:lang w:val="sr-Cyrl-RS"/>
        </w:rPr>
        <w:t>додатном уређивању пра</w:t>
      </w:r>
      <w:r w:rsidR="003A1E45">
        <w:rPr>
          <w:rFonts w:ascii="Tahoma" w:hAnsi="Tahoma" w:cs="Tahoma"/>
          <w:lang w:val="sr-Cyrl-RS"/>
        </w:rPr>
        <w:t>в</w:t>
      </w:r>
      <w:r w:rsidR="00B875DE">
        <w:rPr>
          <w:rFonts w:ascii="Tahoma" w:hAnsi="Tahoma" w:cs="Tahoma"/>
          <w:lang w:val="sr-Cyrl-RS"/>
        </w:rPr>
        <w:t>ног оквира</w:t>
      </w:r>
      <w:r w:rsidR="00F84151" w:rsidRPr="00C31556">
        <w:rPr>
          <w:rFonts w:ascii="Tahoma" w:hAnsi="Tahoma" w:cs="Tahoma"/>
          <w:lang w:val="sr-Cyrl-RS"/>
        </w:rPr>
        <w:t>.</w:t>
      </w:r>
      <w:r w:rsidR="00F84151" w:rsidRPr="00C31556">
        <w:rPr>
          <w:lang w:val="sr-Cyrl-RS"/>
        </w:rPr>
        <w:t xml:space="preserve"> </w:t>
      </w:r>
    </w:p>
    <w:p w14:paraId="588D5C1C" w14:textId="77777777" w:rsidR="00CE2482" w:rsidRPr="00C31556" w:rsidRDefault="00441F87" w:rsidP="00CE2482">
      <w:pPr>
        <w:ind w:right="-46"/>
        <w:rPr>
          <w:rFonts w:ascii="Tahoma" w:hAnsi="Tahoma" w:cs="Tahoma"/>
          <w:lang w:val="sr-Cyrl-RS"/>
        </w:rPr>
      </w:pPr>
      <w:r w:rsidRPr="00C31556">
        <w:rPr>
          <w:rFonts w:ascii="Tahoma" w:hAnsi="Tahoma" w:cs="Tahoma"/>
          <w:lang w:val="sr-Cyrl-RS"/>
        </w:rPr>
        <w:t>И</w:t>
      </w:r>
      <w:r w:rsidR="00CE2482" w:rsidRPr="00C31556">
        <w:rPr>
          <w:rFonts w:ascii="Tahoma" w:hAnsi="Tahoma" w:cs="Tahoma"/>
          <w:lang w:val="sr-Cyrl-RS"/>
        </w:rPr>
        <w:t xml:space="preserve">мајући </w:t>
      </w:r>
      <w:r w:rsidR="00EC601A" w:rsidRPr="00C31556">
        <w:rPr>
          <w:rFonts w:ascii="Tahoma" w:hAnsi="Tahoma" w:cs="Tahoma"/>
          <w:lang w:val="sr-Cyrl-RS"/>
        </w:rPr>
        <w:t xml:space="preserve">пуно </w:t>
      </w:r>
      <w:r w:rsidR="00CE2482" w:rsidRPr="00C31556">
        <w:rPr>
          <w:rFonts w:ascii="Tahoma" w:hAnsi="Tahoma" w:cs="Tahoma"/>
          <w:lang w:val="sr-Cyrl-RS"/>
        </w:rPr>
        <w:t xml:space="preserve">разумевање околности у којима локалне самоуправе раде, и посебно тешкоће са којима се суочавају у недостатку (одговарајућих) капацитета, напомињемо да </w:t>
      </w:r>
      <w:r w:rsidR="000F7010" w:rsidRPr="00C31556">
        <w:rPr>
          <w:rFonts w:ascii="Tahoma" w:hAnsi="Tahoma" w:cs="Tahoma"/>
          <w:lang w:val="sr-Cyrl-RS"/>
        </w:rPr>
        <w:t xml:space="preserve">је </w:t>
      </w:r>
      <w:r w:rsidR="00CE2482" w:rsidRPr="00C31556">
        <w:rPr>
          <w:rFonts w:ascii="Tahoma" w:hAnsi="Tahoma" w:cs="Tahoma"/>
          <w:lang w:val="sr-Cyrl-RS"/>
        </w:rPr>
        <w:t xml:space="preserve">циљ пружања подршке успостављање процедура и поступака који би довели </w:t>
      </w:r>
      <w:r w:rsidR="0077782C" w:rsidRPr="00C31556">
        <w:rPr>
          <w:rFonts w:ascii="Tahoma" w:hAnsi="Tahoma" w:cs="Tahoma"/>
          <w:lang w:val="sr-Cyrl-RS"/>
        </w:rPr>
        <w:t xml:space="preserve">превасходно </w:t>
      </w:r>
      <w:r w:rsidR="00CE2482" w:rsidRPr="00C31556">
        <w:rPr>
          <w:rFonts w:ascii="Tahoma" w:hAnsi="Tahoma" w:cs="Tahoma"/>
          <w:lang w:val="sr-Cyrl-RS"/>
        </w:rPr>
        <w:t>до уштеда времена и средстава</w:t>
      </w:r>
      <w:r w:rsidR="0077782C" w:rsidRPr="00C31556">
        <w:rPr>
          <w:rFonts w:ascii="Tahoma" w:hAnsi="Tahoma" w:cs="Tahoma"/>
          <w:lang w:val="sr-Cyrl-RS"/>
        </w:rPr>
        <w:t xml:space="preserve"> како на страни грађана, тако и на страни ЈЛС</w:t>
      </w:r>
      <w:r w:rsidR="00CE2482" w:rsidRPr="00C31556">
        <w:rPr>
          <w:rFonts w:ascii="Tahoma" w:hAnsi="Tahoma" w:cs="Tahoma"/>
          <w:lang w:val="sr-Cyrl-RS"/>
        </w:rPr>
        <w:t xml:space="preserve">. </w:t>
      </w:r>
    </w:p>
    <w:p w14:paraId="7FBC1F16" w14:textId="77777777" w:rsidR="009F48E5" w:rsidRPr="00C31556" w:rsidRDefault="009F48E5" w:rsidP="00CE2482">
      <w:pPr>
        <w:ind w:right="-46"/>
        <w:rPr>
          <w:rFonts w:ascii="Tahoma" w:hAnsi="Tahoma" w:cs="Tahoma"/>
          <w:lang w:val="sr-Cyrl-RS"/>
        </w:rPr>
      </w:pPr>
    </w:p>
    <w:p w14:paraId="6F018C32" w14:textId="77777777" w:rsidR="003738C9" w:rsidRPr="00C31556" w:rsidRDefault="004D4265" w:rsidP="003738C9">
      <w:pPr>
        <w:pStyle w:val="BodyText"/>
        <w:numPr>
          <w:ilvl w:val="0"/>
          <w:numId w:val="4"/>
        </w:numPr>
        <w:ind w:left="284" w:hanging="270"/>
        <w:rPr>
          <w:rFonts w:ascii="Tahoma" w:hAnsi="Tahoma" w:cs="Tahoma"/>
          <w:b/>
          <w:lang w:val="sr-Cyrl-RS"/>
        </w:rPr>
      </w:pPr>
      <w:r w:rsidRPr="00C31556">
        <w:rPr>
          <w:rFonts w:ascii="Tahoma" w:hAnsi="Tahoma" w:cs="Tahoma"/>
          <w:b/>
          <w:lang w:val="sr-Cyrl-RS"/>
        </w:rPr>
        <w:t>ОПШТИ УСЛОВИ ПОДНОШЕЊА ПРИЈАВА</w:t>
      </w:r>
    </w:p>
    <w:p w14:paraId="296C4816" w14:textId="77777777" w:rsidR="008F0D11" w:rsidRPr="00C31556" w:rsidRDefault="00286F69" w:rsidP="00A55595">
      <w:pPr>
        <w:pStyle w:val="ListParagraph"/>
        <w:numPr>
          <w:ilvl w:val="1"/>
          <w:numId w:val="4"/>
        </w:numPr>
        <w:ind w:left="851" w:hanging="567"/>
        <w:rPr>
          <w:rFonts w:ascii="Tahoma" w:hAnsi="Tahoma" w:cs="Tahoma"/>
          <w:b/>
          <w:lang w:val="sr-Cyrl-RS"/>
        </w:rPr>
      </w:pPr>
      <w:r w:rsidRPr="00C31556">
        <w:rPr>
          <w:rFonts w:ascii="Tahoma" w:hAnsi="Tahoma" w:cs="Tahoma"/>
          <w:b/>
          <w:lang w:val="sr-Cyrl-RS"/>
        </w:rPr>
        <w:t>Право на учешће у позиву</w:t>
      </w:r>
      <w:r w:rsidR="00E037C3" w:rsidRPr="00C31556">
        <w:rPr>
          <w:rFonts w:ascii="Tahoma" w:hAnsi="Tahoma" w:cs="Tahoma"/>
          <w:b/>
          <w:lang w:val="sr-Cyrl-RS"/>
        </w:rPr>
        <w:t xml:space="preserve"> </w:t>
      </w:r>
    </w:p>
    <w:p w14:paraId="3A163974" w14:textId="0E635478" w:rsidR="00DB312A" w:rsidRPr="00C31556" w:rsidRDefault="4708DEDB" w:rsidP="0080325D">
      <w:pPr>
        <w:rPr>
          <w:rFonts w:ascii="Tahoma" w:hAnsi="Tahoma" w:cs="Tahoma"/>
          <w:color w:val="FF0000"/>
          <w:lang w:val="sr-Cyrl-RS"/>
        </w:rPr>
      </w:pPr>
      <w:r w:rsidRPr="5E40411D">
        <w:rPr>
          <w:rFonts w:ascii="Tahoma" w:hAnsi="Tahoma" w:cs="Tahoma"/>
          <w:lang w:val="sr-Cyrl-RS"/>
        </w:rPr>
        <w:t xml:space="preserve">Право </w:t>
      </w:r>
      <w:r w:rsidR="3FE8678B" w:rsidRPr="5E40411D">
        <w:rPr>
          <w:rFonts w:ascii="Tahoma" w:hAnsi="Tahoma" w:cs="Tahoma"/>
          <w:lang w:val="sr-Cyrl-RS"/>
        </w:rPr>
        <w:t xml:space="preserve">на </w:t>
      </w:r>
      <w:r w:rsidRPr="5E40411D">
        <w:rPr>
          <w:rFonts w:ascii="Tahoma" w:hAnsi="Tahoma" w:cs="Tahoma"/>
          <w:lang w:val="sr-Cyrl-RS"/>
        </w:rPr>
        <w:t>учешћ</w:t>
      </w:r>
      <w:r w:rsidR="3FE8678B" w:rsidRPr="5E40411D">
        <w:rPr>
          <w:rFonts w:ascii="Tahoma" w:hAnsi="Tahoma" w:cs="Tahoma"/>
          <w:lang w:val="sr-Cyrl-RS"/>
        </w:rPr>
        <w:t>е</w:t>
      </w:r>
      <w:r w:rsidRPr="5E40411D">
        <w:rPr>
          <w:rFonts w:ascii="Tahoma" w:hAnsi="Tahoma" w:cs="Tahoma"/>
          <w:lang w:val="sr-Cyrl-RS"/>
        </w:rPr>
        <w:t xml:space="preserve"> у позиву </w:t>
      </w:r>
      <w:r w:rsidR="5104C6F0" w:rsidRPr="5E40411D">
        <w:rPr>
          <w:rFonts w:ascii="Tahoma" w:hAnsi="Tahoma" w:cs="Tahoma"/>
          <w:lang w:val="sr-Cyrl-RS"/>
        </w:rPr>
        <w:t>за подношење пријава</w:t>
      </w:r>
      <w:r w:rsidR="48262ACB" w:rsidRPr="5E40411D">
        <w:rPr>
          <w:rFonts w:ascii="Tahoma" w:hAnsi="Tahoma" w:cs="Tahoma"/>
          <w:lang w:val="sr-Cyrl-RS"/>
        </w:rPr>
        <w:t xml:space="preserve"> </w:t>
      </w:r>
      <w:r w:rsidR="09F02F26" w:rsidRPr="5E40411D">
        <w:rPr>
          <w:rFonts w:ascii="Tahoma" w:hAnsi="Tahoma" w:cs="Tahoma"/>
          <w:lang w:val="sr-Cyrl-RS"/>
        </w:rPr>
        <w:t xml:space="preserve">за </w:t>
      </w:r>
      <w:r w:rsidR="2EEC5600" w:rsidRPr="5E40411D">
        <w:rPr>
          <w:rFonts w:ascii="Tahoma" w:hAnsi="Tahoma" w:cs="Tahoma"/>
          <w:lang w:val="sr-Cyrl-RS"/>
        </w:rPr>
        <w:t>П</w:t>
      </w:r>
      <w:r w:rsidR="09F02F26" w:rsidRPr="5E40411D">
        <w:rPr>
          <w:rFonts w:ascii="Tahoma" w:hAnsi="Tahoma" w:cs="Tahoma"/>
          <w:lang w:val="sr-Cyrl-RS"/>
        </w:rPr>
        <w:t xml:space="preserve">акет подршке за унапређење </w:t>
      </w:r>
      <w:r w:rsidR="52F7C55F" w:rsidRPr="5E40411D">
        <w:rPr>
          <w:rFonts w:ascii="Tahoma" w:hAnsi="Tahoma" w:cs="Tahoma"/>
          <w:lang w:val="sr-Cyrl-RS"/>
        </w:rPr>
        <w:t>квалитета и ефикасности пружања услуга</w:t>
      </w:r>
      <w:r w:rsidR="5E0D0DA2" w:rsidRPr="5E40411D">
        <w:rPr>
          <w:rFonts w:ascii="Tahoma" w:hAnsi="Tahoma" w:cs="Tahoma"/>
          <w:lang w:val="sr-Cyrl-RS"/>
        </w:rPr>
        <w:t xml:space="preserve"> на </w:t>
      </w:r>
      <w:r w:rsidR="09F02F26" w:rsidRPr="5E40411D">
        <w:rPr>
          <w:rFonts w:ascii="Tahoma" w:hAnsi="Tahoma" w:cs="Tahoma"/>
          <w:lang w:val="sr-Cyrl-RS"/>
        </w:rPr>
        <w:t>локалном нивоу</w:t>
      </w:r>
      <w:r w:rsidR="346127EF" w:rsidRPr="5E40411D">
        <w:rPr>
          <w:rFonts w:ascii="Tahoma" w:hAnsi="Tahoma" w:cs="Tahoma"/>
          <w:lang w:val="sr-Cyrl-RS"/>
        </w:rPr>
        <w:t xml:space="preserve"> – јединствена управна места</w:t>
      </w:r>
      <w:r w:rsidR="09F02F26" w:rsidRPr="5E40411D">
        <w:rPr>
          <w:rFonts w:ascii="Tahoma" w:hAnsi="Tahoma" w:cs="Tahoma"/>
          <w:lang w:val="sr-Cyrl-RS"/>
        </w:rPr>
        <w:t xml:space="preserve"> </w:t>
      </w:r>
      <w:r w:rsidRPr="5E40411D">
        <w:rPr>
          <w:rFonts w:ascii="Tahoma" w:hAnsi="Tahoma" w:cs="Tahoma"/>
          <w:lang w:val="sr-Cyrl-RS"/>
        </w:rPr>
        <w:t>имају</w:t>
      </w:r>
      <w:r w:rsidR="7F6B5B19" w:rsidRPr="5E40411D">
        <w:rPr>
          <w:rFonts w:ascii="Tahoma" w:hAnsi="Tahoma" w:cs="Tahoma"/>
          <w:lang w:val="sr-Cyrl-RS"/>
        </w:rPr>
        <w:t xml:space="preserve"> </w:t>
      </w:r>
      <w:r w:rsidR="6623B89F" w:rsidRPr="5E40411D">
        <w:rPr>
          <w:rFonts w:ascii="Tahoma" w:hAnsi="Tahoma" w:cs="Tahoma"/>
          <w:b/>
          <w:bCs/>
          <w:lang w:val="sr-Cyrl-RS"/>
        </w:rPr>
        <w:t xml:space="preserve">јединице </w:t>
      </w:r>
      <w:r w:rsidR="44E77611" w:rsidRPr="5E40411D">
        <w:rPr>
          <w:rFonts w:ascii="Tahoma" w:hAnsi="Tahoma" w:cs="Tahoma"/>
          <w:b/>
          <w:bCs/>
          <w:lang w:val="sr-Cyrl-RS"/>
        </w:rPr>
        <w:t>лока</w:t>
      </w:r>
      <w:r w:rsidR="48262ACB" w:rsidRPr="5E40411D">
        <w:rPr>
          <w:rFonts w:ascii="Tahoma" w:hAnsi="Tahoma" w:cs="Tahoma"/>
          <w:b/>
          <w:bCs/>
          <w:lang w:val="sr-Cyrl-RS"/>
        </w:rPr>
        <w:t>л</w:t>
      </w:r>
      <w:r w:rsidR="44E77611" w:rsidRPr="5E40411D">
        <w:rPr>
          <w:rFonts w:ascii="Tahoma" w:hAnsi="Tahoma" w:cs="Tahoma"/>
          <w:b/>
          <w:bCs/>
          <w:lang w:val="sr-Cyrl-RS"/>
        </w:rPr>
        <w:t>не самоуправе (</w:t>
      </w:r>
      <w:r w:rsidR="5E0D0DA2" w:rsidRPr="5E40411D">
        <w:rPr>
          <w:rFonts w:ascii="Tahoma" w:hAnsi="Tahoma" w:cs="Tahoma"/>
          <w:b/>
          <w:bCs/>
          <w:lang w:val="sr-Cyrl-RS"/>
        </w:rPr>
        <w:t>градови</w:t>
      </w:r>
      <w:r w:rsidR="48262ACB" w:rsidRPr="5E40411D">
        <w:rPr>
          <w:rFonts w:ascii="Tahoma" w:hAnsi="Tahoma" w:cs="Tahoma"/>
          <w:b/>
          <w:bCs/>
          <w:lang w:val="sr-Cyrl-RS"/>
        </w:rPr>
        <w:t>,</w:t>
      </w:r>
      <w:r w:rsidR="5E0D0DA2" w:rsidRPr="5E40411D">
        <w:rPr>
          <w:rFonts w:ascii="Tahoma" w:hAnsi="Tahoma" w:cs="Tahoma"/>
          <w:b/>
          <w:bCs/>
          <w:lang w:val="sr-Cyrl-RS"/>
        </w:rPr>
        <w:t xml:space="preserve"> општине</w:t>
      </w:r>
      <w:r w:rsidR="17C1ABEA" w:rsidRPr="5E40411D">
        <w:rPr>
          <w:rFonts w:ascii="Tahoma" w:hAnsi="Tahoma" w:cs="Tahoma"/>
          <w:b/>
          <w:bCs/>
          <w:lang w:val="sr-Cyrl-RS"/>
        </w:rPr>
        <w:t>)</w:t>
      </w:r>
      <w:r w:rsidR="71D792F2" w:rsidRPr="5E40411D">
        <w:rPr>
          <w:rFonts w:ascii="Tahoma" w:hAnsi="Tahoma" w:cs="Tahoma"/>
          <w:b/>
          <w:bCs/>
          <w:lang w:val="sr-Cyrl-RS"/>
        </w:rPr>
        <w:t xml:space="preserve"> </w:t>
      </w:r>
      <w:r w:rsidR="5114D85F" w:rsidRPr="5E40411D">
        <w:rPr>
          <w:rFonts w:ascii="Tahoma" w:hAnsi="Tahoma" w:cs="Tahoma"/>
          <w:lang w:val="sr-Cyrl-RS"/>
        </w:rPr>
        <w:t>у</w:t>
      </w:r>
      <w:r w:rsidR="14BF9114" w:rsidRPr="5E40411D">
        <w:rPr>
          <w:rFonts w:ascii="Tahoma" w:hAnsi="Tahoma" w:cs="Tahoma"/>
          <w:lang w:val="sr-Cyrl-RS"/>
        </w:rPr>
        <w:t xml:space="preserve"> Републици Србији</w:t>
      </w:r>
      <w:r w:rsidR="78448D1F" w:rsidRPr="5E40411D">
        <w:rPr>
          <w:rFonts w:ascii="Tahoma" w:hAnsi="Tahoma" w:cs="Tahoma"/>
          <w:lang w:val="sr-Cyrl-RS"/>
        </w:rPr>
        <w:t>.</w:t>
      </w:r>
      <w:r w:rsidR="7F6B5B19" w:rsidRPr="5E40411D">
        <w:rPr>
          <w:rFonts w:ascii="Tahoma" w:hAnsi="Tahoma" w:cs="Tahoma"/>
          <w:color w:val="FF0000"/>
          <w:lang w:val="sr-Cyrl-RS"/>
        </w:rPr>
        <w:t xml:space="preserve"> </w:t>
      </w:r>
    </w:p>
    <w:p w14:paraId="01A6D93B" w14:textId="6057F9C2" w:rsidR="000D3F55" w:rsidRPr="00C31556" w:rsidRDefault="00E77E41" w:rsidP="0080325D">
      <w:pPr>
        <w:rPr>
          <w:rFonts w:ascii="Tahoma" w:hAnsi="Tahoma" w:cs="Tahoma"/>
          <w:lang w:val="sr-Cyrl-RS"/>
        </w:rPr>
      </w:pPr>
      <w:r w:rsidRPr="00C31556">
        <w:rPr>
          <w:rFonts w:ascii="Tahoma" w:hAnsi="Tahoma" w:cs="Tahoma"/>
          <w:lang w:val="sr-Cyrl-RS"/>
        </w:rPr>
        <w:t xml:space="preserve">Заинтересовани градови и општине </w:t>
      </w:r>
      <w:r w:rsidR="00463D75" w:rsidRPr="00C31556">
        <w:rPr>
          <w:rFonts w:ascii="Tahoma" w:hAnsi="Tahoma" w:cs="Tahoma"/>
          <w:lang w:val="sr-Cyrl-RS"/>
        </w:rPr>
        <w:t xml:space="preserve">пријаве подносе искључиво самостално и </w:t>
      </w:r>
      <w:r w:rsidRPr="00C31556">
        <w:rPr>
          <w:rFonts w:ascii="Tahoma" w:hAnsi="Tahoma" w:cs="Tahoma"/>
          <w:lang w:val="sr-Cyrl-RS"/>
        </w:rPr>
        <w:t>не могу подносити пријаве у партнерству са другим градовима</w:t>
      </w:r>
      <w:r w:rsidR="00463D75" w:rsidRPr="00C31556">
        <w:rPr>
          <w:rFonts w:ascii="Tahoma" w:hAnsi="Tahoma" w:cs="Tahoma"/>
          <w:lang w:val="sr-Cyrl-RS"/>
        </w:rPr>
        <w:t xml:space="preserve"> и општинама</w:t>
      </w:r>
      <w:r w:rsidRPr="00C31556">
        <w:rPr>
          <w:rFonts w:ascii="Tahoma" w:hAnsi="Tahoma" w:cs="Tahoma"/>
          <w:lang w:val="sr-Cyrl-RS"/>
        </w:rPr>
        <w:t>.</w:t>
      </w:r>
      <w:r w:rsidR="00DB312A" w:rsidRPr="00C31556">
        <w:rPr>
          <w:rFonts w:ascii="Tahoma" w:hAnsi="Tahoma" w:cs="Tahoma"/>
          <w:lang w:val="sr-Cyrl-RS"/>
        </w:rPr>
        <w:t xml:space="preserve"> </w:t>
      </w:r>
    </w:p>
    <w:p w14:paraId="2A15685C" w14:textId="48F24FCA" w:rsidR="007F4D73" w:rsidRPr="00C31556" w:rsidRDefault="44182562" w:rsidP="0080325D">
      <w:pPr>
        <w:rPr>
          <w:rFonts w:ascii="Tahoma" w:hAnsi="Tahoma" w:cs="Tahoma"/>
          <w:lang w:val="sr-Cyrl-RS"/>
        </w:rPr>
      </w:pPr>
      <w:r w:rsidRPr="0E592CF4">
        <w:rPr>
          <w:rFonts w:ascii="Tahoma" w:hAnsi="Tahoma" w:cs="Tahoma"/>
          <w:lang w:val="sr-Cyrl-RS"/>
        </w:rPr>
        <w:t>Услови које градови и општине морају испун</w:t>
      </w:r>
      <w:r w:rsidR="1044D784" w:rsidRPr="0E592CF4">
        <w:rPr>
          <w:rFonts w:ascii="Tahoma" w:hAnsi="Tahoma" w:cs="Tahoma"/>
          <w:lang w:val="sr-Cyrl-RS"/>
        </w:rPr>
        <w:t>ити (елиминациони услови конкурса) су:</w:t>
      </w:r>
    </w:p>
    <w:p w14:paraId="6AFBEE85" w14:textId="24A5EE04" w:rsidR="008C20AC" w:rsidRPr="00C31556" w:rsidRDefault="008C20AC" w:rsidP="008C20AC">
      <w:pPr>
        <w:numPr>
          <w:ilvl w:val="0"/>
          <w:numId w:val="29"/>
        </w:numPr>
        <w:rPr>
          <w:rFonts w:ascii="Tahoma" w:hAnsi="Tahoma" w:cs="Tahoma"/>
          <w:lang w:val="sr-Cyrl-RS"/>
        </w:rPr>
      </w:pPr>
      <w:r w:rsidRPr="00C31556">
        <w:rPr>
          <w:rFonts w:ascii="Tahoma" w:hAnsi="Tahoma" w:cs="Tahoma"/>
          <w:lang w:val="sr-Cyrl-RS"/>
        </w:rPr>
        <w:lastRenderedPageBreak/>
        <w:t xml:space="preserve">ЈЛС </w:t>
      </w:r>
      <w:r w:rsidR="00BF480A" w:rsidRPr="00C31556">
        <w:rPr>
          <w:rFonts w:ascii="Tahoma" w:hAnsi="Tahoma" w:cs="Tahoma"/>
          <w:lang w:val="sr-Cyrl-RS"/>
        </w:rPr>
        <w:t xml:space="preserve">треба да </w:t>
      </w:r>
      <w:r w:rsidRPr="00C31556">
        <w:rPr>
          <w:rFonts w:ascii="Tahoma" w:hAnsi="Tahoma" w:cs="Tahoma"/>
          <w:lang w:val="sr-Cyrl-RS"/>
        </w:rPr>
        <w:t>има</w:t>
      </w:r>
      <w:r w:rsidR="00BF480A" w:rsidRPr="00C31556">
        <w:rPr>
          <w:rFonts w:ascii="Tahoma" w:hAnsi="Tahoma" w:cs="Tahoma"/>
          <w:lang w:val="sr-Cyrl-RS"/>
        </w:rPr>
        <w:t xml:space="preserve"> </w:t>
      </w:r>
      <w:r w:rsidRPr="00C31556">
        <w:rPr>
          <w:rFonts w:ascii="Tahoma" w:hAnsi="Tahoma" w:cs="Tahoma"/>
          <w:lang w:val="sr-Cyrl-RS"/>
        </w:rPr>
        <w:t>попис поступака кој</w:t>
      </w:r>
      <w:r w:rsidR="008602EF" w:rsidRPr="00C31556">
        <w:rPr>
          <w:rFonts w:ascii="Tahoma" w:hAnsi="Tahoma" w:cs="Tahoma"/>
          <w:lang w:val="sr-Cyrl-RS"/>
        </w:rPr>
        <w:t>е спроводе (поверени и поступци из изворне надлежности)</w:t>
      </w:r>
      <w:r w:rsidR="00BF480A" w:rsidRPr="00C31556">
        <w:rPr>
          <w:rFonts w:ascii="Tahoma" w:hAnsi="Tahoma" w:cs="Tahoma"/>
          <w:lang w:val="sr-Cyrl-RS"/>
        </w:rPr>
        <w:t>, без обзира да ли су јавно доступни или не</w:t>
      </w:r>
    </w:p>
    <w:p w14:paraId="47081B89" w14:textId="6326091A" w:rsidR="00E86C0B" w:rsidRPr="00C31556" w:rsidRDefault="00BF480A" w:rsidP="008C20AC">
      <w:pPr>
        <w:numPr>
          <w:ilvl w:val="0"/>
          <w:numId w:val="29"/>
        </w:numPr>
        <w:rPr>
          <w:rFonts w:ascii="Tahoma" w:hAnsi="Tahoma" w:cs="Tahoma"/>
          <w:lang w:val="sr-Cyrl-RS"/>
        </w:rPr>
      </w:pPr>
      <w:r w:rsidRPr="00C31556">
        <w:rPr>
          <w:rFonts w:ascii="Tahoma" w:hAnsi="Tahoma" w:cs="Tahoma"/>
          <w:lang w:val="sr-Cyrl-RS"/>
        </w:rPr>
        <w:t xml:space="preserve">ЈЛС треба да </w:t>
      </w:r>
      <w:r w:rsidR="00AB6137" w:rsidRPr="00C31556">
        <w:rPr>
          <w:rFonts w:ascii="Tahoma" w:hAnsi="Tahoma" w:cs="Tahoma"/>
          <w:lang w:val="sr-Cyrl-RS"/>
        </w:rPr>
        <w:t xml:space="preserve">размењује податке из службених евиденција по службеној дужности </w:t>
      </w:r>
    </w:p>
    <w:p w14:paraId="046297E1" w14:textId="73C7986F" w:rsidR="00377F5B" w:rsidRPr="00C31556" w:rsidRDefault="00E1567B" w:rsidP="005F1EC6">
      <w:pPr>
        <w:numPr>
          <w:ilvl w:val="0"/>
          <w:numId w:val="29"/>
        </w:numPr>
        <w:rPr>
          <w:rFonts w:ascii="Tahoma" w:hAnsi="Tahoma" w:cs="Tahoma"/>
          <w:lang w:val="sr-Cyrl-RS"/>
        </w:rPr>
      </w:pPr>
      <w:r w:rsidRPr="00E86C0B">
        <w:rPr>
          <w:rFonts w:ascii="Tahoma" w:hAnsi="Tahoma" w:cs="Tahoma"/>
          <w:lang w:val="sr-Cyrl-RS"/>
        </w:rPr>
        <w:t xml:space="preserve">ЈЛС треба да има услужни центар </w:t>
      </w:r>
      <w:r w:rsidR="006D526E" w:rsidRPr="00E86C0B">
        <w:rPr>
          <w:rFonts w:ascii="Tahoma" w:hAnsi="Tahoma" w:cs="Tahoma"/>
          <w:lang w:val="sr-Cyrl-RS"/>
        </w:rPr>
        <w:t>за грађане</w:t>
      </w:r>
    </w:p>
    <w:p w14:paraId="78E867D9" w14:textId="74C7F076" w:rsidR="00FE5B84" w:rsidRPr="00C31556" w:rsidRDefault="2FFFD14F" w:rsidP="00FE5B84">
      <w:pPr>
        <w:ind w:right="-46"/>
        <w:rPr>
          <w:rFonts w:ascii="Tahoma" w:hAnsi="Tahoma" w:cs="Tahoma"/>
          <w:lang w:val="sr-Cyrl-RS"/>
        </w:rPr>
      </w:pPr>
      <w:r w:rsidRPr="6945D566">
        <w:rPr>
          <w:rFonts w:ascii="Tahoma" w:hAnsi="Tahoma" w:cs="Tahoma"/>
          <w:lang w:val="sr-Cyrl-RS"/>
        </w:rPr>
        <w:t>Градови</w:t>
      </w:r>
      <w:r w:rsidR="033BD122" w:rsidRPr="6945D566">
        <w:rPr>
          <w:rFonts w:ascii="Tahoma" w:hAnsi="Tahoma" w:cs="Tahoma"/>
          <w:lang w:val="sr-Cyrl-RS"/>
        </w:rPr>
        <w:t xml:space="preserve"> и </w:t>
      </w:r>
      <w:r w:rsidRPr="6945D566">
        <w:rPr>
          <w:rFonts w:ascii="Tahoma" w:hAnsi="Tahoma" w:cs="Tahoma"/>
          <w:lang w:val="sr-Cyrl-RS"/>
        </w:rPr>
        <w:t xml:space="preserve">општине који су </w:t>
      </w:r>
      <w:r w:rsidR="0910EEDB" w:rsidRPr="6945D566">
        <w:rPr>
          <w:rFonts w:ascii="Tahoma" w:hAnsi="Tahoma" w:cs="Tahoma"/>
          <w:lang w:val="sr-Cyrl-RS"/>
        </w:rPr>
        <w:t xml:space="preserve">претходних пет (5) година били </w:t>
      </w:r>
      <w:r w:rsidRPr="6945D566">
        <w:rPr>
          <w:rFonts w:ascii="Tahoma" w:hAnsi="Tahoma" w:cs="Tahoma"/>
          <w:lang w:val="sr-Cyrl-RS"/>
        </w:rPr>
        <w:t>корисници</w:t>
      </w:r>
      <w:r w:rsidR="00890219" w:rsidRPr="6945D566">
        <w:rPr>
          <w:rFonts w:ascii="Tahoma" w:hAnsi="Tahoma" w:cs="Tahoma"/>
          <w:lang w:val="sr-Cyrl-RS"/>
        </w:rPr>
        <w:t xml:space="preserve"> СКГО</w:t>
      </w:r>
      <w:r w:rsidRPr="6945D566">
        <w:rPr>
          <w:rFonts w:ascii="Tahoma" w:hAnsi="Tahoma" w:cs="Tahoma"/>
          <w:lang w:val="sr-Cyrl-RS"/>
        </w:rPr>
        <w:t xml:space="preserve"> подршке у области унапређења ефикасности и делотворности од стране других програма и пројеката</w:t>
      </w:r>
      <w:r w:rsidR="0910EEDB" w:rsidRPr="6945D566">
        <w:rPr>
          <w:rFonts w:ascii="Tahoma" w:hAnsi="Tahoma" w:cs="Tahoma"/>
          <w:lang w:val="sr-Cyrl-RS"/>
        </w:rPr>
        <w:t xml:space="preserve"> у смислу успостављања јединствених управних места</w:t>
      </w:r>
      <w:r w:rsidRPr="6945D566">
        <w:rPr>
          <w:rFonts w:ascii="Tahoma" w:hAnsi="Tahoma" w:cs="Tahoma"/>
          <w:lang w:val="sr-Cyrl-RS"/>
        </w:rPr>
        <w:t xml:space="preserve"> не могу добити подршку предвиђену </w:t>
      </w:r>
      <w:r w:rsidR="3D87F035" w:rsidRPr="6945D566">
        <w:rPr>
          <w:rFonts w:ascii="Tahoma" w:hAnsi="Tahoma" w:cs="Tahoma"/>
          <w:lang w:val="sr-Cyrl-RS"/>
        </w:rPr>
        <w:t xml:space="preserve">овим јавним позивом. </w:t>
      </w:r>
      <w:r w:rsidR="0910EEDB" w:rsidRPr="6945D566">
        <w:rPr>
          <w:rFonts w:ascii="Tahoma" w:hAnsi="Tahoma" w:cs="Tahoma"/>
          <w:lang w:val="sr-Cyrl-RS"/>
        </w:rPr>
        <w:t xml:space="preserve"> </w:t>
      </w:r>
    </w:p>
    <w:p w14:paraId="06E4F19D" w14:textId="77777777" w:rsidR="000D3F55" w:rsidRPr="00C31556" w:rsidRDefault="000D3F55" w:rsidP="00D63D83">
      <w:pPr>
        <w:pStyle w:val="ListParagraph"/>
        <w:ind w:left="851"/>
        <w:rPr>
          <w:rFonts w:ascii="Tahoma" w:hAnsi="Tahoma" w:cs="Tahoma"/>
          <w:b/>
          <w:lang w:val="sr-Cyrl-RS"/>
        </w:rPr>
      </w:pPr>
    </w:p>
    <w:p w14:paraId="1815C3C4" w14:textId="77777777" w:rsidR="00F030A4" w:rsidRPr="00C31556" w:rsidRDefault="000D3F55" w:rsidP="00A55595">
      <w:pPr>
        <w:pStyle w:val="ListParagraph"/>
        <w:numPr>
          <w:ilvl w:val="1"/>
          <w:numId w:val="4"/>
        </w:numPr>
        <w:ind w:left="851" w:hanging="567"/>
        <w:rPr>
          <w:rFonts w:ascii="Tahoma" w:hAnsi="Tahoma" w:cs="Tahoma"/>
          <w:b/>
          <w:lang w:val="sr-Cyrl-RS"/>
        </w:rPr>
      </w:pPr>
      <w:r w:rsidRPr="00C31556">
        <w:rPr>
          <w:rFonts w:ascii="Tahoma" w:hAnsi="Tahoma" w:cs="Tahoma"/>
          <w:b/>
          <w:lang w:val="sr-Cyrl-RS"/>
        </w:rPr>
        <w:t xml:space="preserve">Опис пакета подршке </w:t>
      </w:r>
      <w:r w:rsidR="003E1AAD" w:rsidRPr="00C31556">
        <w:rPr>
          <w:rFonts w:ascii="Tahoma" w:hAnsi="Tahoma" w:cs="Tahoma"/>
          <w:b/>
          <w:lang w:val="sr-Cyrl-RS"/>
        </w:rPr>
        <w:t xml:space="preserve">за унапређење </w:t>
      </w:r>
      <w:r w:rsidR="00E037C3" w:rsidRPr="00C31556">
        <w:rPr>
          <w:rFonts w:ascii="Tahoma" w:hAnsi="Tahoma" w:cs="Tahoma"/>
          <w:b/>
          <w:lang w:val="sr-Cyrl-RS"/>
        </w:rPr>
        <w:t xml:space="preserve">административне ефикасности и делотворности </w:t>
      </w:r>
      <w:r w:rsidR="003A6614" w:rsidRPr="00C31556">
        <w:rPr>
          <w:rFonts w:ascii="Tahoma" w:hAnsi="Tahoma" w:cs="Tahoma"/>
          <w:b/>
          <w:lang w:val="sr-Cyrl-RS"/>
        </w:rPr>
        <w:t xml:space="preserve">на локалном нивоу </w:t>
      </w:r>
    </w:p>
    <w:p w14:paraId="160404BB" w14:textId="68B2ACF0" w:rsidR="009C0673" w:rsidRPr="00C31556" w:rsidRDefault="76D252D2" w:rsidP="282BFBF6">
      <w:pPr>
        <w:rPr>
          <w:rFonts w:ascii="Tahoma" w:hAnsi="Tahoma" w:cs="Tahoma"/>
          <w:b/>
          <w:bCs/>
          <w:lang w:val="sr-Cyrl-RS"/>
        </w:rPr>
      </w:pPr>
      <w:r w:rsidRPr="088B409C">
        <w:rPr>
          <w:rFonts w:ascii="Tahoma" w:hAnsi="Tahoma" w:cs="Tahoma"/>
          <w:lang w:val="sr-Cyrl-RS"/>
        </w:rPr>
        <w:t xml:space="preserve">У оквиру овог позива, кроз пакет подршке за </w:t>
      </w:r>
      <w:r w:rsidR="346127EF" w:rsidRPr="088B409C">
        <w:rPr>
          <w:rFonts w:ascii="Tahoma" w:hAnsi="Tahoma" w:cs="Tahoma"/>
          <w:b/>
          <w:bCs/>
          <w:lang w:val="sr-Cyrl-RS"/>
        </w:rPr>
        <w:t>унапређење квалитета и ефикасности у пружању услуга на локалном нивоу – јединствена управна места</w:t>
      </w:r>
      <w:r w:rsidR="346127EF" w:rsidRPr="088B409C">
        <w:rPr>
          <w:rFonts w:ascii="Tahoma" w:hAnsi="Tahoma" w:cs="Tahoma"/>
          <w:lang w:val="sr-Cyrl-RS"/>
        </w:rPr>
        <w:t xml:space="preserve"> </w:t>
      </w:r>
      <w:r w:rsidRPr="088B409C">
        <w:rPr>
          <w:rFonts w:ascii="Tahoma" w:hAnsi="Tahoma" w:cs="Tahoma"/>
          <w:lang w:val="sr-Cyrl-RS"/>
        </w:rPr>
        <w:t xml:space="preserve">подржаће се </w:t>
      </w:r>
      <w:r w:rsidR="0B141F52" w:rsidRPr="088B409C">
        <w:rPr>
          <w:rFonts w:ascii="Tahoma" w:hAnsi="Tahoma" w:cs="Tahoma"/>
          <w:b/>
          <w:bCs/>
          <w:lang w:val="sr-Cyrl-RS"/>
        </w:rPr>
        <w:t xml:space="preserve">укупно </w:t>
      </w:r>
      <w:r w:rsidR="44E29D78" w:rsidRPr="088B409C">
        <w:rPr>
          <w:rFonts w:ascii="Tahoma" w:hAnsi="Tahoma" w:cs="Tahoma"/>
          <w:b/>
          <w:bCs/>
          <w:lang w:val="sr-Cyrl-RS"/>
        </w:rPr>
        <w:t>8</w:t>
      </w:r>
      <w:r w:rsidR="5F6A8B29" w:rsidRPr="088B409C">
        <w:rPr>
          <w:rFonts w:ascii="Tahoma" w:hAnsi="Tahoma" w:cs="Tahoma"/>
          <w:b/>
          <w:bCs/>
          <w:lang w:val="sr-Cyrl-RS"/>
        </w:rPr>
        <w:t xml:space="preserve"> </w:t>
      </w:r>
      <w:r w:rsidR="25B42857" w:rsidRPr="088B409C">
        <w:rPr>
          <w:rFonts w:ascii="Tahoma" w:hAnsi="Tahoma" w:cs="Tahoma"/>
          <w:b/>
          <w:bCs/>
          <w:lang w:val="sr-Cyrl-RS"/>
        </w:rPr>
        <w:t xml:space="preserve">јединица локалних самоуправа. </w:t>
      </w:r>
    </w:p>
    <w:p w14:paraId="33363B32" w14:textId="77777777" w:rsidR="002D01AD" w:rsidRPr="00C31556" w:rsidRDefault="002D01AD" w:rsidP="002D01AD">
      <w:pPr>
        <w:autoSpaceDE w:val="0"/>
        <w:autoSpaceDN w:val="0"/>
        <w:adjustRightInd w:val="0"/>
        <w:rPr>
          <w:rFonts w:ascii="Tahoma" w:hAnsi="Tahoma" w:cs="Tahoma"/>
          <w:iCs/>
          <w:lang w:val="sr-Cyrl-RS"/>
        </w:rPr>
      </w:pPr>
      <w:r w:rsidRPr="00C31556">
        <w:rPr>
          <w:rFonts w:ascii="Tahoma" w:hAnsi="Tahoma" w:cs="Tahoma"/>
          <w:iCs/>
          <w:lang w:val="sr-Cyrl-RS"/>
        </w:rPr>
        <w:t>Индикативни временски оквир за спровођење пакета подршке је новембар 20</w:t>
      </w:r>
      <w:r w:rsidR="009E25BB" w:rsidRPr="00C31556">
        <w:rPr>
          <w:rFonts w:ascii="Tahoma" w:hAnsi="Tahoma" w:cs="Tahoma"/>
          <w:iCs/>
          <w:lang w:val="sr-Cyrl-RS"/>
        </w:rPr>
        <w:t>22</w:t>
      </w:r>
      <w:r w:rsidRPr="00C31556">
        <w:rPr>
          <w:rFonts w:ascii="Tahoma" w:hAnsi="Tahoma" w:cs="Tahoma"/>
          <w:iCs/>
          <w:lang w:val="sr-Cyrl-RS"/>
        </w:rPr>
        <w:t xml:space="preserve">. </w:t>
      </w:r>
      <w:r w:rsidR="009E25BB" w:rsidRPr="00C31556">
        <w:rPr>
          <w:rFonts w:ascii="Tahoma" w:hAnsi="Tahoma" w:cs="Tahoma"/>
          <w:iCs/>
          <w:lang w:val="sr-Cyrl-RS"/>
        </w:rPr>
        <w:t>–</w:t>
      </w:r>
      <w:r w:rsidRPr="00C31556">
        <w:rPr>
          <w:rFonts w:ascii="Tahoma" w:hAnsi="Tahoma" w:cs="Tahoma"/>
          <w:iCs/>
          <w:lang w:val="sr-Cyrl-RS"/>
        </w:rPr>
        <w:t xml:space="preserve"> </w:t>
      </w:r>
      <w:r w:rsidR="009E25BB" w:rsidRPr="00C31556">
        <w:rPr>
          <w:rFonts w:ascii="Tahoma" w:hAnsi="Tahoma" w:cs="Tahoma"/>
          <w:iCs/>
          <w:lang w:val="sr-Cyrl-RS"/>
        </w:rPr>
        <w:t xml:space="preserve">мај </w:t>
      </w:r>
      <w:r w:rsidRPr="00C31556">
        <w:rPr>
          <w:rFonts w:ascii="Tahoma" w:hAnsi="Tahoma" w:cs="Tahoma"/>
          <w:iCs/>
          <w:lang w:val="sr-Cyrl-RS"/>
        </w:rPr>
        <w:t>20</w:t>
      </w:r>
      <w:r w:rsidR="009E25BB" w:rsidRPr="00C31556">
        <w:rPr>
          <w:rFonts w:ascii="Tahoma" w:hAnsi="Tahoma" w:cs="Tahoma"/>
          <w:iCs/>
          <w:lang w:val="sr-Cyrl-RS"/>
        </w:rPr>
        <w:t>23</w:t>
      </w:r>
      <w:r w:rsidRPr="00C31556">
        <w:rPr>
          <w:rFonts w:ascii="Tahoma" w:hAnsi="Tahoma" w:cs="Tahoma"/>
          <w:iCs/>
          <w:lang w:val="sr-Cyrl-RS"/>
        </w:rPr>
        <w:t>. године.</w:t>
      </w:r>
    </w:p>
    <w:p w14:paraId="1FBB3200" w14:textId="2185F9DB" w:rsidR="008B2BE6" w:rsidRPr="00C31556" w:rsidRDefault="4845FCF4" w:rsidP="1A2AFB30">
      <w:pPr>
        <w:spacing w:before="0"/>
        <w:rPr>
          <w:rFonts w:ascii="Tahoma" w:hAnsi="Tahoma" w:cs="Tahoma"/>
          <w:lang w:val="sr-Cyrl-RS"/>
        </w:rPr>
      </w:pPr>
      <w:r w:rsidRPr="0E592CF4">
        <w:rPr>
          <w:rFonts w:ascii="Tahoma" w:hAnsi="Tahoma" w:cs="Tahoma"/>
          <w:lang w:val="sr-Cyrl-RS"/>
        </w:rPr>
        <w:t>Пакет</w:t>
      </w:r>
      <w:r w:rsidR="721504D0" w:rsidRPr="0E592CF4">
        <w:rPr>
          <w:rFonts w:ascii="Tahoma" w:hAnsi="Tahoma" w:cs="Tahoma"/>
          <w:lang w:val="sr-Cyrl-RS"/>
        </w:rPr>
        <w:t xml:space="preserve"> подршке </w:t>
      </w:r>
      <w:r w:rsidR="2D332434" w:rsidRPr="0E592CF4">
        <w:rPr>
          <w:rFonts w:ascii="Tahoma" w:hAnsi="Tahoma" w:cs="Tahoma"/>
          <w:lang w:val="sr-Cyrl-RS"/>
        </w:rPr>
        <w:t>јединицама локалне самоуправе</w:t>
      </w:r>
      <w:r w:rsidR="557E2C5F" w:rsidRPr="0E592CF4">
        <w:rPr>
          <w:rFonts w:ascii="Tahoma" w:hAnsi="Tahoma" w:cs="Tahoma"/>
          <w:lang w:val="sr-Cyrl-RS"/>
        </w:rPr>
        <w:t xml:space="preserve"> </w:t>
      </w:r>
      <w:r w:rsidRPr="0E592CF4">
        <w:rPr>
          <w:rFonts w:ascii="Tahoma" w:hAnsi="Tahoma" w:cs="Tahoma"/>
          <w:b/>
          <w:bCs/>
          <w:lang w:val="sr-Cyrl-RS"/>
        </w:rPr>
        <w:t>подразумева</w:t>
      </w:r>
      <w:r w:rsidR="557E2C5F" w:rsidRPr="0E592CF4">
        <w:rPr>
          <w:rFonts w:ascii="Tahoma" w:hAnsi="Tahoma" w:cs="Tahoma"/>
          <w:b/>
          <w:bCs/>
          <w:lang w:val="sr-Cyrl-RS"/>
        </w:rPr>
        <w:t xml:space="preserve"> </w:t>
      </w:r>
      <w:r w:rsidR="6E0B36B0" w:rsidRPr="0E592CF4">
        <w:rPr>
          <w:rFonts w:ascii="Tahoma" w:hAnsi="Tahoma" w:cs="Tahoma"/>
          <w:b/>
          <w:bCs/>
          <w:lang w:val="sr-Cyrl-RS"/>
        </w:rPr>
        <w:t>пружање</w:t>
      </w:r>
      <w:r w:rsidR="557E2C5F" w:rsidRPr="0E592CF4">
        <w:rPr>
          <w:rFonts w:ascii="Tahoma" w:hAnsi="Tahoma" w:cs="Tahoma"/>
          <w:b/>
          <w:bCs/>
          <w:lang w:val="sr-Cyrl-RS"/>
        </w:rPr>
        <w:t xml:space="preserve"> </w:t>
      </w:r>
      <w:r w:rsidR="490E86DB" w:rsidRPr="0E592CF4">
        <w:rPr>
          <w:rFonts w:ascii="Tahoma" w:hAnsi="Tahoma" w:cs="Tahoma"/>
          <w:b/>
          <w:bCs/>
          <w:lang w:val="sr-Cyrl-RS"/>
        </w:rPr>
        <w:t xml:space="preserve">експертске </w:t>
      </w:r>
      <w:r w:rsidR="721504D0" w:rsidRPr="0E592CF4">
        <w:rPr>
          <w:rFonts w:ascii="Tahoma" w:hAnsi="Tahoma" w:cs="Tahoma"/>
          <w:b/>
          <w:bCs/>
          <w:lang w:val="sr-Cyrl-RS"/>
        </w:rPr>
        <w:t>подршке и стручног знања</w:t>
      </w:r>
      <w:r w:rsidR="721504D0" w:rsidRPr="0E592CF4">
        <w:rPr>
          <w:rFonts w:ascii="Tahoma" w:hAnsi="Tahoma" w:cs="Tahoma"/>
          <w:lang w:val="sr-Cyrl-RS"/>
        </w:rPr>
        <w:t xml:space="preserve"> у </w:t>
      </w:r>
      <w:r w:rsidRPr="0E592CF4">
        <w:rPr>
          <w:rFonts w:ascii="Tahoma" w:hAnsi="Tahoma" w:cs="Tahoma"/>
          <w:lang w:val="sr-Cyrl-RS"/>
        </w:rPr>
        <w:t>области</w:t>
      </w:r>
      <w:r w:rsidR="557E2C5F" w:rsidRPr="0E592CF4">
        <w:rPr>
          <w:rFonts w:ascii="Tahoma" w:hAnsi="Tahoma" w:cs="Tahoma"/>
          <w:lang w:val="sr-Cyrl-RS"/>
        </w:rPr>
        <w:t xml:space="preserve"> </w:t>
      </w:r>
      <w:r w:rsidR="6BEEDABC" w:rsidRPr="0E592CF4">
        <w:rPr>
          <w:rFonts w:ascii="Tahoma" w:hAnsi="Tahoma" w:cs="Tahoma"/>
          <w:lang w:val="sr-Cyrl-RS"/>
        </w:rPr>
        <w:t>административне ефикасности и делотворности</w:t>
      </w:r>
      <w:r w:rsidR="762B0BED" w:rsidRPr="0E592CF4">
        <w:rPr>
          <w:rFonts w:ascii="Tahoma" w:hAnsi="Tahoma" w:cs="Tahoma"/>
          <w:lang w:val="sr-Cyrl-RS"/>
        </w:rPr>
        <w:t xml:space="preserve"> – упостављању јединств</w:t>
      </w:r>
      <w:r w:rsidR="4BD26132" w:rsidRPr="0E592CF4">
        <w:rPr>
          <w:rFonts w:ascii="Tahoma" w:hAnsi="Tahoma" w:cs="Tahoma"/>
          <w:lang w:val="sr-Cyrl-RS"/>
        </w:rPr>
        <w:t>е</w:t>
      </w:r>
      <w:r w:rsidR="762B0BED" w:rsidRPr="0E592CF4">
        <w:rPr>
          <w:rFonts w:ascii="Tahoma" w:hAnsi="Tahoma" w:cs="Tahoma"/>
          <w:lang w:val="sr-Cyrl-RS"/>
        </w:rPr>
        <w:t>них управних места</w:t>
      </w:r>
      <w:r w:rsidR="0166ECFC" w:rsidRPr="0E592CF4">
        <w:rPr>
          <w:rFonts w:ascii="Tahoma" w:hAnsi="Tahoma" w:cs="Tahoma"/>
          <w:lang w:val="sr-Cyrl-RS"/>
        </w:rPr>
        <w:t xml:space="preserve"> кроз:</w:t>
      </w:r>
      <w:r w:rsidR="660BDAE8" w:rsidRPr="0E592CF4">
        <w:rPr>
          <w:rFonts w:ascii="Tahoma" w:hAnsi="Tahoma" w:cs="Tahoma"/>
          <w:lang w:val="sr-Cyrl-RS"/>
        </w:rPr>
        <w:t xml:space="preserve"> </w:t>
      </w:r>
      <w:r w:rsidR="3BFCDBE5" w:rsidRPr="0E592CF4">
        <w:rPr>
          <w:rFonts w:ascii="Tahoma" w:hAnsi="Tahoma" w:cs="Tahoma"/>
          <w:lang w:val="sr-Cyrl-RS"/>
        </w:rPr>
        <w:t>реализацију обука на тему јединств</w:t>
      </w:r>
      <w:r w:rsidR="26187467" w:rsidRPr="0E592CF4">
        <w:rPr>
          <w:rFonts w:ascii="Tahoma" w:hAnsi="Tahoma" w:cs="Tahoma"/>
          <w:lang w:val="sr-Cyrl-RS"/>
        </w:rPr>
        <w:t>е</w:t>
      </w:r>
      <w:r w:rsidR="3BFCDBE5" w:rsidRPr="0E592CF4">
        <w:rPr>
          <w:rFonts w:ascii="Tahoma" w:hAnsi="Tahoma" w:cs="Tahoma"/>
          <w:lang w:val="sr-Cyrl-RS"/>
        </w:rPr>
        <w:t xml:space="preserve">ног управног места, пружању подршке и изради </w:t>
      </w:r>
      <w:r w:rsidR="405E7FB0" w:rsidRPr="0E592CF4">
        <w:rPr>
          <w:rFonts w:ascii="Tahoma" w:hAnsi="Tahoma" w:cs="Tahoma"/>
          <w:lang w:val="sr-Cyrl-RS"/>
        </w:rPr>
        <w:t>елабората за изабране поступке који ће се повезат</w:t>
      </w:r>
      <w:r w:rsidR="162D2E97" w:rsidRPr="0E592CF4">
        <w:rPr>
          <w:rFonts w:ascii="Tahoma" w:hAnsi="Tahoma" w:cs="Tahoma"/>
          <w:lang w:val="sr-Cyrl-RS"/>
        </w:rPr>
        <w:t>и</w:t>
      </w:r>
      <w:r w:rsidR="405E7FB0" w:rsidRPr="0E592CF4">
        <w:rPr>
          <w:rFonts w:ascii="Tahoma" w:hAnsi="Tahoma" w:cs="Tahoma"/>
          <w:lang w:val="sr-Cyrl-RS"/>
        </w:rPr>
        <w:t xml:space="preserve">, подршку у доношењу одлука и </w:t>
      </w:r>
      <w:r w:rsidR="6AC7DD51" w:rsidRPr="0E592CF4">
        <w:rPr>
          <w:rFonts w:ascii="Tahoma" w:hAnsi="Tahoma" w:cs="Tahoma"/>
          <w:lang w:val="sr-Cyrl-RS"/>
        </w:rPr>
        <w:t>током имплементације повезаних поступака, обуку за унапређење интерне и екстерне комуникације, к</w:t>
      </w:r>
      <w:r w:rsidR="162D2E97" w:rsidRPr="0E592CF4">
        <w:rPr>
          <w:rFonts w:ascii="Tahoma" w:hAnsi="Tahoma" w:cs="Tahoma"/>
          <w:lang w:val="sr-Cyrl-RS"/>
        </w:rPr>
        <w:t>а</w:t>
      </w:r>
      <w:r w:rsidR="6AC7DD51" w:rsidRPr="0E592CF4">
        <w:rPr>
          <w:rFonts w:ascii="Tahoma" w:hAnsi="Tahoma" w:cs="Tahoma"/>
          <w:lang w:val="sr-Cyrl-RS"/>
        </w:rPr>
        <w:t xml:space="preserve">о и учешће у изради </w:t>
      </w:r>
      <w:r w:rsidR="74FD0347" w:rsidRPr="0E592CF4">
        <w:rPr>
          <w:rFonts w:ascii="Tahoma" w:hAnsi="Tahoma" w:cs="Tahoma"/>
          <w:lang w:val="sr-Cyrl-RS"/>
        </w:rPr>
        <w:t xml:space="preserve">краће анкете </w:t>
      </w:r>
      <w:r w:rsidR="4EC00F3C" w:rsidRPr="0E592CF4">
        <w:rPr>
          <w:rFonts w:ascii="Tahoma" w:hAnsi="Tahoma" w:cs="Tahoma"/>
          <w:lang w:val="sr-Cyrl-RS"/>
        </w:rPr>
        <w:t>које ће бележити корисничка искуств</w:t>
      </w:r>
      <w:r w:rsidR="19CB6DE1" w:rsidRPr="0E592CF4">
        <w:rPr>
          <w:rFonts w:ascii="Tahoma" w:hAnsi="Tahoma" w:cs="Tahoma"/>
          <w:lang w:val="sr-Cyrl-RS"/>
        </w:rPr>
        <w:t xml:space="preserve">а. </w:t>
      </w:r>
      <w:r w:rsidR="6E0B36B0" w:rsidRPr="0E592CF4">
        <w:rPr>
          <w:rFonts w:ascii="Tahoma" w:hAnsi="Tahoma" w:cs="Tahoma"/>
          <w:lang w:val="sr-Cyrl-RS"/>
        </w:rPr>
        <w:t>К</w:t>
      </w:r>
      <w:r w:rsidR="0E5170B7" w:rsidRPr="0E592CF4">
        <w:rPr>
          <w:rFonts w:ascii="Tahoma" w:hAnsi="Tahoma" w:cs="Tahoma"/>
          <w:lang w:val="sr-Cyrl-RS"/>
        </w:rPr>
        <w:t>роз пакет</w:t>
      </w:r>
      <w:r w:rsidR="721504D0" w:rsidRPr="0E592CF4">
        <w:rPr>
          <w:rFonts w:ascii="Tahoma" w:hAnsi="Tahoma" w:cs="Tahoma"/>
          <w:lang w:val="sr-Cyrl-RS"/>
        </w:rPr>
        <w:t xml:space="preserve"> подршке се не обезбеђује било какав вид финансијске подршке.</w:t>
      </w:r>
    </w:p>
    <w:p w14:paraId="6B79E3EB" w14:textId="688259F8" w:rsidR="009C795A" w:rsidRPr="00C31556" w:rsidRDefault="00E77E41" w:rsidP="00EF3F87">
      <w:pPr>
        <w:spacing w:before="0"/>
        <w:rPr>
          <w:rFonts w:ascii="Tahoma" w:hAnsi="Tahoma" w:cs="Tahoma"/>
          <w:iCs/>
          <w:lang w:val="sr-Cyrl-RS"/>
        </w:rPr>
      </w:pPr>
      <w:r w:rsidRPr="00C31556">
        <w:rPr>
          <w:rFonts w:ascii="Tahoma" w:hAnsi="Tahoma" w:cs="Tahoma"/>
          <w:iCs/>
          <w:lang w:val="sr-Cyrl-RS"/>
        </w:rPr>
        <w:t xml:space="preserve">За реализацију пакета подршке опредељено је </w:t>
      </w:r>
      <w:r w:rsidR="00BC609D" w:rsidRPr="00C31556">
        <w:rPr>
          <w:rFonts w:ascii="Tahoma" w:hAnsi="Tahoma" w:cs="Tahoma"/>
          <w:iCs/>
          <w:lang w:val="sr-Cyrl-RS"/>
        </w:rPr>
        <w:t xml:space="preserve">од </w:t>
      </w:r>
      <w:r w:rsidR="007C5643">
        <w:rPr>
          <w:rFonts w:ascii="Tahoma" w:hAnsi="Tahoma" w:cs="Tahoma"/>
          <w:b/>
          <w:iCs/>
          <w:lang w:val="sr-Cyrl-RS"/>
        </w:rPr>
        <w:t>2</w:t>
      </w:r>
      <w:r w:rsidR="006247B7">
        <w:rPr>
          <w:rFonts w:ascii="Tahoma" w:hAnsi="Tahoma" w:cs="Tahoma"/>
          <w:b/>
          <w:iCs/>
          <w:lang w:val="sr-Cyrl-RS"/>
        </w:rPr>
        <w:t>0</w:t>
      </w:r>
      <w:r w:rsidR="00BC609D" w:rsidRPr="00C31556">
        <w:rPr>
          <w:rFonts w:ascii="Tahoma" w:hAnsi="Tahoma" w:cs="Tahoma"/>
          <w:b/>
          <w:iCs/>
          <w:lang w:val="sr-Cyrl-RS"/>
        </w:rPr>
        <w:t>-</w:t>
      </w:r>
      <w:r w:rsidR="006247B7">
        <w:rPr>
          <w:rFonts w:ascii="Tahoma" w:hAnsi="Tahoma" w:cs="Tahoma"/>
          <w:b/>
          <w:iCs/>
          <w:lang w:val="sr-Cyrl-RS"/>
        </w:rPr>
        <w:t>40</w:t>
      </w:r>
      <w:r w:rsidR="00BC609D" w:rsidRPr="00C31556">
        <w:rPr>
          <w:rFonts w:ascii="Tahoma" w:hAnsi="Tahoma" w:cs="Tahoma"/>
          <w:b/>
          <w:iCs/>
          <w:lang w:val="sr-Cyrl-RS"/>
        </w:rPr>
        <w:t xml:space="preserve"> </w:t>
      </w:r>
      <w:r w:rsidRPr="00C31556">
        <w:rPr>
          <w:rFonts w:ascii="Tahoma" w:hAnsi="Tahoma" w:cs="Tahoma"/>
          <w:b/>
          <w:iCs/>
          <w:lang w:val="sr-Cyrl-RS"/>
        </w:rPr>
        <w:t>експертских дана</w:t>
      </w:r>
      <w:r w:rsidRPr="00C31556">
        <w:rPr>
          <w:rFonts w:ascii="Tahoma" w:hAnsi="Tahoma" w:cs="Tahoma"/>
          <w:iCs/>
          <w:lang w:val="sr-Cyrl-RS"/>
        </w:rPr>
        <w:t xml:space="preserve"> за сваку од одабраних</w:t>
      </w:r>
      <w:r w:rsidR="00913BEC" w:rsidRPr="00C31556">
        <w:rPr>
          <w:rFonts w:ascii="Tahoma" w:hAnsi="Tahoma" w:cs="Tahoma"/>
          <w:iCs/>
          <w:lang w:val="sr-Cyrl-RS"/>
        </w:rPr>
        <w:t xml:space="preserve"> </w:t>
      </w:r>
      <w:r w:rsidRPr="00C31556">
        <w:rPr>
          <w:rFonts w:ascii="Tahoma" w:hAnsi="Tahoma" w:cs="Tahoma"/>
          <w:iCs/>
          <w:lang w:val="sr-Cyrl-RS"/>
        </w:rPr>
        <w:t>локалн</w:t>
      </w:r>
      <w:r w:rsidR="00913BEC" w:rsidRPr="00C31556">
        <w:rPr>
          <w:rFonts w:ascii="Tahoma" w:hAnsi="Tahoma" w:cs="Tahoma"/>
          <w:iCs/>
          <w:lang w:val="sr-Cyrl-RS"/>
        </w:rPr>
        <w:t>их</w:t>
      </w:r>
      <w:r w:rsidRPr="00C31556">
        <w:rPr>
          <w:rFonts w:ascii="Tahoma" w:hAnsi="Tahoma" w:cs="Tahoma"/>
          <w:iCs/>
          <w:lang w:val="sr-Cyrl-RS"/>
        </w:rPr>
        <w:t xml:space="preserve"> самоуправ</w:t>
      </w:r>
      <w:r w:rsidR="00913BEC" w:rsidRPr="00C31556">
        <w:rPr>
          <w:rFonts w:ascii="Tahoma" w:hAnsi="Tahoma" w:cs="Tahoma"/>
          <w:iCs/>
          <w:lang w:val="sr-Cyrl-RS"/>
        </w:rPr>
        <w:t>а</w:t>
      </w:r>
      <w:r w:rsidR="00E01D9E" w:rsidRPr="00C31556">
        <w:rPr>
          <w:rFonts w:ascii="Tahoma" w:hAnsi="Tahoma" w:cs="Tahoma"/>
          <w:iCs/>
          <w:lang w:val="sr-Cyrl-RS"/>
        </w:rPr>
        <w:t xml:space="preserve"> у зависности од конкретне </w:t>
      </w:r>
      <w:r w:rsidRPr="00C31556">
        <w:rPr>
          <w:rFonts w:ascii="Tahoma" w:hAnsi="Tahoma" w:cs="Tahoma"/>
          <w:iCs/>
          <w:lang w:val="sr-Cyrl-RS"/>
        </w:rPr>
        <w:t>процене обима потреба за стручном подршком</w:t>
      </w:r>
      <w:r w:rsidR="00E01D9E" w:rsidRPr="00C31556">
        <w:rPr>
          <w:rFonts w:ascii="Tahoma" w:hAnsi="Tahoma" w:cs="Tahoma"/>
          <w:iCs/>
          <w:lang w:val="sr-Cyrl-RS"/>
        </w:rPr>
        <w:t xml:space="preserve">. </w:t>
      </w:r>
    </w:p>
    <w:p w14:paraId="3E2997DF" w14:textId="6BC261D9" w:rsidR="00E77E41" w:rsidRPr="00C31556" w:rsidRDefault="009C795A" w:rsidP="1A2AFB30">
      <w:pPr>
        <w:spacing w:before="0"/>
        <w:rPr>
          <w:rFonts w:ascii="Tahoma" w:hAnsi="Tahoma" w:cs="Tahoma"/>
          <w:lang w:val="sr-Cyrl-RS"/>
        </w:rPr>
      </w:pPr>
      <w:bookmarkStart w:id="2" w:name="_Hlk523131390"/>
      <w:r w:rsidRPr="1A2AFB30">
        <w:rPr>
          <w:rFonts w:ascii="Tahoma" w:hAnsi="Tahoma" w:cs="Tahoma"/>
          <w:lang w:val="sr-Cyrl-RS"/>
        </w:rPr>
        <w:t xml:space="preserve">Стална конференција градова и општина потписује Меморандум о сарадњи са сваком изабраном </w:t>
      </w:r>
      <w:r w:rsidR="00F70FFC" w:rsidRPr="1A2AFB30">
        <w:rPr>
          <w:rFonts w:ascii="Tahoma" w:hAnsi="Tahoma" w:cs="Tahoma"/>
          <w:lang w:val="sr-Cyrl-RS"/>
        </w:rPr>
        <w:t>лока</w:t>
      </w:r>
      <w:r w:rsidR="007C5643" w:rsidRPr="1A2AFB30">
        <w:rPr>
          <w:rFonts w:ascii="Tahoma" w:hAnsi="Tahoma" w:cs="Tahoma"/>
          <w:lang w:val="sr-Cyrl-RS"/>
        </w:rPr>
        <w:t>л</w:t>
      </w:r>
      <w:r w:rsidR="00F70FFC" w:rsidRPr="1A2AFB30">
        <w:rPr>
          <w:rFonts w:ascii="Tahoma" w:hAnsi="Tahoma" w:cs="Tahoma"/>
          <w:lang w:val="sr-Cyrl-RS"/>
        </w:rPr>
        <w:t>ном самоуправом</w:t>
      </w:r>
      <w:r w:rsidR="00913BEC" w:rsidRPr="1A2AFB30">
        <w:rPr>
          <w:rFonts w:ascii="Tahoma" w:hAnsi="Tahoma" w:cs="Tahoma"/>
          <w:lang w:val="sr-Cyrl-RS"/>
        </w:rPr>
        <w:t xml:space="preserve"> </w:t>
      </w:r>
      <w:r w:rsidR="009618C8" w:rsidRPr="1A2AFB30">
        <w:rPr>
          <w:rFonts w:ascii="Tahoma" w:hAnsi="Tahoma" w:cs="Tahoma"/>
          <w:lang w:val="sr-Cyrl-RS"/>
        </w:rPr>
        <w:t>којим се дефинишу сви релевантни елементи сарадње, укључујући области и обим експертске помоћи, период реализације и слично</w:t>
      </w:r>
      <w:r w:rsidRPr="1A2AFB30">
        <w:rPr>
          <w:rFonts w:ascii="Tahoma" w:hAnsi="Tahoma" w:cs="Tahoma"/>
          <w:lang w:val="sr-Cyrl-RS"/>
        </w:rPr>
        <w:t xml:space="preserve">. </w:t>
      </w:r>
    </w:p>
    <w:bookmarkEnd w:id="2"/>
    <w:p w14:paraId="311A10E8" w14:textId="567DDB07" w:rsidR="00171C0E" w:rsidRPr="00C31556" w:rsidRDefault="00BC609D" w:rsidP="00EF3F87">
      <w:pPr>
        <w:spacing w:before="0"/>
        <w:rPr>
          <w:rFonts w:ascii="Tahoma" w:hAnsi="Tahoma" w:cs="Tahoma"/>
          <w:b/>
          <w:iCs/>
          <w:lang w:val="sr-Cyrl-RS"/>
        </w:rPr>
      </w:pPr>
      <w:r w:rsidRPr="00C31556">
        <w:rPr>
          <w:rFonts w:ascii="Tahoma" w:hAnsi="Tahoma" w:cs="Tahoma"/>
          <w:b/>
          <w:iCs/>
          <w:lang w:val="sr-Cyrl-RS"/>
        </w:rPr>
        <w:t>П</w:t>
      </w:r>
      <w:r w:rsidR="008E1A15" w:rsidRPr="00C31556">
        <w:rPr>
          <w:rFonts w:ascii="Tahoma" w:hAnsi="Tahoma" w:cs="Tahoma"/>
          <w:b/>
          <w:iCs/>
          <w:lang w:val="sr-Cyrl-RS"/>
        </w:rPr>
        <w:t>акет подршк</w:t>
      </w:r>
      <w:r w:rsidR="00181DCA" w:rsidRPr="00C31556">
        <w:rPr>
          <w:rFonts w:ascii="Tahoma" w:hAnsi="Tahoma" w:cs="Tahoma"/>
          <w:b/>
          <w:iCs/>
          <w:lang w:val="sr-Cyrl-RS"/>
        </w:rPr>
        <w:t xml:space="preserve">е обухвата </w:t>
      </w:r>
      <w:r w:rsidR="008E1A15" w:rsidRPr="00C31556">
        <w:rPr>
          <w:rFonts w:ascii="Tahoma" w:hAnsi="Tahoma" w:cs="Tahoma"/>
          <w:b/>
          <w:iCs/>
          <w:lang w:val="sr-Cyrl-RS"/>
        </w:rPr>
        <w:t>следећ</w:t>
      </w:r>
      <w:r w:rsidR="00181DCA" w:rsidRPr="00C31556">
        <w:rPr>
          <w:rFonts w:ascii="Tahoma" w:hAnsi="Tahoma" w:cs="Tahoma"/>
          <w:b/>
          <w:iCs/>
          <w:lang w:val="sr-Cyrl-RS"/>
        </w:rPr>
        <w:t>е</w:t>
      </w:r>
      <w:r w:rsidR="008E1A15" w:rsidRPr="00C31556">
        <w:rPr>
          <w:rFonts w:ascii="Tahoma" w:hAnsi="Tahoma" w:cs="Tahoma"/>
          <w:b/>
          <w:iCs/>
          <w:lang w:val="sr-Cyrl-RS"/>
        </w:rPr>
        <w:t xml:space="preserve"> области интервенције:</w:t>
      </w:r>
    </w:p>
    <w:p w14:paraId="43B50038" w14:textId="5EB47EF0" w:rsidR="00857014" w:rsidRPr="00C31556" w:rsidRDefault="00BC609D" w:rsidP="00E97975">
      <w:pPr>
        <w:pStyle w:val="ListParagraph"/>
        <w:numPr>
          <w:ilvl w:val="0"/>
          <w:numId w:val="18"/>
        </w:numPr>
        <w:spacing w:before="0"/>
        <w:ind w:left="714" w:hanging="357"/>
        <w:contextualSpacing w:val="0"/>
        <w:rPr>
          <w:rFonts w:ascii="Tahoma" w:hAnsi="Tahoma" w:cs="Tahoma"/>
          <w:iCs/>
          <w:color w:val="000000"/>
          <w:lang w:val="sr-Cyrl-RS"/>
        </w:rPr>
      </w:pPr>
      <w:r w:rsidRPr="00C31556">
        <w:rPr>
          <w:rFonts w:ascii="Tahoma" w:hAnsi="Tahoma" w:cs="Tahoma"/>
          <w:iCs/>
          <w:color w:val="000000"/>
          <w:lang w:val="sr-Cyrl-RS"/>
        </w:rPr>
        <w:t>ОБУКА</w:t>
      </w:r>
      <w:r w:rsidR="00AB39DB" w:rsidRPr="00C31556">
        <w:rPr>
          <w:rFonts w:ascii="Tahoma" w:hAnsi="Tahoma" w:cs="Tahoma"/>
          <w:iCs/>
          <w:color w:val="000000"/>
          <w:lang w:val="sr-Cyrl-RS"/>
        </w:rPr>
        <w:t xml:space="preserve"> </w:t>
      </w:r>
      <w:r w:rsidR="00243D2A" w:rsidRPr="00C31556">
        <w:rPr>
          <w:rFonts w:ascii="Tahoma" w:hAnsi="Tahoma" w:cs="Tahoma"/>
          <w:iCs/>
          <w:color w:val="000000"/>
          <w:lang w:val="sr-Cyrl-RS"/>
        </w:rPr>
        <w:t xml:space="preserve">НА ТЕМУ </w:t>
      </w:r>
      <w:r w:rsidR="00AB39DB" w:rsidRPr="00C31556">
        <w:rPr>
          <w:rFonts w:ascii="Tahoma" w:hAnsi="Tahoma" w:cs="Tahoma"/>
          <w:iCs/>
          <w:color w:val="000000"/>
          <w:lang w:val="sr-Cyrl-RS"/>
        </w:rPr>
        <w:t>ЈЕДИНСТВ</w:t>
      </w:r>
      <w:r w:rsidR="00243D2A" w:rsidRPr="00C31556">
        <w:rPr>
          <w:rFonts w:ascii="Tahoma" w:hAnsi="Tahoma" w:cs="Tahoma"/>
          <w:iCs/>
          <w:color w:val="000000"/>
          <w:lang w:val="sr-Cyrl-RS"/>
        </w:rPr>
        <w:t>Е</w:t>
      </w:r>
      <w:r w:rsidR="00AB39DB" w:rsidRPr="00C31556">
        <w:rPr>
          <w:rFonts w:ascii="Tahoma" w:hAnsi="Tahoma" w:cs="Tahoma"/>
          <w:iCs/>
          <w:color w:val="000000"/>
          <w:lang w:val="sr-Cyrl-RS"/>
        </w:rPr>
        <w:t>Н</w:t>
      </w:r>
      <w:r w:rsidR="00243D2A" w:rsidRPr="00C31556">
        <w:rPr>
          <w:rFonts w:ascii="Tahoma" w:hAnsi="Tahoma" w:cs="Tahoma"/>
          <w:iCs/>
          <w:color w:val="000000"/>
          <w:lang w:val="sr-Cyrl-RS"/>
        </w:rPr>
        <w:t xml:space="preserve">ОГ </w:t>
      </w:r>
      <w:r w:rsidR="00AB39DB" w:rsidRPr="00C31556">
        <w:rPr>
          <w:rFonts w:ascii="Tahoma" w:hAnsi="Tahoma" w:cs="Tahoma"/>
          <w:iCs/>
          <w:color w:val="000000"/>
          <w:lang w:val="sr-Cyrl-RS"/>
        </w:rPr>
        <w:t>УПРАВН</w:t>
      </w:r>
      <w:r w:rsidR="00243D2A" w:rsidRPr="00C31556">
        <w:rPr>
          <w:rFonts w:ascii="Tahoma" w:hAnsi="Tahoma" w:cs="Tahoma"/>
          <w:iCs/>
          <w:color w:val="000000"/>
          <w:lang w:val="sr-Cyrl-RS"/>
        </w:rPr>
        <w:t>ОГ</w:t>
      </w:r>
      <w:r w:rsidR="00AB39DB" w:rsidRPr="00C31556">
        <w:rPr>
          <w:rFonts w:ascii="Tahoma" w:hAnsi="Tahoma" w:cs="Tahoma"/>
          <w:iCs/>
          <w:color w:val="000000"/>
          <w:lang w:val="sr-Cyrl-RS"/>
        </w:rPr>
        <w:t xml:space="preserve"> МЕСТ</w:t>
      </w:r>
      <w:r w:rsidR="00243D2A" w:rsidRPr="00C31556">
        <w:rPr>
          <w:rFonts w:ascii="Tahoma" w:hAnsi="Tahoma" w:cs="Tahoma"/>
          <w:iCs/>
          <w:color w:val="000000"/>
          <w:lang w:val="sr-Cyrl-RS"/>
        </w:rPr>
        <w:t xml:space="preserve">А </w:t>
      </w:r>
      <w:r w:rsidR="00AB39DB" w:rsidRPr="00C31556">
        <w:rPr>
          <w:rFonts w:ascii="Tahoma" w:hAnsi="Tahoma" w:cs="Tahoma"/>
          <w:iCs/>
          <w:color w:val="000000"/>
          <w:lang w:val="sr-Cyrl-RS"/>
        </w:rPr>
        <w:t>за запослене у органима, установама и предузећима на локалном нивоу. Обука ће подразумевати анализу одредби Закона о општем управном поступку</w:t>
      </w:r>
      <w:r w:rsidR="00246F18" w:rsidRPr="00C31556">
        <w:rPr>
          <w:rFonts w:ascii="Tahoma" w:hAnsi="Tahoma" w:cs="Tahoma"/>
          <w:iCs/>
          <w:color w:val="000000"/>
          <w:lang w:val="sr-Cyrl-RS"/>
        </w:rPr>
        <w:t xml:space="preserve">, презентацију досадашњег </w:t>
      </w:r>
      <w:r w:rsidR="007C5643" w:rsidRPr="00C31556">
        <w:rPr>
          <w:rFonts w:ascii="Tahoma" w:hAnsi="Tahoma" w:cs="Tahoma"/>
          <w:iCs/>
          <w:color w:val="000000"/>
          <w:lang w:val="sr-Cyrl-RS"/>
        </w:rPr>
        <w:t>искуства</w:t>
      </w:r>
      <w:r w:rsidR="00246F18" w:rsidRPr="00C31556">
        <w:rPr>
          <w:rFonts w:ascii="Tahoma" w:hAnsi="Tahoma" w:cs="Tahoma"/>
          <w:iCs/>
          <w:color w:val="000000"/>
          <w:lang w:val="sr-Cyrl-RS"/>
        </w:rPr>
        <w:t xml:space="preserve"> и</w:t>
      </w:r>
      <w:r w:rsidR="00857014" w:rsidRPr="00C31556">
        <w:rPr>
          <w:rFonts w:ascii="Tahoma" w:hAnsi="Tahoma" w:cs="Tahoma"/>
          <w:iCs/>
          <w:color w:val="000000"/>
          <w:lang w:val="sr-Cyrl-RS"/>
        </w:rPr>
        <w:t xml:space="preserve"> резултате досадашњих анализа. </w:t>
      </w:r>
    </w:p>
    <w:p w14:paraId="637E1276" w14:textId="4D769BAC" w:rsidR="00D64655" w:rsidRDefault="00857014" w:rsidP="00E97975">
      <w:pPr>
        <w:pStyle w:val="ListParagraph"/>
        <w:numPr>
          <w:ilvl w:val="0"/>
          <w:numId w:val="18"/>
        </w:numPr>
        <w:spacing w:before="0"/>
        <w:ind w:left="714" w:hanging="357"/>
        <w:contextualSpacing w:val="0"/>
        <w:rPr>
          <w:rFonts w:ascii="Tahoma" w:hAnsi="Tahoma" w:cs="Tahoma"/>
          <w:iCs/>
          <w:color w:val="000000"/>
          <w:lang w:val="sr-Cyrl-RS"/>
        </w:rPr>
      </w:pPr>
      <w:r w:rsidRPr="00C31556">
        <w:rPr>
          <w:rFonts w:ascii="Tahoma" w:hAnsi="Tahoma" w:cs="Tahoma"/>
          <w:iCs/>
          <w:color w:val="000000"/>
          <w:lang w:val="sr-Cyrl-RS"/>
        </w:rPr>
        <w:t xml:space="preserve">ИЗБОР И </w:t>
      </w:r>
      <w:r w:rsidR="00BC609D" w:rsidRPr="00C31556">
        <w:rPr>
          <w:rFonts w:ascii="Tahoma" w:hAnsi="Tahoma" w:cs="Tahoma"/>
          <w:iCs/>
          <w:color w:val="000000"/>
          <w:lang w:val="sr-Cyrl-RS"/>
        </w:rPr>
        <w:t xml:space="preserve">МАПИРАЊЕ ИЗАБРАНИХ ПОСТУПАКА </w:t>
      </w:r>
      <w:r w:rsidR="00AB39DB" w:rsidRPr="00C31556">
        <w:rPr>
          <w:rFonts w:ascii="Tahoma" w:hAnsi="Tahoma" w:cs="Tahoma"/>
          <w:iCs/>
          <w:color w:val="000000"/>
          <w:lang w:val="sr-Cyrl-RS"/>
        </w:rPr>
        <w:t xml:space="preserve">У ЦИЉУ </w:t>
      </w:r>
      <w:r w:rsidRPr="00C31556">
        <w:rPr>
          <w:rFonts w:ascii="Tahoma" w:hAnsi="Tahoma" w:cs="Tahoma"/>
          <w:iCs/>
          <w:color w:val="000000"/>
          <w:lang w:val="sr-Cyrl-RS"/>
        </w:rPr>
        <w:t xml:space="preserve">ЊИХОВОГ </w:t>
      </w:r>
      <w:r w:rsidR="00AB39DB" w:rsidRPr="00C31556">
        <w:rPr>
          <w:rFonts w:ascii="Tahoma" w:hAnsi="Tahoma" w:cs="Tahoma"/>
          <w:iCs/>
          <w:color w:val="000000"/>
          <w:lang w:val="sr-Cyrl-RS"/>
        </w:rPr>
        <w:t>ПОВЕЗИВАЊА</w:t>
      </w:r>
      <w:r w:rsidR="003109E8" w:rsidRPr="00C31556">
        <w:rPr>
          <w:rFonts w:ascii="Tahoma" w:hAnsi="Tahoma" w:cs="Tahoma"/>
          <w:iCs/>
          <w:color w:val="000000"/>
          <w:lang w:val="sr-Cyrl-RS"/>
        </w:rPr>
        <w:t xml:space="preserve">. Овај вид подршке подразумева организацију састанака са запосленима у </w:t>
      </w:r>
      <w:r w:rsidR="00BB451B" w:rsidRPr="00C31556">
        <w:rPr>
          <w:rFonts w:ascii="Tahoma" w:hAnsi="Tahoma" w:cs="Tahoma"/>
          <w:iCs/>
          <w:color w:val="000000"/>
          <w:lang w:val="sr-Cyrl-RS"/>
        </w:rPr>
        <w:t xml:space="preserve">ЈЛС, другим установама и организацијама у чијој се надлежности налазе предложени поступци за повезивање. Након избора поступака, </w:t>
      </w:r>
      <w:r w:rsidR="00361AF5" w:rsidRPr="00C31556">
        <w:rPr>
          <w:rFonts w:ascii="Tahoma" w:hAnsi="Tahoma" w:cs="Tahoma"/>
          <w:iCs/>
          <w:color w:val="000000"/>
          <w:lang w:val="sr-Cyrl-RS"/>
        </w:rPr>
        <w:t xml:space="preserve">експерти </w:t>
      </w:r>
      <w:r w:rsidR="00332A91" w:rsidRPr="00C31556">
        <w:rPr>
          <w:rFonts w:ascii="Tahoma" w:hAnsi="Tahoma" w:cs="Tahoma"/>
          <w:iCs/>
          <w:color w:val="000000"/>
          <w:lang w:val="sr-Cyrl-RS"/>
        </w:rPr>
        <w:t>ће израдити документа у којим</w:t>
      </w:r>
      <w:r w:rsidR="007C5643">
        <w:rPr>
          <w:rFonts w:ascii="Tahoma" w:hAnsi="Tahoma" w:cs="Tahoma"/>
          <w:iCs/>
          <w:color w:val="000000"/>
          <w:lang w:val="sr-Cyrl-RS"/>
        </w:rPr>
        <w:t>а</w:t>
      </w:r>
      <w:r w:rsidR="00332A91" w:rsidRPr="00C31556">
        <w:rPr>
          <w:rFonts w:ascii="Tahoma" w:hAnsi="Tahoma" w:cs="Tahoma"/>
          <w:iCs/>
          <w:color w:val="000000"/>
          <w:lang w:val="sr-Cyrl-RS"/>
        </w:rPr>
        <w:t xml:space="preserve"> се сагледавају резултати очекиваних промена </w:t>
      </w:r>
      <w:r w:rsidR="00D1488C" w:rsidRPr="00C31556">
        <w:rPr>
          <w:rFonts w:ascii="Tahoma" w:hAnsi="Tahoma" w:cs="Tahoma"/>
          <w:iCs/>
          <w:color w:val="000000"/>
          <w:lang w:val="sr-Cyrl-RS"/>
        </w:rPr>
        <w:t xml:space="preserve">и заједнички доноси одлука о реализацији. </w:t>
      </w:r>
      <w:r w:rsidR="00AB39DB" w:rsidRPr="00C31556">
        <w:rPr>
          <w:rFonts w:ascii="Tahoma" w:hAnsi="Tahoma" w:cs="Tahoma"/>
          <w:iCs/>
          <w:color w:val="000000"/>
          <w:lang w:val="sr-Cyrl-RS"/>
        </w:rPr>
        <w:t xml:space="preserve"> </w:t>
      </w:r>
    </w:p>
    <w:p w14:paraId="429FA783" w14:textId="6112EF4B" w:rsidR="004D4BCC" w:rsidRDefault="004D4BCC" w:rsidP="004D4BCC">
      <w:pPr>
        <w:pStyle w:val="ListParagraph"/>
        <w:spacing w:before="0"/>
        <w:ind w:left="714"/>
        <w:contextualSpacing w:val="0"/>
        <w:rPr>
          <w:rFonts w:ascii="Tahoma" w:hAnsi="Tahoma" w:cs="Tahoma"/>
          <w:b/>
          <w:lang w:val="sr-Cyrl-RS"/>
        </w:rPr>
      </w:pPr>
      <w:r w:rsidRPr="00C31556">
        <w:rPr>
          <w:rFonts w:ascii="Tahoma" w:hAnsi="Tahoma" w:cs="Tahoma"/>
          <w:b/>
          <w:lang w:val="sr-Cyrl-RS"/>
        </w:rPr>
        <w:t xml:space="preserve">ЈЛС могу да се пријаве </w:t>
      </w:r>
      <w:r>
        <w:rPr>
          <w:rFonts w:ascii="Tahoma" w:hAnsi="Tahoma" w:cs="Tahoma"/>
          <w:b/>
          <w:lang w:val="sr-Cyrl-RS"/>
        </w:rPr>
        <w:t>з</w:t>
      </w:r>
      <w:r w:rsidRPr="00C31556">
        <w:rPr>
          <w:rFonts w:ascii="Tahoma" w:hAnsi="Tahoma" w:cs="Tahoma"/>
          <w:b/>
          <w:lang w:val="sr-Cyrl-RS"/>
        </w:rPr>
        <w:t xml:space="preserve">а најмање </w:t>
      </w:r>
      <w:r w:rsidR="006247B7">
        <w:rPr>
          <w:rFonts w:ascii="Tahoma" w:hAnsi="Tahoma" w:cs="Tahoma"/>
          <w:b/>
          <w:lang w:val="sr-Cyrl-RS"/>
        </w:rPr>
        <w:t>3</w:t>
      </w:r>
      <w:r w:rsidRPr="00C31556">
        <w:rPr>
          <w:rFonts w:ascii="Tahoma" w:hAnsi="Tahoma" w:cs="Tahoma"/>
          <w:b/>
          <w:lang w:val="sr-Cyrl-RS"/>
        </w:rPr>
        <w:t>, а највише 9 повезаних процедура наведен</w:t>
      </w:r>
      <w:r>
        <w:rPr>
          <w:rFonts w:ascii="Tahoma" w:hAnsi="Tahoma" w:cs="Tahoma"/>
          <w:b/>
          <w:lang w:val="sr-Cyrl-RS"/>
        </w:rPr>
        <w:t>их</w:t>
      </w:r>
      <w:r w:rsidRPr="00C31556">
        <w:rPr>
          <w:rFonts w:ascii="Tahoma" w:hAnsi="Tahoma" w:cs="Tahoma"/>
          <w:b/>
          <w:lang w:val="sr-Cyrl-RS"/>
        </w:rPr>
        <w:t xml:space="preserve"> у  на</w:t>
      </w:r>
      <w:r>
        <w:rPr>
          <w:rFonts w:ascii="Tahoma" w:hAnsi="Tahoma" w:cs="Tahoma"/>
          <w:b/>
          <w:lang w:val="sr-Cyrl-RS"/>
        </w:rPr>
        <w:t>р</w:t>
      </w:r>
      <w:r w:rsidRPr="00C31556">
        <w:rPr>
          <w:rFonts w:ascii="Tahoma" w:hAnsi="Tahoma" w:cs="Tahoma"/>
          <w:b/>
          <w:lang w:val="sr-Cyrl-RS"/>
        </w:rPr>
        <w:t>едној табели.</w:t>
      </w:r>
      <w:r>
        <w:rPr>
          <w:rFonts w:ascii="Tahoma" w:hAnsi="Tahoma" w:cs="Tahoma"/>
          <w:b/>
          <w:lang w:val="sr-Cyrl-RS"/>
        </w:rPr>
        <w:t xml:space="preserve">  </w:t>
      </w:r>
      <w:r w:rsidRPr="00C31556">
        <w:rPr>
          <w:rFonts w:ascii="Tahoma" w:hAnsi="Tahoma" w:cs="Tahoma"/>
          <w:b/>
          <w:lang w:val="sr-Cyrl-RS"/>
        </w:rPr>
        <w:t xml:space="preserve"> </w:t>
      </w:r>
    </w:p>
    <w:tbl>
      <w:tblPr>
        <w:tblW w:w="0" w:type="auto"/>
        <w:tblInd w:w="7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3"/>
        <w:gridCol w:w="7338"/>
      </w:tblGrid>
      <w:tr w:rsidR="004D4BCC" w:rsidRPr="00BA2B4A" w14:paraId="7408C5C4" w14:textId="77777777" w:rsidTr="005F1EC6">
        <w:tc>
          <w:tcPr>
            <w:tcW w:w="1559" w:type="dxa"/>
            <w:shd w:val="pct15" w:color="auto" w:fill="auto"/>
            <w:hideMark/>
          </w:tcPr>
          <w:p w14:paraId="0AAB2202" w14:textId="77777777" w:rsidR="004D4BCC" w:rsidRPr="00BA2B4A" w:rsidRDefault="004D4BCC" w:rsidP="002C42A5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>Тип </w:t>
            </w:r>
          </w:p>
        </w:tc>
        <w:tc>
          <w:tcPr>
            <w:tcW w:w="7371" w:type="dxa"/>
            <w:shd w:val="pct15" w:color="auto" w:fill="auto"/>
            <w:hideMark/>
          </w:tcPr>
          <w:p w14:paraId="62445F4C" w14:textId="77777777" w:rsidR="004D4BCC" w:rsidRPr="00BA2B4A" w:rsidRDefault="004D4BCC" w:rsidP="002C42A5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 xml:space="preserve">ОПИС ЈЕДИНСТВЕНОГ УПРАВНОГ МЕСТА </w:t>
            </w:r>
          </w:p>
        </w:tc>
      </w:tr>
      <w:tr w:rsidR="004D4BCC" w:rsidRPr="00BA2B4A" w14:paraId="5DA8F41D" w14:textId="77777777" w:rsidTr="005F1EC6">
        <w:tc>
          <w:tcPr>
            <w:tcW w:w="1559" w:type="dxa"/>
            <w:shd w:val="clear" w:color="auto" w:fill="auto"/>
            <w:hideMark/>
          </w:tcPr>
          <w:p w14:paraId="0F97E445" w14:textId="77777777" w:rsidR="004D4BCC" w:rsidRPr="00BA2B4A" w:rsidRDefault="004D4BCC" w:rsidP="002C42A5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>Тип 1 </w:t>
            </w:r>
          </w:p>
        </w:tc>
        <w:tc>
          <w:tcPr>
            <w:tcW w:w="7371" w:type="dxa"/>
            <w:shd w:val="clear" w:color="auto" w:fill="auto"/>
            <w:hideMark/>
          </w:tcPr>
          <w:p w14:paraId="511CEC7A" w14:textId="77777777" w:rsidR="004D4BCC" w:rsidRPr="00BA2B4A" w:rsidRDefault="004D4BCC" w:rsidP="002C42A5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>Социјална помоћ и енергетски заштићен купац  </w:t>
            </w:r>
          </w:p>
        </w:tc>
      </w:tr>
      <w:tr w:rsidR="004D4BCC" w:rsidRPr="00BA2B4A" w14:paraId="662C65CF" w14:textId="77777777" w:rsidTr="005F1EC6">
        <w:tc>
          <w:tcPr>
            <w:tcW w:w="1559" w:type="dxa"/>
            <w:shd w:val="clear" w:color="auto" w:fill="auto"/>
            <w:hideMark/>
          </w:tcPr>
          <w:p w14:paraId="35A9D6AD" w14:textId="77777777" w:rsidR="004D4BCC" w:rsidRPr="00BA2B4A" w:rsidRDefault="004D4BCC" w:rsidP="002C42A5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>Tип 2 </w:t>
            </w:r>
          </w:p>
        </w:tc>
        <w:tc>
          <w:tcPr>
            <w:tcW w:w="7371" w:type="dxa"/>
            <w:shd w:val="clear" w:color="auto" w:fill="auto"/>
            <w:hideMark/>
          </w:tcPr>
          <w:p w14:paraId="4F9D7207" w14:textId="77777777" w:rsidR="004D4BCC" w:rsidRPr="00BA2B4A" w:rsidRDefault="004D4BCC" w:rsidP="002C42A5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>Дечији додатак и енергетски заштићен купац  </w:t>
            </w:r>
          </w:p>
        </w:tc>
      </w:tr>
      <w:tr w:rsidR="004D4BCC" w:rsidRPr="00BA2B4A" w14:paraId="7BDEF781" w14:textId="77777777" w:rsidTr="005F1EC6">
        <w:tc>
          <w:tcPr>
            <w:tcW w:w="1559" w:type="dxa"/>
            <w:shd w:val="clear" w:color="auto" w:fill="auto"/>
            <w:hideMark/>
          </w:tcPr>
          <w:p w14:paraId="504AAC49" w14:textId="77777777" w:rsidR="004D4BCC" w:rsidRPr="00BA2B4A" w:rsidRDefault="004D4BCC" w:rsidP="002C42A5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>Тип 3 </w:t>
            </w:r>
          </w:p>
        </w:tc>
        <w:tc>
          <w:tcPr>
            <w:tcW w:w="7371" w:type="dxa"/>
            <w:shd w:val="clear" w:color="auto" w:fill="auto"/>
            <w:hideMark/>
          </w:tcPr>
          <w:p w14:paraId="5BC0508C" w14:textId="77777777" w:rsidR="004D4BCC" w:rsidRPr="00BA2B4A" w:rsidRDefault="004D4BCC" w:rsidP="002C42A5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>Упис чињенице смрти у базе података локалне пореске администрације  </w:t>
            </w:r>
          </w:p>
        </w:tc>
      </w:tr>
      <w:tr w:rsidR="004D4BCC" w:rsidRPr="00BA2B4A" w14:paraId="03920DDE" w14:textId="77777777" w:rsidTr="005F1EC6">
        <w:tc>
          <w:tcPr>
            <w:tcW w:w="1559" w:type="dxa"/>
            <w:shd w:val="clear" w:color="auto" w:fill="auto"/>
            <w:hideMark/>
          </w:tcPr>
          <w:p w14:paraId="33C9F83D" w14:textId="77777777" w:rsidR="004D4BCC" w:rsidRPr="00BA2B4A" w:rsidRDefault="004D4BCC" w:rsidP="002C42A5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>Тип 4 </w:t>
            </w:r>
          </w:p>
        </w:tc>
        <w:tc>
          <w:tcPr>
            <w:tcW w:w="7371" w:type="dxa"/>
            <w:shd w:val="clear" w:color="auto" w:fill="auto"/>
            <w:hideMark/>
          </w:tcPr>
          <w:p w14:paraId="6645170C" w14:textId="77777777" w:rsidR="004D4BCC" w:rsidRPr="00BA2B4A" w:rsidRDefault="004D4BCC" w:rsidP="002C42A5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>Промена личног имена и промена података у евиденцији јавних предузећа  </w:t>
            </w:r>
          </w:p>
        </w:tc>
      </w:tr>
      <w:tr w:rsidR="004D4BCC" w:rsidRPr="00BA2B4A" w14:paraId="07610BDE" w14:textId="77777777" w:rsidTr="005F1EC6">
        <w:tc>
          <w:tcPr>
            <w:tcW w:w="1559" w:type="dxa"/>
            <w:shd w:val="clear" w:color="auto" w:fill="auto"/>
            <w:hideMark/>
          </w:tcPr>
          <w:p w14:paraId="152A9D59" w14:textId="77777777" w:rsidR="004D4BCC" w:rsidRPr="00BA2B4A" w:rsidRDefault="004D4BCC" w:rsidP="002C42A5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>Тип 5 </w:t>
            </w:r>
          </w:p>
        </w:tc>
        <w:tc>
          <w:tcPr>
            <w:tcW w:w="7371" w:type="dxa"/>
            <w:shd w:val="clear" w:color="auto" w:fill="auto"/>
            <w:hideMark/>
          </w:tcPr>
          <w:p w14:paraId="1EE30C71" w14:textId="77777777" w:rsidR="004D4BCC" w:rsidRPr="00BA2B4A" w:rsidRDefault="004D4BCC" w:rsidP="002C42A5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>Промена личног имена и промена података у евиденцији локалне пореске администрације  </w:t>
            </w:r>
          </w:p>
        </w:tc>
      </w:tr>
      <w:tr w:rsidR="004D4BCC" w:rsidRPr="00BA2B4A" w14:paraId="2A407055" w14:textId="77777777" w:rsidTr="005F1EC6">
        <w:tc>
          <w:tcPr>
            <w:tcW w:w="1559" w:type="dxa"/>
            <w:shd w:val="clear" w:color="auto" w:fill="auto"/>
            <w:hideMark/>
          </w:tcPr>
          <w:p w14:paraId="3110FBB2" w14:textId="77777777" w:rsidR="004D4BCC" w:rsidRPr="00BA2B4A" w:rsidRDefault="004D4BCC" w:rsidP="002C42A5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lastRenderedPageBreak/>
              <w:t>Тип 6 </w:t>
            </w:r>
          </w:p>
        </w:tc>
        <w:tc>
          <w:tcPr>
            <w:tcW w:w="7371" w:type="dxa"/>
            <w:shd w:val="clear" w:color="auto" w:fill="auto"/>
            <w:hideMark/>
          </w:tcPr>
          <w:p w14:paraId="7394B068" w14:textId="77777777" w:rsidR="004D4BCC" w:rsidRPr="00BA2B4A" w:rsidRDefault="004D4BCC" w:rsidP="002C42A5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>Обједињавање финансијске подршке за новорођено дете коју пружају локалне самоуправе у оквиру јединственог управног места Е беба  </w:t>
            </w:r>
          </w:p>
        </w:tc>
      </w:tr>
      <w:tr w:rsidR="004D4BCC" w:rsidRPr="00BA2B4A" w14:paraId="743702B3" w14:textId="77777777" w:rsidTr="005F1EC6">
        <w:tc>
          <w:tcPr>
            <w:tcW w:w="1559" w:type="dxa"/>
            <w:shd w:val="clear" w:color="auto" w:fill="auto"/>
            <w:hideMark/>
          </w:tcPr>
          <w:p w14:paraId="05222BBF" w14:textId="77777777" w:rsidR="004D4BCC" w:rsidRPr="00BA2B4A" w:rsidRDefault="004D4BCC" w:rsidP="002C42A5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>Тип 7 </w:t>
            </w:r>
          </w:p>
        </w:tc>
        <w:tc>
          <w:tcPr>
            <w:tcW w:w="7371" w:type="dxa"/>
            <w:shd w:val="clear" w:color="auto" w:fill="auto"/>
            <w:hideMark/>
          </w:tcPr>
          <w:p w14:paraId="0AF50114" w14:textId="77777777" w:rsidR="004D4BCC" w:rsidRPr="00BA2B4A" w:rsidRDefault="004D4BCC" w:rsidP="002C42A5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 xml:space="preserve">Дечији додатак и накнада трошкова боравка у предшколској установи </w:t>
            </w:r>
          </w:p>
        </w:tc>
      </w:tr>
      <w:tr w:rsidR="004D4BCC" w:rsidRPr="00BA2B4A" w14:paraId="4348771B" w14:textId="77777777" w:rsidTr="005F1EC6">
        <w:tc>
          <w:tcPr>
            <w:tcW w:w="1559" w:type="dxa"/>
            <w:shd w:val="clear" w:color="auto" w:fill="auto"/>
            <w:hideMark/>
          </w:tcPr>
          <w:p w14:paraId="7D6F9432" w14:textId="77777777" w:rsidR="004D4BCC" w:rsidRPr="00BA2B4A" w:rsidRDefault="004D4BCC" w:rsidP="002C42A5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>Тип 8 </w:t>
            </w:r>
          </w:p>
        </w:tc>
        <w:tc>
          <w:tcPr>
            <w:tcW w:w="7371" w:type="dxa"/>
            <w:shd w:val="clear" w:color="auto" w:fill="auto"/>
            <w:hideMark/>
          </w:tcPr>
          <w:p w14:paraId="3C953614" w14:textId="77777777" w:rsidR="004D4BCC" w:rsidRPr="00BA2B4A" w:rsidRDefault="004D4BCC" w:rsidP="002C42A5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>Социјална помоћ и субвенционисање цена комуналних услуга  </w:t>
            </w:r>
          </w:p>
        </w:tc>
      </w:tr>
      <w:tr w:rsidR="004D4BCC" w:rsidRPr="00BA2B4A" w14:paraId="32E5A721" w14:textId="77777777" w:rsidTr="005F1EC6">
        <w:tc>
          <w:tcPr>
            <w:tcW w:w="1559" w:type="dxa"/>
            <w:shd w:val="clear" w:color="auto" w:fill="auto"/>
            <w:hideMark/>
          </w:tcPr>
          <w:p w14:paraId="4E0E187B" w14:textId="77777777" w:rsidR="004D4BCC" w:rsidRPr="00BA2B4A" w:rsidRDefault="004D4BCC" w:rsidP="002C42A5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>Тип 9 </w:t>
            </w:r>
          </w:p>
        </w:tc>
        <w:tc>
          <w:tcPr>
            <w:tcW w:w="7371" w:type="dxa"/>
            <w:shd w:val="clear" w:color="auto" w:fill="auto"/>
            <w:hideMark/>
          </w:tcPr>
          <w:p w14:paraId="0DCE0014" w14:textId="77777777" w:rsidR="004D4BCC" w:rsidRPr="00BA2B4A" w:rsidRDefault="004D4BCC" w:rsidP="002C42A5">
            <w:pPr>
              <w:spacing w:before="100" w:beforeAutospacing="1" w:after="100" w:afterAutospacing="1" w:line="240" w:lineRule="auto"/>
              <w:jc w:val="left"/>
              <w:textAlignment w:val="baseline"/>
              <w:rPr>
                <w:rFonts w:ascii="Tahoma" w:eastAsia="Tahoma" w:hAnsi="Tahoma" w:cs="Tahoma"/>
                <w:lang w:val="sr-Cyrl-RS"/>
              </w:rPr>
            </w:pPr>
            <w:r w:rsidRPr="00BA2B4A">
              <w:rPr>
                <w:rFonts w:ascii="Tahoma" w:eastAsia="Tahoma" w:hAnsi="Tahoma" w:cs="Tahoma"/>
                <w:lang w:val="sr-Cyrl-RS"/>
              </w:rPr>
              <w:t>Подношење пореска пријаве за порез на имовину и промена података корисника комуналних услуга  </w:t>
            </w:r>
          </w:p>
        </w:tc>
      </w:tr>
    </w:tbl>
    <w:p w14:paraId="1D2C4400" w14:textId="40DC0DAE" w:rsidR="004D4BCC" w:rsidRDefault="004D4BCC" w:rsidP="004D4BCC">
      <w:pPr>
        <w:pStyle w:val="ListParagraph"/>
        <w:spacing w:before="0"/>
        <w:ind w:left="714"/>
        <w:contextualSpacing w:val="0"/>
        <w:rPr>
          <w:rFonts w:ascii="Tahoma" w:hAnsi="Tahoma" w:cs="Tahoma"/>
          <w:iCs/>
          <w:color w:val="000000"/>
          <w:lang w:val="sr-Cyrl-RS"/>
        </w:rPr>
      </w:pPr>
    </w:p>
    <w:p w14:paraId="5505B4F6" w14:textId="53804655" w:rsidR="001C2CE4" w:rsidRPr="006247B7" w:rsidRDefault="001C2CE4" w:rsidP="004D4BCC">
      <w:pPr>
        <w:pStyle w:val="ListParagraph"/>
        <w:spacing w:before="0"/>
        <w:ind w:left="714"/>
        <w:contextualSpacing w:val="0"/>
        <w:rPr>
          <w:rFonts w:ascii="Tahoma" w:hAnsi="Tahoma" w:cs="Tahoma"/>
          <w:bCs/>
          <w:lang w:val="sr-Cyrl-RS"/>
        </w:rPr>
      </w:pPr>
      <w:r w:rsidRPr="006247B7">
        <w:rPr>
          <w:rFonts w:ascii="Tahoma" w:hAnsi="Tahoma" w:cs="Tahoma"/>
          <w:bCs/>
          <w:lang w:val="sr-Cyrl-RS"/>
        </w:rPr>
        <w:t xml:space="preserve">Избор </w:t>
      </w:r>
      <w:r w:rsidR="00082AEB" w:rsidRPr="006247B7">
        <w:rPr>
          <w:rFonts w:ascii="Tahoma" w:hAnsi="Tahoma" w:cs="Tahoma"/>
          <w:bCs/>
          <w:lang w:val="sr-Cyrl-RS"/>
        </w:rPr>
        <w:t>типова ЈУМ-а</w:t>
      </w:r>
      <w:r w:rsidRPr="006247B7">
        <w:rPr>
          <w:rFonts w:ascii="Tahoma" w:hAnsi="Tahoma" w:cs="Tahoma"/>
          <w:bCs/>
          <w:lang w:val="sr-Cyrl-RS"/>
        </w:rPr>
        <w:t xml:space="preserve"> у фази пријављивања за пакет подршке ће се сматрати прелиминарним, при чему ће се током реализације пројекта извршити коначна ревизија и избор поступака за повезивање. ЈЛС </w:t>
      </w:r>
      <w:r w:rsidR="006247B7" w:rsidRPr="006247B7">
        <w:rPr>
          <w:rFonts w:ascii="Tahoma" w:hAnsi="Tahoma" w:cs="Tahoma"/>
          <w:bCs/>
          <w:lang w:val="sr-Cyrl-RS"/>
        </w:rPr>
        <w:t>којима се додели</w:t>
      </w:r>
      <w:r w:rsidRPr="006247B7">
        <w:rPr>
          <w:rFonts w:ascii="Tahoma" w:hAnsi="Tahoma" w:cs="Tahoma"/>
          <w:bCs/>
          <w:lang w:val="sr-Cyrl-RS"/>
        </w:rPr>
        <w:t xml:space="preserve"> пак</w:t>
      </w:r>
      <w:r w:rsidR="00082AEB" w:rsidRPr="006247B7">
        <w:rPr>
          <w:rFonts w:ascii="Tahoma" w:hAnsi="Tahoma" w:cs="Tahoma"/>
          <w:bCs/>
          <w:lang w:val="sr-Cyrl-RS"/>
        </w:rPr>
        <w:t>е</w:t>
      </w:r>
      <w:r w:rsidRPr="006247B7">
        <w:rPr>
          <w:rFonts w:ascii="Tahoma" w:hAnsi="Tahoma" w:cs="Tahoma"/>
          <w:bCs/>
          <w:lang w:val="sr-Cyrl-RS"/>
        </w:rPr>
        <w:t xml:space="preserve">т подршке су у обавези да </w:t>
      </w:r>
      <w:r w:rsidR="006247B7" w:rsidRPr="006247B7">
        <w:rPr>
          <w:rFonts w:ascii="Tahoma" w:hAnsi="Tahoma" w:cs="Tahoma"/>
          <w:bCs/>
          <w:lang w:val="sr-Cyrl-RS"/>
        </w:rPr>
        <w:t>успоставе</w:t>
      </w:r>
      <w:r w:rsidRPr="006247B7">
        <w:rPr>
          <w:rFonts w:ascii="Tahoma" w:hAnsi="Tahoma" w:cs="Tahoma"/>
          <w:bCs/>
          <w:lang w:val="sr-Cyrl-RS"/>
        </w:rPr>
        <w:t xml:space="preserve"> као минимум број </w:t>
      </w:r>
      <w:r w:rsidR="00082AEB" w:rsidRPr="006247B7">
        <w:rPr>
          <w:rFonts w:ascii="Tahoma" w:hAnsi="Tahoma" w:cs="Tahoma"/>
          <w:bCs/>
          <w:lang w:val="sr-Cyrl-RS"/>
        </w:rPr>
        <w:t>ЈУМ-ова</w:t>
      </w:r>
      <w:r w:rsidRPr="006247B7">
        <w:rPr>
          <w:rFonts w:ascii="Tahoma" w:hAnsi="Tahoma" w:cs="Tahoma"/>
          <w:bCs/>
          <w:lang w:val="sr-Cyrl-RS"/>
        </w:rPr>
        <w:t xml:space="preserve"> за</w:t>
      </w:r>
      <w:r w:rsidR="00082AEB" w:rsidRPr="006247B7">
        <w:rPr>
          <w:rFonts w:ascii="Tahoma" w:hAnsi="Tahoma" w:cs="Tahoma"/>
          <w:bCs/>
          <w:lang w:val="sr-Cyrl-RS"/>
        </w:rPr>
        <w:t xml:space="preserve"> </w:t>
      </w:r>
      <w:r w:rsidRPr="006247B7">
        <w:rPr>
          <w:rFonts w:ascii="Tahoma" w:hAnsi="Tahoma" w:cs="Tahoma"/>
          <w:bCs/>
          <w:lang w:val="sr-Cyrl-RS"/>
        </w:rPr>
        <w:t xml:space="preserve">који су се пријавиле, али не </w:t>
      </w:r>
      <w:r w:rsidR="006247B7" w:rsidRPr="006247B7">
        <w:rPr>
          <w:rFonts w:ascii="Tahoma" w:hAnsi="Tahoma" w:cs="Tahoma"/>
          <w:bCs/>
          <w:lang w:val="sr-Cyrl-RS"/>
        </w:rPr>
        <w:t xml:space="preserve">нужно </w:t>
      </w:r>
      <w:r w:rsidRPr="006247B7">
        <w:rPr>
          <w:rFonts w:ascii="Tahoma" w:hAnsi="Tahoma" w:cs="Tahoma"/>
          <w:bCs/>
          <w:lang w:val="sr-Cyrl-RS"/>
        </w:rPr>
        <w:t xml:space="preserve">и </w:t>
      </w:r>
      <w:r w:rsidR="00082AEB" w:rsidRPr="006247B7">
        <w:rPr>
          <w:rFonts w:ascii="Tahoma" w:hAnsi="Tahoma" w:cs="Tahoma"/>
          <w:bCs/>
          <w:lang w:val="sr-Cyrl-RS"/>
        </w:rPr>
        <w:t>типове</w:t>
      </w:r>
      <w:r w:rsidRPr="006247B7">
        <w:rPr>
          <w:rFonts w:ascii="Tahoma" w:hAnsi="Tahoma" w:cs="Tahoma"/>
          <w:bCs/>
          <w:lang w:val="sr-Cyrl-RS"/>
        </w:rPr>
        <w:t xml:space="preserve"> </w:t>
      </w:r>
      <w:r w:rsidR="00082AEB" w:rsidRPr="006247B7">
        <w:rPr>
          <w:rFonts w:ascii="Tahoma" w:hAnsi="Tahoma" w:cs="Tahoma"/>
          <w:bCs/>
          <w:lang w:val="sr-Cyrl-RS"/>
        </w:rPr>
        <w:t>ЈУМ-ова</w:t>
      </w:r>
      <w:r w:rsidRPr="006247B7">
        <w:rPr>
          <w:rFonts w:ascii="Tahoma" w:hAnsi="Tahoma" w:cs="Tahoma"/>
          <w:bCs/>
          <w:lang w:val="sr-Cyrl-RS"/>
        </w:rPr>
        <w:t xml:space="preserve"> </w:t>
      </w:r>
      <w:r w:rsidR="00082AEB" w:rsidRPr="006247B7">
        <w:rPr>
          <w:rFonts w:ascii="Tahoma" w:hAnsi="Tahoma" w:cs="Tahoma"/>
          <w:bCs/>
          <w:lang w:val="sr-Cyrl-RS"/>
        </w:rPr>
        <w:t xml:space="preserve">одабраних </w:t>
      </w:r>
      <w:r w:rsidRPr="006247B7">
        <w:rPr>
          <w:rFonts w:ascii="Tahoma" w:hAnsi="Tahoma" w:cs="Tahoma"/>
          <w:bCs/>
          <w:lang w:val="sr-Cyrl-RS"/>
        </w:rPr>
        <w:t xml:space="preserve">приликом пријављивања за пакет подршке. Уколико се током реализације пакета подршке установи потреба за повезивањем </w:t>
      </w:r>
      <w:r w:rsidR="00082AEB" w:rsidRPr="006247B7">
        <w:rPr>
          <w:rFonts w:ascii="Tahoma" w:hAnsi="Tahoma" w:cs="Tahoma"/>
          <w:bCs/>
          <w:lang w:val="sr-Cyrl-RS"/>
        </w:rPr>
        <w:t xml:space="preserve">нових </w:t>
      </w:r>
      <w:r w:rsidRPr="006247B7">
        <w:rPr>
          <w:rFonts w:ascii="Tahoma" w:hAnsi="Tahoma" w:cs="Tahoma"/>
          <w:bCs/>
          <w:lang w:val="sr-Cyrl-RS"/>
        </w:rPr>
        <w:t xml:space="preserve">поступака који нису наведени у претходној табели, СКГО и ЈЛС могу </w:t>
      </w:r>
      <w:r w:rsidR="00082AEB" w:rsidRPr="006247B7">
        <w:rPr>
          <w:rFonts w:ascii="Tahoma" w:hAnsi="Tahoma" w:cs="Tahoma"/>
          <w:bCs/>
          <w:lang w:val="sr-Cyrl-RS"/>
        </w:rPr>
        <w:t>уговорити замену једног од опредељених типова ЈУМ-а новим ЈУМ-ом.</w:t>
      </w:r>
    </w:p>
    <w:p w14:paraId="19E898E2" w14:textId="01BA32DB" w:rsidR="001C2CE4" w:rsidRDefault="001C2CE4" w:rsidP="004D4BCC">
      <w:pPr>
        <w:pStyle w:val="ListParagraph"/>
        <w:spacing w:before="0"/>
        <w:ind w:left="714"/>
        <w:contextualSpacing w:val="0"/>
        <w:rPr>
          <w:rFonts w:ascii="Tahoma" w:hAnsi="Tahoma" w:cs="Tahoma"/>
          <w:b/>
          <w:lang w:val="sr-Cyrl-RS"/>
        </w:rPr>
      </w:pPr>
      <w:r w:rsidRPr="00C31556">
        <w:rPr>
          <w:rFonts w:ascii="Tahoma" w:hAnsi="Tahoma" w:cs="Tahoma"/>
          <w:iCs/>
          <w:color w:val="000000"/>
          <w:lang w:val="sr-Cyrl-RS"/>
        </w:rPr>
        <w:t>Након избора поступака, експерти ће израдити документа у којим</w:t>
      </w:r>
      <w:r>
        <w:rPr>
          <w:rFonts w:ascii="Tahoma" w:hAnsi="Tahoma" w:cs="Tahoma"/>
          <w:iCs/>
          <w:color w:val="000000"/>
          <w:lang w:val="sr-Cyrl-RS"/>
        </w:rPr>
        <w:t>а</w:t>
      </w:r>
      <w:r w:rsidRPr="00C31556">
        <w:rPr>
          <w:rFonts w:ascii="Tahoma" w:hAnsi="Tahoma" w:cs="Tahoma"/>
          <w:iCs/>
          <w:color w:val="000000"/>
          <w:lang w:val="sr-Cyrl-RS"/>
        </w:rPr>
        <w:t xml:space="preserve"> се сагледавају резултати очекиваних промена и заједнички доноси одлука о реализацији</w:t>
      </w:r>
      <w:r>
        <w:rPr>
          <w:rFonts w:ascii="Tahoma" w:hAnsi="Tahoma" w:cs="Tahoma"/>
          <w:iCs/>
          <w:color w:val="000000"/>
          <w:lang w:val="sr-Cyrl-RS"/>
        </w:rPr>
        <w:t>.</w:t>
      </w:r>
    </w:p>
    <w:p w14:paraId="4F0F8891" w14:textId="60CD3BEF" w:rsidR="00D1488C" w:rsidRPr="00C31556" w:rsidRDefault="045EC644" w:rsidP="771EC93B">
      <w:pPr>
        <w:pStyle w:val="ListParagraph"/>
        <w:numPr>
          <w:ilvl w:val="0"/>
          <w:numId w:val="18"/>
        </w:numPr>
        <w:spacing w:before="0"/>
        <w:ind w:left="714" w:hanging="357"/>
        <w:rPr>
          <w:rFonts w:ascii="Tahoma" w:hAnsi="Tahoma" w:cs="Tahoma"/>
          <w:color w:val="000000"/>
          <w:lang w:val="sr-Cyrl-RS"/>
        </w:rPr>
      </w:pPr>
      <w:r w:rsidRPr="088B409C">
        <w:rPr>
          <w:rFonts w:ascii="Tahoma" w:hAnsi="Tahoma" w:cs="Tahoma"/>
          <w:color w:val="000000" w:themeColor="text1"/>
          <w:lang w:val="sr-Cyrl-RS"/>
        </w:rPr>
        <w:t xml:space="preserve">АНАЛИЗА </w:t>
      </w:r>
      <w:r w:rsidR="45747001" w:rsidRPr="088B409C">
        <w:rPr>
          <w:rFonts w:ascii="Tahoma" w:hAnsi="Tahoma" w:cs="Tahoma"/>
          <w:color w:val="000000" w:themeColor="text1"/>
          <w:lang w:val="sr-Cyrl-RS"/>
        </w:rPr>
        <w:t xml:space="preserve">ПОСТОЈЕЋИХ </w:t>
      </w:r>
      <w:r w:rsidRPr="088B409C">
        <w:rPr>
          <w:rFonts w:ascii="Tahoma" w:hAnsi="Tahoma" w:cs="Tahoma"/>
          <w:color w:val="000000" w:themeColor="text1"/>
          <w:lang w:val="sr-Cyrl-RS"/>
        </w:rPr>
        <w:t xml:space="preserve">ПРАВНИХ АКАТА И ПОДРШКА У ИЗРАДИ </w:t>
      </w:r>
      <w:r w:rsidR="45747001" w:rsidRPr="088B409C">
        <w:rPr>
          <w:rFonts w:ascii="Tahoma" w:hAnsi="Tahoma" w:cs="Tahoma"/>
          <w:color w:val="000000" w:themeColor="text1"/>
          <w:lang w:val="sr-Cyrl-RS"/>
        </w:rPr>
        <w:t xml:space="preserve">НОВИХ, ОДНОСНО </w:t>
      </w:r>
      <w:r w:rsidR="253809E4" w:rsidRPr="088B409C">
        <w:rPr>
          <w:rFonts w:ascii="Tahoma" w:hAnsi="Tahoma" w:cs="Tahoma"/>
          <w:color w:val="000000" w:themeColor="text1"/>
          <w:lang w:val="sr-Cyrl-RS"/>
        </w:rPr>
        <w:t>ИЗМЕНИ ОДРЕДБИ У ДЕЛУ КОЈИ СЕ ОДНОСИ НА ЈЕДИНСТВ</w:t>
      </w:r>
      <w:r w:rsidR="654F5F8D" w:rsidRPr="088B409C">
        <w:rPr>
          <w:rFonts w:ascii="Tahoma" w:hAnsi="Tahoma" w:cs="Tahoma"/>
          <w:color w:val="000000" w:themeColor="text1"/>
          <w:lang w:val="sr-Cyrl-RS"/>
        </w:rPr>
        <w:t>ЕН</w:t>
      </w:r>
      <w:r w:rsidR="253809E4" w:rsidRPr="088B409C">
        <w:rPr>
          <w:rFonts w:ascii="Tahoma" w:hAnsi="Tahoma" w:cs="Tahoma"/>
          <w:color w:val="000000" w:themeColor="text1"/>
          <w:lang w:val="sr-Cyrl-RS"/>
        </w:rPr>
        <w:t xml:space="preserve">О УПРАВНО МЕСТО. </w:t>
      </w:r>
      <w:r w:rsidR="142495AD" w:rsidRPr="088B409C">
        <w:rPr>
          <w:rFonts w:ascii="Tahoma" w:hAnsi="Tahoma" w:cs="Tahoma"/>
          <w:color w:val="000000" w:themeColor="text1"/>
          <w:lang w:val="sr-Cyrl-RS"/>
        </w:rPr>
        <w:t>Експерти</w:t>
      </w:r>
      <w:r w:rsidR="15AD8F19" w:rsidRPr="088B409C">
        <w:rPr>
          <w:rFonts w:ascii="Tahoma" w:hAnsi="Tahoma" w:cs="Tahoma"/>
          <w:color w:val="000000" w:themeColor="text1"/>
          <w:lang w:val="sr-Cyrl-RS"/>
        </w:rPr>
        <w:t xml:space="preserve"> ће након анализе правних а</w:t>
      </w:r>
      <w:r w:rsidR="2AA519A5" w:rsidRPr="088B409C">
        <w:rPr>
          <w:rFonts w:ascii="Tahoma" w:hAnsi="Tahoma" w:cs="Tahoma"/>
          <w:color w:val="000000" w:themeColor="text1"/>
          <w:lang w:val="sr-Cyrl-RS"/>
        </w:rPr>
        <w:t xml:space="preserve">ката </w:t>
      </w:r>
      <w:r w:rsidR="15AD8F19" w:rsidRPr="088B409C">
        <w:rPr>
          <w:rFonts w:ascii="Tahoma" w:hAnsi="Tahoma" w:cs="Tahoma"/>
          <w:color w:val="000000" w:themeColor="text1"/>
          <w:lang w:val="sr-Cyrl-RS"/>
        </w:rPr>
        <w:t xml:space="preserve">који регулишу поступање запослених </w:t>
      </w:r>
      <w:r w:rsidR="7BDE1757" w:rsidRPr="088B409C">
        <w:rPr>
          <w:rFonts w:ascii="Tahoma" w:hAnsi="Tahoma" w:cs="Tahoma"/>
          <w:color w:val="000000" w:themeColor="text1"/>
          <w:lang w:val="sr-Cyrl-RS"/>
        </w:rPr>
        <w:t xml:space="preserve">у поступцима који се повезују, </w:t>
      </w:r>
      <w:r w:rsidR="48542EA0" w:rsidRPr="088B409C">
        <w:rPr>
          <w:rFonts w:ascii="Tahoma" w:hAnsi="Tahoma" w:cs="Tahoma"/>
          <w:color w:val="000000" w:themeColor="text1"/>
          <w:lang w:val="sr-Cyrl-RS"/>
        </w:rPr>
        <w:t xml:space="preserve">у случају потребе, </w:t>
      </w:r>
      <w:r w:rsidR="7BDE1757" w:rsidRPr="088B409C">
        <w:rPr>
          <w:rFonts w:ascii="Tahoma" w:hAnsi="Tahoma" w:cs="Tahoma"/>
          <w:color w:val="000000" w:themeColor="text1"/>
          <w:lang w:val="sr-Cyrl-RS"/>
        </w:rPr>
        <w:t xml:space="preserve">израдити </w:t>
      </w:r>
      <w:r w:rsidR="5A3120ED" w:rsidRPr="088B409C">
        <w:rPr>
          <w:rFonts w:ascii="Tahoma" w:hAnsi="Tahoma" w:cs="Tahoma"/>
          <w:color w:val="000000" w:themeColor="text1"/>
          <w:lang w:val="sr-Cyrl-RS"/>
        </w:rPr>
        <w:t xml:space="preserve">предлог </w:t>
      </w:r>
      <w:r w:rsidR="7BDE1757" w:rsidRPr="088B409C">
        <w:rPr>
          <w:rFonts w:ascii="Tahoma" w:hAnsi="Tahoma" w:cs="Tahoma"/>
          <w:color w:val="000000" w:themeColor="text1"/>
          <w:lang w:val="sr-Cyrl-RS"/>
        </w:rPr>
        <w:t>нов</w:t>
      </w:r>
      <w:r w:rsidR="5A3120ED" w:rsidRPr="088B409C">
        <w:rPr>
          <w:rFonts w:ascii="Tahoma" w:hAnsi="Tahoma" w:cs="Tahoma"/>
          <w:color w:val="000000" w:themeColor="text1"/>
          <w:lang w:val="sr-Cyrl-RS"/>
        </w:rPr>
        <w:t>их правних аката</w:t>
      </w:r>
      <w:r w:rsidR="7BDE1757" w:rsidRPr="088B409C">
        <w:rPr>
          <w:rFonts w:ascii="Tahoma" w:hAnsi="Tahoma" w:cs="Tahoma"/>
          <w:color w:val="000000" w:themeColor="text1"/>
          <w:lang w:val="sr-Cyrl-RS"/>
        </w:rPr>
        <w:t xml:space="preserve">, односно предложити промену и прилагођавање </w:t>
      </w:r>
      <w:r w:rsidR="48542EA0" w:rsidRPr="088B409C">
        <w:rPr>
          <w:rFonts w:ascii="Tahoma" w:hAnsi="Tahoma" w:cs="Tahoma"/>
          <w:color w:val="000000" w:themeColor="text1"/>
          <w:lang w:val="sr-Cyrl-RS"/>
        </w:rPr>
        <w:t>постојећих</w:t>
      </w:r>
      <w:r w:rsidR="5A3120ED" w:rsidRPr="088B409C">
        <w:rPr>
          <w:rFonts w:ascii="Tahoma" w:hAnsi="Tahoma" w:cs="Tahoma"/>
          <w:color w:val="000000" w:themeColor="text1"/>
          <w:lang w:val="sr-Cyrl-RS"/>
        </w:rPr>
        <w:t>.</w:t>
      </w:r>
      <w:r w:rsidR="74F620DE" w:rsidRPr="088B409C">
        <w:rPr>
          <w:rFonts w:ascii="Tahoma" w:hAnsi="Tahoma" w:cs="Tahoma"/>
          <w:color w:val="000000" w:themeColor="text1"/>
          <w:lang w:val="sr-Cyrl-RS"/>
        </w:rPr>
        <w:t xml:space="preserve"> </w:t>
      </w:r>
      <w:r w:rsidR="48542EA0" w:rsidRPr="088B409C">
        <w:rPr>
          <w:rFonts w:ascii="Tahoma" w:hAnsi="Tahoma" w:cs="Tahoma"/>
          <w:color w:val="000000" w:themeColor="text1"/>
          <w:lang w:val="sr-Cyrl-RS"/>
        </w:rPr>
        <w:t xml:space="preserve"> </w:t>
      </w:r>
    </w:p>
    <w:p w14:paraId="4C2BDB82" w14:textId="21951EB0" w:rsidR="00364150" w:rsidRPr="00C31556" w:rsidRDefault="00AB39DB" w:rsidP="00E97975">
      <w:pPr>
        <w:pStyle w:val="ListParagraph"/>
        <w:numPr>
          <w:ilvl w:val="0"/>
          <w:numId w:val="18"/>
        </w:numPr>
        <w:spacing w:before="0"/>
        <w:ind w:left="714" w:hanging="357"/>
        <w:contextualSpacing w:val="0"/>
        <w:rPr>
          <w:rFonts w:ascii="Tahoma" w:hAnsi="Tahoma" w:cs="Tahoma"/>
          <w:iCs/>
          <w:color w:val="000000"/>
          <w:lang w:val="sr-Cyrl-RS"/>
        </w:rPr>
      </w:pPr>
      <w:r w:rsidRPr="00C31556">
        <w:rPr>
          <w:rFonts w:ascii="Tahoma" w:hAnsi="Tahoma" w:cs="Tahoma"/>
          <w:iCs/>
          <w:color w:val="000000"/>
          <w:lang w:val="sr-Cyrl-RS"/>
        </w:rPr>
        <w:t>ПОДРШКА У СПРОВОЂЕЊУ ПРОЦЕДУРА РАДИ УСПОСТАВЉАЊА И ФУНКЦИОНИСАЊА</w:t>
      </w:r>
      <w:r w:rsidR="00B92144" w:rsidRPr="00C31556">
        <w:rPr>
          <w:rFonts w:ascii="Tahoma" w:hAnsi="Tahoma" w:cs="Tahoma"/>
          <w:iCs/>
          <w:color w:val="000000"/>
          <w:lang w:val="sr-Cyrl-RS"/>
        </w:rPr>
        <w:t xml:space="preserve"> ЈЕДИНСТВЕНИХ УПРАВНИХ МЕСТА У СМИСЛУ ПОВЕЗАНИХ ПОСТУПА</w:t>
      </w:r>
      <w:r w:rsidR="007C5643">
        <w:rPr>
          <w:rFonts w:ascii="Tahoma" w:hAnsi="Tahoma" w:cs="Tahoma"/>
          <w:iCs/>
          <w:color w:val="000000"/>
          <w:lang w:val="sr-Cyrl-RS"/>
        </w:rPr>
        <w:t>КА</w:t>
      </w:r>
      <w:r w:rsidR="000C5697" w:rsidRPr="00C31556">
        <w:rPr>
          <w:rFonts w:ascii="Tahoma" w:hAnsi="Tahoma" w:cs="Tahoma"/>
          <w:iCs/>
          <w:color w:val="000000"/>
          <w:lang w:val="sr-Cyrl-RS"/>
        </w:rPr>
        <w:t>. Ова врста подршке подразумева обуке, састанке</w:t>
      </w:r>
      <w:r w:rsidR="00D2423B" w:rsidRPr="00C31556">
        <w:rPr>
          <w:rFonts w:ascii="Tahoma" w:hAnsi="Tahoma" w:cs="Tahoma"/>
          <w:iCs/>
          <w:color w:val="000000"/>
          <w:lang w:val="sr-Cyrl-RS"/>
        </w:rPr>
        <w:t xml:space="preserve"> и доступност стручних сарадника за сваку врсту консултације током спрово</w:t>
      </w:r>
      <w:r w:rsidR="00185493" w:rsidRPr="00C31556">
        <w:rPr>
          <w:rFonts w:ascii="Tahoma" w:hAnsi="Tahoma" w:cs="Tahoma"/>
          <w:iCs/>
          <w:color w:val="000000"/>
          <w:lang w:val="sr-Cyrl-RS"/>
        </w:rPr>
        <w:t>ђења повезаних поступака.</w:t>
      </w:r>
      <w:r w:rsidR="00364150" w:rsidRPr="00C31556">
        <w:rPr>
          <w:rFonts w:ascii="Tahoma" w:hAnsi="Tahoma" w:cs="Tahoma"/>
          <w:iCs/>
          <w:color w:val="000000"/>
          <w:lang w:val="sr-Cyrl-RS"/>
        </w:rPr>
        <w:t xml:space="preserve"> </w:t>
      </w:r>
      <w:r w:rsidR="00185493" w:rsidRPr="00C31556">
        <w:rPr>
          <w:rFonts w:ascii="Tahoma" w:hAnsi="Tahoma" w:cs="Tahoma"/>
          <w:iCs/>
          <w:color w:val="000000"/>
          <w:lang w:val="sr-Cyrl-RS"/>
        </w:rPr>
        <w:t xml:space="preserve"> </w:t>
      </w:r>
    </w:p>
    <w:p w14:paraId="16124966" w14:textId="70C70181" w:rsidR="00025553" w:rsidRPr="00C31556" w:rsidRDefault="00CC220A" w:rsidP="00025553">
      <w:pPr>
        <w:pStyle w:val="ListParagraph"/>
        <w:numPr>
          <w:ilvl w:val="0"/>
          <w:numId w:val="18"/>
        </w:numPr>
        <w:spacing w:before="0"/>
        <w:ind w:left="714" w:hanging="357"/>
        <w:contextualSpacing w:val="0"/>
        <w:rPr>
          <w:rFonts w:ascii="Tahoma" w:hAnsi="Tahoma" w:cs="Tahoma"/>
          <w:iCs/>
          <w:color w:val="000000"/>
          <w:lang w:val="sr-Cyrl-RS"/>
        </w:rPr>
      </w:pPr>
      <w:r w:rsidRPr="00C31556">
        <w:rPr>
          <w:rFonts w:ascii="Tahoma" w:hAnsi="Tahoma" w:cs="Tahoma"/>
          <w:iCs/>
          <w:color w:val="000000"/>
          <w:lang w:val="sr-Cyrl-RS"/>
        </w:rPr>
        <w:t>ПОДРШКА У ИЗРАДИ КРАЋЕГ УПИТНИКА ЗА МАПИРАЊЕ ИСКУСТВА КОРИСНИКА. Ек</w:t>
      </w:r>
      <w:r w:rsidR="00185493" w:rsidRPr="00C31556">
        <w:rPr>
          <w:rFonts w:ascii="Tahoma" w:hAnsi="Tahoma" w:cs="Tahoma"/>
          <w:iCs/>
          <w:color w:val="000000"/>
          <w:lang w:val="sr-Cyrl-RS"/>
        </w:rPr>
        <w:t xml:space="preserve">сперти ће подржати израду упитника који ће бележити задовољство корисника </w:t>
      </w:r>
      <w:r w:rsidR="00496BE1" w:rsidRPr="00C31556">
        <w:rPr>
          <w:rFonts w:ascii="Tahoma" w:hAnsi="Tahoma" w:cs="Tahoma"/>
          <w:iCs/>
          <w:color w:val="000000"/>
          <w:lang w:val="sr-Cyrl-RS"/>
        </w:rPr>
        <w:t>услуга на основу повезаних поступака, као и касниј</w:t>
      </w:r>
      <w:r w:rsidR="00776217" w:rsidRPr="00C31556">
        <w:rPr>
          <w:rFonts w:ascii="Tahoma" w:hAnsi="Tahoma" w:cs="Tahoma"/>
          <w:iCs/>
          <w:color w:val="000000"/>
          <w:lang w:val="sr-Cyrl-RS"/>
        </w:rPr>
        <w:t>у јед</w:t>
      </w:r>
      <w:r w:rsidR="00A83329" w:rsidRPr="00C31556">
        <w:rPr>
          <w:rFonts w:ascii="Tahoma" w:hAnsi="Tahoma" w:cs="Tahoma"/>
          <w:iCs/>
          <w:color w:val="000000"/>
          <w:lang w:val="sr-Cyrl-RS"/>
        </w:rPr>
        <w:t xml:space="preserve">ноставну обраду ових података. </w:t>
      </w:r>
      <w:r w:rsidR="00535520" w:rsidRPr="00C31556">
        <w:rPr>
          <w:rFonts w:ascii="Tahoma" w:hAnsi="Tahoma" w:cs="Tahoma"/>
          <w:iCs/>
          <w:color w:val="000000"/>
          <w:lang w:val="sr-Cyrl-RS"/>
        </w:rPr>
        <w:t xml:space="preserve">Циљ ове подршке је да се </w:t>
      </w:r>
      <w:r w:rsidR="00025553" w:rsidRPr="00C31556">
        <w:rPr>
          <w:rFonts w:ascii="Tahoma" w:hAnsi="Tahoma" w:cs="Tahoma"/>
          <w:iCs/>
          <w:color w:val="000000"/>
          <w:lang w:val="sr-Cyrl-RS"/>
        </w:rPr>
        <w:t xml:space="preserve">идентификује пружање услуга које је довело до веће доступности или ефикасности пружања услуга. </w:t>
      </w:r>
    </w:p>
    <w:p w14:paraId="6B4B15D1" w14:textId="75FC4F70" w:rsidR="00483AB2" w:rsidRPr="00C31556" w:rsidRDefault="003D02DB" w:rsidP="00025553">
      <w:pPr>
        <w:pStyle w:val="ListParagraph"/>
        <w:numPr>
          <w:ilvl w:val="0"/>
          <w:numId w:val="18"/>
        </w:numPr>
        <w:spacing w:before="0"/>
        <w:ind w:left="714" w:hanging="357"/>
        <w:contextualSpacing w:val="0"/>
        <w:rPr>
          <w:rFonts w:ascii="Tahoma" w:hAnsi="Tahoma" w:cs="Tahoma"/>
          <w:iCs/>
          <w:color w:val="000000"/>
          <w:lang w:val="sr-Cyrl-RS"/>
        </w:rPr>
      </w:pPr>
      <w:r w:rsidRPr="00C31556">
        <w:rPr>
          <w:rFonts w:ascii="Tahoma" w:hAnsi="Tahoma" w:cs="Tahoma"/>
          <w:iCs/>
          <w:color w:val="000000"/>
          <w:lang w:val="sr-Cyrl-RS"/>
        </w:rPr>
        <w:t>РЕАЛИЗАЦИЈА ОБУКА, ПРЕВАСХОДНО ЗА ЗАПОСЛЕНЕ КОЈИ СПРОВОДЕ ПОВЕЗАНЕ ПОСТУПКЕ, НА ТЕМУ ИНТЕРНЕ И ЕКСТЕРНЕ КОМУНИКАЦИЈЕ</w:t>
      </w:r>
      <w:r w:rsidR="00201268" w:rsidRPr="00C31556">
        <w:rPr>
          <w:rFonts w:ascii="Tahoma" w:hAnsi="Tahoma" w:cs="Tahoma"/>
          <w:iCs/>
          <w:color w:val="000000"/>
          <w:lang w:val="sr-Cyrl-RS"/>
        </w:rPr>
        <w:t xml:space="preserve">. </w:t>
      </w:r>
      <w:r w:rsidR="00BA2B4A">
        <w:rPr>
          <w:rFonts w:ascii="Tahoma" w:hAnsi="Tahoma" w:cs="Tahoma"/>
          <w:iCs/>
          <w:color w:val="000000"/>
          <w:lang w:val="sr-Cyrl-RS"/>
        </w:rPr>
        <w:t>За з</w:t>
      </w:r>
      <w:r w:rsidR="00201268" w:rsidRPr="00C31556">
        <w:rPr>
          <w:rFonts w:ascii="Tahoma" w:hAnsi="Tahoma" w:cs="Tahoma"/>
          <w:iCs/>
          <w:color w:val="000000"/>
          <w:lang w:val="sr-Cyrl-RS"/>
        </w:rPr>
        <w:t>апослен</w:t>
      </w:r>
      <w:r w:rsidR="00BA2B4A">
        <w:rPr>
          <w:rFonts w:ascii="Tahoma" w:hAnsi="Tahoma" w:cs="Tahoma"/>
          <w:iCs/>
          <w:color w:val="000000"/>
          <w:lang w:val="sr-Cyrl-RS"/>
        </w:rPr>
        <w:t>е</w:t>
      </w:r>
      <w:r w:rsidR="00201268" w:rsidRPr="00C31556">
        <w:rPr>
          <w:rFonts w:ascii="Tahoma" w:hAnsi="Tahoma" w:cs="Tahoma"/>
          <w:iCs/>
          <w:color w:val="000000"/>
          <w:lang w:val="sr-Cyrl-RS"/>
        </w:rPr>
        <w:t xml:space="preserve"> ће бити организов</w:t>
      </w:r>
      <w:r w:rsidR="00BA2B4A">
        <w:rPr>
          <w:rFonts w:ascii="Tahoma" w:hAnsi="Tahoma" w:cs="Tahoma"/>
          <w:iCs/>
          <w:color w:val="000000"/>
          <w:lang w:val="sr-Cyrl-RS"/>
        </w:rPr>
        <w:t>а</w:t>
      </w:r>
      <w:r w:rsidR="00201268" w:rsidRPr="00C31556">
        <w:rPr>
          <w:rFonts w:ascii="Tahoma" w:hAnsi="Tahoma" w:cs="Tahoma"/>
          <w:iCs/>
          <w:color w:val="000000"/>
          <w:lang w:val="sr-Cyrl-RS"/>
        </w:rPr>
        <w:t xml:space="preserve">не обуке које би требало да доведу до унапређења интерне комуникације међу запосленима, </w:t>
      </w:r>
      <w:r w:rsidR="00C477D4" w:rsidRPr="00C31556">
        <w:rPr>
          <w:rFonts w:ascii="Tahoma" w:hAnsi="Tahoma" w:cs="Tahoma"/>
          <w:iCs/>
          <w:color w:val="000000"/>
          <w:lang w:val="sr-Cyrl-RS"/>
        </w:rPr>
        <w:t xml:space="preserve">приоритетно </w:t>
      </w:r>
      <w:r w:rsidR="00BA2B4A">
        <w:rPr>
          <w:rFonts w:ascii="Tahoma" w:hAnsi="Tahoma" w:cs="Tahoma"/>
          <w:iCs/>
          <w:color w:val="000000"/>
          <w:lang w:val="sr-Cyrl-RS"/>
        </w:rPr>
        <w:t xml:space="preserve">за </w:t>
      </w:r>
      <w:r w:rsidR="00C477D4" w:rsidRPr="00C31556">
        <w:rPr>
          <w:rFonts w:ascii="Tahoma" w:hAnsi="Tahoma" w:cs="Tahoma"/>
          <w:iCs/>
          <w:color w:val="000000"/>
          <w:lang w:val="sr-Cyrl-RS"/>
        </w:rPr>
        <w:t>лица који спроводе повезане поступке. Такође, обуке које се односе на екстерну комуникацију</w:t>
      </w:r>
      <w:r w:rsidR="009C04EE" w:rsidRPr="00C31556">
        <w:rPr>
          <w:rFonts w:ascii="Tahoma" w:hAnsi="Tahoma" w:cs="Tahoma"/>
          <w:iCs/>
          <w:color w:val="000000"/>
          <w:lang w:val="sr-Cyrl-RS"/>
        </w:rPr>
        <w:t xml:space="preserve"> са странкама биће организована, првенствено за лица која долазе у први контакт са странкама у </w:t>
      </w:r>
      <w:r w:rsidR="00483AB2" w:rsidRPr="00C31556">
        <w:rPr>
          <w:rFonts w:ascii="Tahoma" w:hAnsi="Tahoma" w:cs="Tahoma"/>
          <w:iCs/>
          <w:color w:val="000000"/>
          <w:lang w:val="sr-Cyrl-RS"/>
        </w:rPr>
        <w:t>случајевима изабраних повезаних поступака.</w:t>
      </w:r>
    </w:p>
    <w:p w14:paraId="6A632197" w14:textId="3BC74405" w:rsidR="007A0120" w:rsidRPr="00C31556" w:rsidRDefault="00483AB2" w:rsidP="00025553">
      <w:pPr>
        <w:pStyle w:val="ListParagraph"/>
        <w:numPr>
          <w:ilvl w:val="0"/>
          <w:numId w:val="18"/>
        </w:numPr>
        <w:spacing w:before="0"/>
        <w:ind w:left="714" w:hanging="357"/>
        <w:contextualSpacing w:val="0"/>
        <w:rPr>
          <w:rFonts w:ascii="Tahoma" w:hAnsi="Tahoma" w:cs="Tahoma"/>
          <w:iCs/>
          <w:color w:val="000000"/>
          <w:lang w:val="sr-Cyrl-RS"/>
        </w:rPr>
      </w:pPr>
      <w:r w:rsidRPr="00C31556">
        <w:rPr>
          <w:rFonts w:ascii="Tahoma" w:hAnsi="Tahoma" w:cs="Tahoma"/>
          <w:iCs/>
          <w:color w:val="000000"/>
          <w:lang w:val="sr-Cyrl-RS"/>
        </w:rPr>
        <w:t xml:space="preserve">АНАЛИЗА учинка успостављених јединствених управних места </w:t>
      </w:r>
      <w:r w:rsidR="00540435" w:rsidRPr="00C31556">
        <w:rPr>
          <w:rFonts w:ascii="Tahoma" w:hAnsi="Tahoma" w:cs="Tahoma"/>
          <w:iCs/>
          <w:color w:val="000000"/>
          <w:lang w:val="sr-Cyrl-RS"/>
        </w:rPr>
        <w:t xml:space="preserve">биће израђена на крају пројекта. Основ анализе биће методологија која је већ коришћена за процену уштеда времена и </w:t>
      </w:r>
      <w:r w:rsidR="00505087" w:rsidRPr="00C31556">
        <w:rPr>
          <w:rFonts w:ascii="Tahoma" w:hAnsi="Tahoma" w:cs="Tahoma"/>
          <w:iCs/>
          <w:color w:val="000000"/>
          <w:lang w:val="sr-Cyrl-RS"/>
        </w:rPr>
        <w:t xml:space="preserve">новца за странке и за ЈЛС. Такође, подаци добијени прикупљањем </w:t>
      </w:r>
      <w:r w:rsidR="008B3413" w:rsidRPr="00C31556">
        <w:rPr>
          <w:rFonts w:ascii="Tahoma" w:hAnsi="Tahoma" w:cs="Tahoma"/>
          <w:iCs/>
          <w:color w:val="000000"/>
          <w:lang w:val="sr-Cyrl-RS"/>
        </w:rPr>
        <w:t xml:space="preserve">података из корисничке анкете представљаће </w:t>
      </w:r>
      <w:r w:rsidR="001D695C" w:rsidRPr="00C31556">
        <w:rPr>
          <w:rFonts w:ascii="Tahoma" w:hAnsi="Tahoma" w:cs="Tahoma"/>
          <w:iCs/>
          <w:color w:val="000000"/>
          <w:lang w:val="sr-Cyrl-RS"/>
        </w:rPr>
        <w:t>је</w:t>
      </w:r>
      <w:r w:rsidR="007A0120" w:rsidRPr="00C31556">
        <w:rPr>
          <w:rFonts w:ascii="Tahoma" w:hAnsi="Tahoma" w:cs="Tahoma"/>
          <w:iCs/>
          <w:color w:val="000000"/>
          <w:lang w:val="sr-Cyrl-RS"/>
        </w:rPr>
        <w:t xml:space="preserve">дан од аспеката анализе. </w:t>
      </w:r>
    </w:p>
    <w:p w14:paraId="14AE5EB7" w14:textId="147E6B7E" w:rsidR="00835099" w:rsidRPr="00C31556" w:rsidRDefault="00883AA8" w:rsidP="00BB3CBC">
      <w:pPr>
        <w:rPr>
          <w:rFonts w:ascii="Tahoma" w:hAnsi="Tahoma" w:cs="Tahoma"/>
          <w:lang w:val="sr-Cyrl-RS"/>
        </w:rPr>
      </w:pPr>
      <w:r w:rsidRPr="00C31556">
        <w:rPr>
          <w:rFonts w:ascii="Tahoma" w:hAnsi="Tahoma" w:cs="Tahoma"/>
          <w:b/>
          <w:lang w:val="sr-Cyrl-RS"/>
        </w:rPr>
        <w:t xml:space="preserve"> </w:t>
      </w:r>
      <w:r w:rsidR="00835099" w:rsidRPr="00C31556">
        <w:rPr>
          <w:rFonts w:ascii="Tahoma" w:hAnsi="Tahoma" w:cs="Tahoma"/>
          <w:lang w:val="sr-Cyrl-RS"/>
        </w:rPr>
        <w:t xml:space="preserve"> </w:t>
      </w:r>
    </w:p>
    <w:p w14:paraId="097B7BDC" w14:textId="06A83E94" w:rsidR="00835099" w:rsidRPr="00C31556" w:rsidRDefault="00835099" w:rsidP="00835099">
      <w:pPr>
        <w:rPr>
          <w:rFonts w:ascii="Tahoma" w:hAnsi="Tahoma" w:cs="Tahoma"/>
          <w:lang w:val="sr-Cyrl-RS"/>
        </w:rPr>
      </w:pPr>
      <w:r w:rsidRPr="00C31556">
        <w:rPr>
          <w:rFonts w:ascii="Tahoma" w:hAnsi="Tahoma" w:cs="Tahoma"/>
          <w:lang w:val="sr-Cyrl-RS"/>
        </w:rPr>
        <w:t xml:space="preserve">Приликом </w:t>
      </w:r>
      <w:r w:rsidR="00AF0028" w:rsidRPr="00C31556">
        <w:rPr>
          <w:rFonts w:ascii="Tahoma" w:hAnsi="Tahoma" w:cs="Tahoma"/>
          <w:lang w:val="sr-Cyrl-RS"/>
        </w:rPr>
        <w:t>оцењивања и доделе пакета подршке</w:t>
      </w:r>
      <w:r w:rsidRPr="00C31556">
        <w:rPr>
          <w:rFonts w:ascii="Tahoma" w:hAnsi="Tahoma" w:cs="Tahoma"/>
          <w:lang w:val="sr-Cyrl-RS"/>
        </w:rPr>
        <w:t xml:space="preserve">, број изабраних </w:t>
      </w:r>
      <w:r w:rsidR="00F3462E" w:rsidRPr="00C31556">
        <w:rPr>
          <w:rFonts w:ascii="Tahoma" w:hAnsi="Tahoma" w:cs="Tahoma"/>
          <w:lang w:val="sr-Cyrl-RS"/>
        </w:rPr>
        <w:t xml:space="preserve">поступака ће имати утицаја на избор ЈЛС. </w:t>
      </w:r>
    </w:p>
    <w:p w14:paraId="614B6BEE" w14:textId="77777777" w:rsidR="00835099" w:rsidRPr="00C31556" w:rsidRDefault="00835099" w:rsidP="00835099">
      <w:pPr>
        <w:rPr>
          <w:rFonts w:ascii="Tahoma" w:hAnsi="Tahoma" w:cs="Tahoma"/>
          <w:lang w:val="sr-Cyrl-RS"/>
        </w:rPr>
      </w:pPr>
      <w:r w:rsidRPr="00C31556">
        <w:rPr>
          <w:rFonts w:ascii="Tahoma" w:hAnsi="Tahoma" w:cs="Tahoma"/>
          <w:lang w:val="sr-Cyrl-RS"/>
        </w:rPr>
        <w:t xml:space="preserve">Критеријуми описани у пријави </w:t>
      </w:r>
      <w:r w:rsidR="002B096B" w:rsidRPr="00C31556">
        <w:rPr>
          <w:rFonts w:ascii="Tahoma" w:hAnsi="Tahoma" w:cs="Tahoma"/>
          <w:lang w:val="sr-Cyrl-RS"/>
        </w:rPr>
        <w:t>о</w:t>
      </w:r>
      <w:r w:rsidRPr="00C31556">
        <w:rPr>
          <w:rFonts w:ascii="Tahoma" w:hAnsi="Tahoma" w:cs="Tahoma"/>
          <w:lang w:val="sr-Cyrl-RS"/>
        </w:rPr>
        <w:t xml:space="preserve">цениће спремност да се реализују пакети као и капацитет да се промене у овим областима учине одрживим.      </w:t>
      </w:r>
    </w:p>
    <w:p w14:paraId="257879F8" w14:textId="666D32BD" w:rsidR="00835099" w:rsidRPr="00C31556" w:rsidRDefault="00835099" w:rsidP="00835099">
      <w:pPr>
        <w:ind w:right="-46"/>
        <w:rPr>
          <w:rFonts w:ascii="Tahoma" w:hAnsi="Tahoma" w:cs="Tahoma"/>
          <w:lang w:val="sr-Cyrl-RS"/>
        </w:rPr>
      </w:pPr>
      <w:r w:rsidRPr="00C31556">
        <w:rPr>
          <w:rFonts w:ascii="Tahoma" w:hAnsi="Tahoma" w:cs="Tahoma"/>
          <w:lang w:val="sr-Cyrl-RS"/>
        </w:rPr>
        <w:lastRenderedPageBreak/>
        <w:t xml:space="preserve">Истовремено, процењени дани за пружање експертске помоћи представљају оквирни број, који је подложан променама у складу са потребама и обимом задатака/послова које обављају експерти у свакој појединачној јединици локалне самоуправе. </w:t>
      </w:r>
    </w:p>
    <w:p w14:paraId="19EBDB7D" w14:textId="77777777" w:rsidR="00835099" w:rsidRPr="00C31556" w:rsidRDefault="00835099" w:rsidP="006F3A4A">
      <w:pPr>
        <w:ind w:left="720"/>
        <w:rPr>
          <w:rFonts w:ascii="Tahoma" w:eastAsia="Calibri" w:hAnsi="Tahoma" w:cs="Tahoma"/>
          <w:lang w:val="sr-Cyrl-RS"/>
        </w:rPr>
      </w:pPr>
    </w:p>
    <w:p w14:paraId="08500D53" w14:textId="77777777" w:rsidR="003738C9" w:rsidRPr="00C31556" w:rsidRDefault="00817D28" w:rsidP="003738C9">
      <w:pPr>
        <w:pStyle w:val="BodyText"/>
        <w:numPr>
          <w:ilvl w:val="0"/>
          <w:numId w:val="4"/>
        </w:numPr>
        <w:rPr>
          <w:rFonts w:ascii="Tahoma" w:hAnsi="Tahoma" w:cs="Tahoma"/>
          <w:b/>
          <w:lang w:val="sr-Cyrl-RS"/>
        </w:rPr>
      </w:pPr>
      <w:r w:rsidRPr="00C31556">
        <w:rPr>
          <w:rFonts w:ascii="Tahoma" w:hAnsi="Tahoma" w:cs="Tahoma"/>
          <w:b/>
          <w:lang w:val="sr-Cyrl-RS"/>
        </w:rPr>
        <w:t>НАЧИН ПОДНОШЕЊА ПРИЈАВА ЗА ДОДЕЛУ ПАКЕТА ПОДРШКЕ</w:t>
      </w:r>
    </w:p>
    <w:p w14:paraId="5FFE0180" w14:textId="77777777" w:rsidR="00E128A5" w:rsidRPr="00C31556" w:rsidRDefault="00E128A5" w:rsidP="00F3462E">
      <w:pPr>
        <w:pStyle w:val="MediumGrid1-Accent21"/>
        <w:spacing w:before="0" w:after="0"/>
        <w:ind w:left="405"/>
        <w:rPr>
          <w:rFonts w:ascii="Tahoma" w:hAnsi="Tahoma" w:cs="Tahoma"/>
          <w:b/>
          <w:lang w:val="sr-Cyrl-RS"/>
        </w:rPr>
      </w:pPr>
    </w:p>
    <w:p w14:paraId="0319B096" w14:textId="0640760C" w:rsidR="00945D81" w:rsidRPr="00C31556" w:rsidRDefault="00945D81" w:rsidP="00155731">
      <w:pPr>
        <w:pStyle w:val="MediumGrid1-Accent21"/>
        <w:spacing w:before="0" w:after="0"/>
        <w:ind w:left="0"/>
        <w:rPr>
          <w:rFonts w:ascii="Tahoma" w:hAnsi="Tahoma" w:cs="Tahoma"/>
          <w:i/>
          <w:u w:val="single"/>
          <w:lang w:val="sr-Cyrl-RS"/>
        </w:rPr>
      </w:pPr>
      <w:r w:rsidRPr="00C31556">
        <w:rPr>
          <w:rFonts w:ascii="Tahoma" w:hAnsi="Tahoma" w:cs="Tahoma"/>
          <w:b/>
          <w:lang w:val="sr-Cyrl-RS"/>
        </w:rPr>
        <w:t>Пријавни формулар за пакет подршке</w:t>
      </w:r>
      <w:r w:rsidR="00F3462E" w:rsidRPr="00C31556">
        <w:rPr>
          <w:rFonts w:ascii="Tahoma" w:hAnsi="Tahoma" w:cs="Tahoma"/>
          <w:b/>
          <w:lang w:val="sr-Cyrl-RS"/>
        </w:rPr>
        <w:t xml:space="preserve"> унапређење квалитета и ефикасности у пружању услуга на локалном нивоу – јединствена управна места </w:t>
      </w:r>
      <w:r w:rsidR="00155731" w:rsidRPr="00C31556">
        <w:rPr>
          <w:rFonts w:ascii="Tahoma" w:hAnsi="Tahoma" w:cs="Tahoma"/>
          <w:b/>
          <w:lang w:val="sr-Cyrl-RS"/>
        </w:rPr>
        <w:t xml:space="preserve">треба да буде </w:t>
      </w:r>
      <w:r w:rsidRPr="00C31556">
        <w:rPr>
          <w:rFonts w:ascii="Tahoma" w:hAnsi="Tahoma" w:cs="Tahoma"/>
          <w:lang w:val="sr-Cyrl-RS"/>
        </w:rPr>
        <w:t xml:space="preserve">попуњен, потписан и печатиран од стране </w:t>
      </w:r>
      <w:r w:rsidR="007F60DB" w:rsidRPr="00C31556">
        <w:rPr>
          <w:rFonts w:ascii="Tahoma" w:hAnsi="Tahoma" w:cs="Tahoma"/>
          <w:lang w:val="sr-Cyrl-RS"/>
        </w:rPr>
        <w:t>градоначелника/</w:t>
      </w:r>
      <w:r w:rsidRPr="00C31556">
        <w:rPr>
          <w:rFonts w:ascii="Tahoma" w:hAnsi="Tahoma" w:cs="Tahoma"/>
          <w:lang w:val="sr-Cyrl-RS"/>
        </w:rPr>
        <w:t>председника општин</w:t>
      </w:r>
      <w:r w:rsidR="007F60DB" w:rsidRPr="00C31556">
        <w:rPr>
          <w:rFonts w:ascii="Tahoma" w:hAnsi="Tahoma" w:cs="Tahoma"/>
          <w:lang w:val="sr-Cyrl-RS"/>
        </w:rPr>
        <w:t>е</w:t>
      </w:r>
      <w:r w:rsidRPr="00C31556">
        <w:rPr>
          <w:rFonts w:ascii="Tahoma" w:hAnsi="Tahoma" w:cs="Tahoma"/>
          <w:lang w:val="sr-Cyrl-RS"/>
        </w:rPr>
        <w:t xml:space="preserve"> на прописаном обрасцу.</w:t>
      </w:r>
    </w:p>
    <w:p w14:paraId="0B9812CF" w14:textId="77777777" w:rsidR="00070107" w:rsidRPr="00C31556" w:rsidRDefault="00070107" w:rsidP="00070107">
      <w:pPr>
        <w:pStyle w:val="MediumGrid1-Accent21"/>
        <w:spacing w:before="0" w:after="0"/>
        <w:ind w:left="405"/>
        <w:rPr>
          <w:rFonts w:ascii="Tahoma" w:hAnsi="Tahoma" w:cs="Tahoma"/>
          <w:i/>
          <w:u w:val="single"/>
          <w:lang w:val="sr-Cyrl-RS"/>
        </w:rPr>
      </w:pPr>
    </w:p>
    <w:p w14:paraId="46E2D532" w14:textId="656C071F" w:rsidR="00770B85" w:rsidRPr="000B3D8E" w:rsidRDefault="0A1628E5" w:rsidP="00540F9F">
      <w:pPr>
        <w:spacing w:before="120"/>
        <w:rPr>
          <w:rFonts w:ascii="Tahoma" w:hAnsi="Tahoma" w:cs="Tahoma"/>
          <w:lang w:val="sr-Latn-RS"/>
        </w:rPr>
      </w:pPr>
      <w:r w:rsidRPr="263AC485">
        <w:rPr>
          <w:rFonts w:ascii="Tahoma" w:hAnsi="Tahoma" w:cs="Tahoma"/>
          <w:lang w:val="sr-Cyrl-RS"/>
        </w:rPr>
        <w:t xml:space="preserve">Пријавни формулар за пакет подршке </w:t>
      </w:r>
      <w:r w:rsidR="1E130B67" w:rsidRPr="263AC485">
        <w:rPr>
          <w:rFonts w:ascii="Tahoma" w:hAnsi="Tahoma" w:cs="Tahoma"/>
          <w:lang w:val="sr-Cyrl-RS"/>
        </w:rPr>
        <w:t xml:space="preserve">може </w:t>
      </w:r>
      <w:r w:rsidR="0A436006" w:rsidRPr="263AC485">
        <w:rPr>
          <w:rFonts w:ascii="Tahoma" w:hAnsi="Tahoma" w:cs="Tahoma"/>
          <w:lang w:val="sr-Cyrl-RS"/>
        </w:rPr>
        <w:t xml:space="preserve">се </w:t>
      </w:r>
      <w:r w:rsidRPr="263AC485">
        <w:rPr>
          <w:rFonts w:ascii="Tahoma" w:hAnsi="Tahoma" w:cs="Tahoma"/>
          <w:lang w:val="sr-Cyrl-RS"/>
        </w:rPr>
        <w:t xml:space="preserve">преузети са интернет презентације Сталне конференције градова и </w:t>
      </w:r>
      <w:r w:rsidRPr="000851C2">
        <w:rPr>
          <w:rFonts w:ascii="Tahoma" w:hAnsi="Tahoma" w:cs="Tahoma"/>
          <w:lang w:val="sr-Cyrl-RS"/>
        </w:rPr>
        <w:t>општина</w:t>
      </w:r>
      <w:r w:rsidR="00572794">
        <w:rPr>
          <w:rFonts w:ascii="Tahoma" w:hAnsi="Tahoma" w:cs="Tahoma"/>
          <w:lang w:val="sr-Latn-RS"/>
        </w:rPr>
        <w:t xml:space="preserve"> - </w:t>
      </w:r>
      <w:hyperlink r:id="rId11" w:history="1">
        <w:r w:rsidR="00572794">
          <w:rPr>
            <w:rStyle w:val="Hyperlink"/>
            <w:rFonts w:ascii="Tahoma" w:hAnsi="Tahoma" w:cs="Tahoma"/>
            <w:lang w:val="sr-Latn-RS"/>
          </w:rPr>
          <w:t>ПРИЈАВНИ ФОРМУЛАР</w:t>
        </w:r>
      </w:hyperlink>
      <w:r w:rsidR="00572794">
        <w:rPr>
          <w:rFonts w:ascii="Tahoma" w:hAnsi="Tahoma" w:cs="Tahoma"/>
          <w:lang w:val="sr-Latn-RS"/>
        </w:rPr>
        <w:t xml:space="preserve"> </w:t>
      </w:r>
      <w:r w:rsidR="000B3D8E">
        <w:rPr>
          <w:rFonts w:ascii="Tahoma" w:hAnsi="Tahoma" w:cs="Tahoma"/>
          <w:lang w:val="sr-Latn-RS"/>
        </w:rPr>
        <w:t xml:space="preserve">. </w:t>
      </w:r>
    </w:p>
    <w:p w14:paraId="0BFC4BFE" w14:textId="555A0D2A" w:rsidR="00ED5393" w:rsidRPr="00ED5393" w:rsidRDefault="5C87434A" w:rsidP="263AC485">
      <w:pPr>
        <w:rPr>
          <w:rFonts w:ascii="Tahoma" w:hAnsi="Tahoma" w:cs="Tahoma"/>
          <w:lang w:val="sr-Cyrl-RS"/>
        </w:rPr>
      </w:pPr>
      <w:r w:rsidRPr="263AC485">
        <w:rPr>
          <w:rFonts w:ascii="Tahoma" w:hAnsi="Tahoma" w:cs="Tahoma"/>
          <w:lang w:val="sr-Cyrl-RS"/>
        </w:rPr>
        <w:t xml:space="preserve">Документацију за подношење пријава потребно је доставити у штампаном </w:t>
      </w:r>
      <w:r w:rsidR="41331E72" w:rsidRPr="263AC485">
        <w:rPr>
          <w:rFonts w:ascii="Tahoma" w:hAnsi="Tahoma" w:cs="Tahoma"/>
          <w:lang w:val="sr-Cyrl-RS"/>
        </w:rPr>
        <w:t>облику у А4 формату у запе</w:t>
      </w:r>
      <w:r w:rsidR="03D3A558" w:rsidRPr="263AC485">
        <w:rPr>
          <w:rFonts w:ascii="Tahoma" w:hAnsi="Tahoma" w:cs="Tahoma"/>
          <w:lang w:val="sr-Cyrl-RS"/>
        </w:rPr>
        <w:t>чаћеној коверти</w:t>
      </w:r>
      <w:r w:rsidR="64D8E328" w:rsidRPr="263AC485">
        <w:rPr>
          <w:rFonts w:ascii="Tahoma" w:hAnsi="Tahoma" w:cs="Tahoma"/>
          <w:lang w:val="sr-Cyrl-RS"/>
        </w:rPr>
        <w:t xml:space="preserve"> или </w:t>
      </w:r>
      <w:r w:rsidR="297374D7" w:rsidRPr="263AC485">
        <w:rPr>
          <w:rFonts w:ascii="Tahoma" w:hAnsi="Tahoma" w:cs="Tahoma"/>
          <w:lang w:val="sr-Cyrl-RS"/>
        </w:rPr>
        <w:t xml:space="preserve">у скенираном облику у ПДФ формату </w:t>
      </w:r>
      <w:r w:rsidR="2C5559CC" w:rsidRPr="263AC485">
        <w:rPr>
          <w:rFonts w:ascii="Tahoma" w:hAnsi="Tahoma" w:cs="Tahoma"/>
          <w:lang w:val="sr-Cyrl-RS"/>
        </w:rPr>
        <w:t xml:space="preserve">путем </w:t>
      </w:r>
      <w:r w:rsidR="64D8E328" w:rsidRPr="263AC485">
        <w:rPr>
          <w:rFonts w:ascii="Tahoma" w:hAnsi="Tahoma" w:cs="Tahoma"/>
          <w:lang w:val="sr-Cyrl-RS"/>
        </w:rPr>
        <w:t>електронск</w:t>
      </w:r>
      <w:r w:rsidR="2C5559CC" w:rsidRPr="263AC485">
        <w:rPr>
          <w:rFonts w:ascii="Tahoma" w:hAnsi="Tahoma" w:cs="Tahoma"/>
          <w:lang w:val="sr-Cyrl-RS"/>
        </w:rPr>
        <w:t xml:space="preserve">е поште. </w:t>
      </w:r>
      <w:r w:rsidR="7D93FDED" w:rsidRPr="263AC485">
        <w:rPr>
          <w:rFonts w:ascii="Tahoma" w:hAnsi="Tahoma" w:cs="Tahoma"/>
          <w:lang w:val="sr-Cyrl-RS"/>
        </w:rPr>
        <w:t>На коверти или у предмету електронске поруке потребно је назначити „Пријава за Пакет подршке за унапређењ</w:t>
      </w:r>
      <w:r w:rsidR="78C968A0" w:rsidRPr="263AC485">
        <w:rPr>
          <w:rFonts w:ascii="Tahoma" w:hAnsi="Tahoma" w:cs="Tahoma"/>
          <w:lang w:val="sr-Cyrl-RS"/>
        </w:rPr>
        <w:t>е</w:t>
      </w:r>
      <w:r w:rsidR="7D93FDED" w:rsidRPr="263AC485">
        <w:rPr>
          <w:rFonts w:ascii="Tahoma" w:hAnsi="Tahoma" w:cs="Tahoma"/>
          <w:lang w:val="sr-Cyrl-RS"/>
        </w:rPr>
        <w:t xml:space="preserve"> квалитета и ефикасности у пружању услуга на локалном ни</w:t>
      </w:r>
      <w:r w:rsidR="3E1E3449" w:rsidRPr="263AC485">
        <w:rPr>
          <w:rFonts w:ascii="Tahoma" w:hAnsi="Tahoma" w:cs="Tahoma"/>
          <w:lang w:val="sr-Cyrl-RS"/>
        </w:rPr>
        <w:t>во</w:t>
      </w:r>
      <w:r w:rsidR="7D93FDED" w:rsidRPr="263AC485">
        <w:rPr>
          <w:rFonts w:ascii="Tahoma" w:hAnsi="Tahoma" w:cs="Tahoma"/>
          <w:lang w:val="sr-Cyrl-RS"/>
        </w:rPr>
        <w:t>у</w:t>
      </w:r>
      <w:r w:rsidR="006B5747">
        <w:rPr>
          <w:rFonts w:ascii="Tahoma" w:hAnsi="Tahoma" w:cs="Tahoma"/>
          <w:lang w:val="sr-Cyrl-RS"/>
        </w:rPr>
        <w:t>''</w:t>
      </w:r>
      <w:r w:rsidR="7E335CBB" w:rsidRPr="263AC485">
        <w:rPr>
          <w:rFonts w:ascii="Tahoma" w:hAnsi="Tahoma" w:cs="Tahoma"/>
          <w:lang w:val="sr-Cyrl-RS"/>
        </w:rPr>
        <w:t>. За доставу у штампаном обл</w:t>
      </w:r>
      <w:r w:rsidR="138E5234" w:rsidRPr="263AC485">
        <w:rPr>
          <w:rFonts w:ascii="Tahoma" w:hAnsi="Tahoma" w:cs="Tahoma"/>
          <w:lang w:val="sr-Cyrl-RS"/>
        </w:rPr>
        <w:t>и</w:t>
      </w:r>
      <w:r w:rsidR="7E335CBB" w:rsidRPr="263AC485">
        <w:rPr>
          <w:rFonts w:ascii="Tahoma" w:hAnsi="Tahoma" w:cs="Tahoma"/>
          <w:lang w:val="sr-Cyrl-RS"/>
        </w:rPr>
        <w:t>ку</w:t>
      </w:r>
      <w:r w:rsidR="75E003EB" w:rsidRPr="263AC485">
        <w:rPr>
          <w:rFonts w:ascii="Tahoma" w:hAnsi="Tahoma" w:cs="Tahoma"/>
          <w:lang w:val="sr-Cyrl-RS"/>
        </w:rPr>
        <w:t xml:space="preserve"> </w:t>
      </w:r>
      <w:r w:rsidR="5DAD770D" w:rsidRPr="263AC485">
        <w:rPr>
          <w:rFonts w:ascii="Tahoma" w:hAnsi="Tahoma" w:cs="Tahoma"/>
          <w:lang w:val="sr-Cyrl-RS"/>
        </w:rPr>
        <w:t xml:space="preserve">потребно је на коверти додатно </w:t>
      </w:r>
      <w:r w:rsidR="53B46B1E" w:rsidRPr="263AC485">
        <w:rPr>
          <w:rFonts w:ascii="Tahoma" w:hAnsi="Tahoma" w:cs="Tahoma"/>
          <w:lang w:val="sr-Cyrl-RS"/>
        </w:rPr>
        <w:t>н</w:t>
      </w:r>
      <w:r w:rsidR="5D182725" w:rsidRPr="263AC485">
        <w:rPr>
          <w:rFonts w:ascii="Tahoma" w:hAnsi="Tahoma" w:cs="Tahoma"/>
        </w:rPr>
        <w:t>a</w:t>
      </w:r>
      <w:r w:rsidR="53B46B1E" w:rsidRPr="263AC485">
        <w:rPr>
          <w:rFonts w:ascii="Tahoma" w:hAnsi="Tahoma" w:cs="Tahoma"/>
          <w:lang w:val="sr-Cyrl-RS"/>
        </w:rPr>
        <w:t>зна</w:t>
      </w:r>
      <w:r w:rsidR="212CE641" w:rsidRPr="263AC485">
        <w:rPr>
          <w:rFonts w:ascii="Tahoma" w:hAnsi="Tahoma" w:cs="Tahoma"/>
          <w:lang w:val="sr-Cyrl-RS"/>
        </w:rPr>
        <w:t xml:space="preserve">чити </w:t>
      </w:r>
      <w:r w:rsidR="53B46B1E" w:rsidRPr="263AC485">
        <w:rPr>
          <w:rFonts w:ascii="Tahoma" w:hAnsi="Tahoma" w:cs="Tahoma"/>
          <w:lang w:val="sr-Cyrl-RS"/>
        </w:rPr>
        <w:t xml:space="preserve">Не отварати пре састанка за отварање. </w:t>
      </w:r>
      <w:r w:rsidR="7D93FDED" w:rsidRPr="263AC485">
        <w:rPr>
          <w:rFonts w:ascii="Tahoma" w:hAnsi="Tahoma" w:cs="Tahoma"/>
          <w:lang w:val="sr-Cyrl-RS"/>
        </w:rPr>
        <w:t xml:space="preserve"> </w:t>
      </w:r>
    </w:p>
    <w:p w14:paraId="7E294C12" w14:textId="11733671" w:rsidR="004F0A4E" w:rsidRPr="00C31556" w:rsidRDefault="721E32E5" w:rsidP="004F0A4E">
      <w:pPr>
        <w:rPr>
          <w:rFonts w:ascii="Tahoma" w:hAnsi="Tahoma" w:cs="Tahoma"/>
          <w:lang w:val="sr-Cyrl-RS"/>
        </w:rPr>
      </w:pPr>
      <w:r w:rsidRPr="088B409C">
        <w:rPr>
          <w:rFonts w:ascii="Tahoma" w:hAnsi="Tahoma" w:cs="Tahoma"/>
          <w:lang w:val="sr-Cyrl-RS"/>
        </w:rPr>
        <w:t xml:space="preserve">На полеђини коверте треба навести назив </w:t>
      </w:r>
      <w:r w:rsidR="5EDB9B28" w:rsidRPr="088B409C">
        <w:rPr>
          <w:rFonts w:ascii="Tahoma" w:hAnsi="Tahoma" w:cs="Tahoma"/>
          <w:lang w:val="sr-Cyrl-RS"/>
        </w:rPr>
        <w:t>града</w:t>
      </w:r>
      <w:r w:rsidR="5BC4D004" w:rsidRPr="088B409C">
        <w:rPr>
          <w:rFonts w:ascii="Tahoma" w:hAnsi="Tahoma" w:cs="Tahoma"/>
          <w:lang w:val="sr-Cyrl-RS"/>
        </w:rPr>
        <w:t xml:space="preserve"> или </w:t>
      </w:r>
      <w:r w:rsidR="5EDB9B28" w:rsidRPr="088B409C">
        <w:rPr>
          <w:rFonts w:ascii="Tahoma" w:hAnsi="Tahoma" w:cs="Tahoma"/>
          <w:lang w:val="sr-Cyrl-RS"/>
        </w:rPr>
        <w:t>општине</w:t>
      </w:r>
      <w:r w:rsidR="4BBF1E8B" w:rsidRPr="088B409C">
        <w:rPr>
          <w:rFonts w:ascii="Tahoma" w:hAnsi="Tahoma" w:cs="Tahoma"/>
          <w:lang w:val="sr-Cyrl-RS"/>
        </w:rPr>
        <w:t xml:space="preserve">, </w:t>
      </w:r>
      <w:r w:rsidR="2154B684" w:rsidRPr="088B409C">
        <w:rPr>
          <w:rFonts w:ascii="Tahoma" w:hAnsi="Tahoma" w:cs="Tahoma"/>
          <w:lang w:val="sr-Cyrl-RS"/>
        </w:rPr>
        <w:t xml:space="preserve">име и </w:t>
      </w:r>
      <w:r w:rsidRPr="088B409C">
        <w:rPr>
          <w:rFonts w:ascii="Tahoma" w:hAnsi="Tahoma" w:cs="Tahoma"/>
          <w:lang w:val="sr-Cyrl-RS"/>
        </w:rPr>
        <w:t xml:space="preserve">број телефона </w:t>
      </w:r>
      <w:r w:rsidR="10B658AF" w:rsidRPr="088B409C">
        <w:rPr>
          <w:rFonts w:ascii="Tahoma" w:hAnsi="Tahoma" w:cs="Tahoma"/>
          <w:lang w:val="sr-Cyrl-RS"/>
        </w:rPr>
        <w:t xml:space="preserve">контакт </w:t>
      </w:r>
      <w:r w:rsidRPr="088B409C">
        <w:rPr>
          <w:rFonts w:ascii="Tahoma" w:hAnsi="Tahoma" w:cs="Tahoma"/>
          <w:lang w:val="sr-Cyrl-RS"/>
        </w:rPr>
        <w:t xml:space="preserve">особе. </w:t>
      </w:r>
    </w:p>
    <w:p w14:paraId="115845E7" w14:textId="5B30C63F" w:rsidR="003B5F4C" w:rsidRPr="00C31556" w:rsidRDefault="12722B36" w:rsidP="003B5F4C">
      <w:pPr>
        <w:spacing w:after="0" w:line="240" w:lineRule="auto"/>
        <w:rPr>
          <w:rFonts w:ascii="Tahoma" w:hAnsi="Tahoma" w:cs="Tahoma"/>
          <w:lang w:val="sr-Cyrl-RS"/>
        </w:rPr>
      </w:pPr>
      <w:r w:rsidRPr="263AC485">
        <w:rPr>
          <w:rFonts w:ascii="Tahoma" w:hAnsi="Tahoma" w:cs="Tahoma"/>
          <w:lang w:val="sr-Cyrl-RS"/>
        </w:rPr>
        <w:t xml:space="preserve">Пријаве </w:t>
      </w:r>
      <w:r w:rsidR="18168225" w:rsidRPr="263AC485">
        <w:rPr>
          <w:rFonts w:ascii="Tahoma" w:hAnsi="Tahoma" w:cs="Tahoma"/>
          <w:lang w:val="sr-Cyrl-RS"/>
        </w:rPr>
        <w:t xml:space="preserve">које </w:t>
      </w:r>
      <w:r w:rsidRPr="263AC485">
        <w:rPr>
          <w:rFonts w:ascii="Tahoma" w:hAnsi="Tahoma" w:cs="Tahoma"/>
          <w:lang w:val="sr-Cyrl-RS"/>
        </w:rPr>
        <w:t>се достављају поштом</w:t>
      </w:r>
      <w:r w:rsidR="5593A12D" w:rsidRPr="263AC485">
        <w:rPr>
          <w:rFonts w:ascii="Tahoma" w:hAnsi="Tahoma" w:cs="Tahoma"/>
          <w:lang w:val="sr-Cyrl-RS"/>
        </w:rPr>
        <w:t>, курирском службом</w:t>
      </w:r>
      <w:r w:rsidR="4EB3EEA6" w:rsidRPr="263AC485">
        <w:rPr>
          <w:rFonts w:ascii="Tahoma" w:hAnsi="Tahoma" w:cs="Tahoma"/>
          <w:lang w:val="sr-Cyrl-RS"/>
        </w:rPr>
        <w:t xml:space="preserve"> </w:t>
      </w:r>
      <w:r w:rsidRPr="263AC485">
        <w:rPr>
          <w:rFonts w:ascii="Tahoma" w:hAnsi="Tahoma" w:cs="Tahoma"/>
          <w:lang w:val="sr-Cyrl-RS"/>
        </w:rPr>
        <w:t>или лично</w:t>
      </w:r>
      <w:r w:rsidR="4EB3EEA6" w:rsidRPr="263AC485">
        <w:rPr>
          <w:rFonts w:ascii="Tahoma" w:hAnsi="Tahoma" w:cs="Tahoma"/>
          <w:lang w:val="sr-Cyrl-RS"/>
        </w:rPr>
        <w:t xml:space="preserve"> </w:t>
      </w:r>
      <w:r w:rsidR="2A81E8C0" w:rsidRPr="263AC485">
        <w:rPr>
          <w:rFonts w:ascii="Tahoma" w:hAnsi="Tahoma" w:cs="Tahoma"/>
          <w:lang w:val="sr-Cyrl-RS"/>
        </w:rPr>
        <w:t>доставити н</w:t>
      </w:r>
      <w:r w:rsidR="25FD9044" w:rsidRPr="263AC485">
        <w:rPr>
          <w:rFonts w:ascii="Tahoma" w:hAnsi="Tahoma" w:cs="Tahoma"/>
          <w:lang w:val="sr-Cyrl-RS"/>
        </w:rPr>
        <w:t xml:space="preserve">а </w:t>
      </w:r>
      <w:r w:rsidR="2D37B0D2" w:rsidRPr="263AC485">
        <w:rPr>
          <w:rFonts w:ascii="Tahoma" w:hAnsi="Tahoma" w:cs="Tahoma"/>
          <w:lang w:val="sr-Cyrl-RS"/>
        </w:rPr>
        <w:t>следећу адресу:</w:t>
      </w:r>
    </w:p>
    <w:p w14:paraId="027E7009" w14:textId="77777777" w:rsidR="003738C9" w:rsidRPr="00C31556" w:rsidRDefault="003738C9" w:rsidP="003B5F4C">
      <w:pPr>
        <w:spacing w:after="0" w:line="240" w:lineRule="auto"/>
        <w:rPr>
          <w:rFonts w:ascii="Tahoma" w:hAnsi="Tahoma" w:cs="Tahoma"/>
          <w:lang w:val="sr-Cyrl-RS"/>
        </w:rPr>
      </w:pPr>
    </w:p>
    <w:p w14:paraId="621EA747" w14:textId="358C8A9B" w:rsidR="005226E9" w:rsidRPr="00C31556" w:rsidRDefault="2A97C42B" w:rsidP="69A905B3">
      <w:pPr>
        <w:spacing w:after="0" w:line="240" w:lineRule="auto"/>
        <w:rPr>
          <w:rFonts w:ascii="Tahoma" w:hAnsi="Tahoma" w:cs="Tahoma"/>
          <w:lang w:val="sr-Cyrl-RS"/>
        </w:rPr>
      </w:pPr>
      <w:r w:rsidRPr="263AC485">
        <w:rPr>
          <w:rFonts w:ascii="Tahoma" w:hAnsi="Tahoma" w:cs="Tahoma"/>
          <w:lang w:val="sr-Cyrl-RS"/>
        </w:rPr>
        <w:t xml:space="preserve">Стална конференција градова и општина </w:t>
      </w:r>
    </w:p>
    <w:p w14:paraId="4D042B7B" w14:textId="77777777" w:rsidR="00894DF6" w:rsidRPr="00C31556" w:rsidRDefault="00885414" w:rsidP="003B5F4C">
      <w:pPr>
        <w:spacing w:after="0" w:line="240" w:lineRule="auto"/>
        <w:rPr>
          <w:rFonts w:ascii="Tahoma" w:hAnsi="Tahoma" w:cs="Tahoma"/>
          <w:lang w:val="sr-Cyrl-RS"/>
        </w:rPr>
      </w:pPr>
      <w:r w:rsidRPr="00C31556">
        <w:rPr>
          <w:rFonts w:ascii="Tahoma" w:hAnsi="Tahoma" w:cs="Tahoma"/>
          <w:lang w:val="sr-Cyrl-RS"/>
        </w:rPr>
        <w:t>Македонска 22</w:t>
      </w:r>
      <w:r w:rsidR="000F4CA0" w:rsidRPr="00C31556">
        <w:rPr>
          <w:rFonts w:ascii="Tahoma" w:hAnsi="Tahoma" w:cs="Tahoma"/>
          <w:lang w:val="sr-Cyrl-RS"/>
        </w:rPr>
        <w:t>/VIII</w:t>
      </w:r>
    </w:p>
    <w:p w14:paraId="3404DB9C" w14:textId="455B9987" w:rsidR="00894DF6" w:rsidRPr="00C31556" w:rsidRDefault="7E92627C" w:rsidP="003B5F4C">
      <w:pPr>
        <w:spacing w:after="0" w:line="240" w:lineRule="auto"/>
        <w:rPr>
          <w:rFonts w:ascii="Tahoma" w:hAnsi="Tahoma" w:cs="Tahoma"/>
          <w:lang w:val="sr-Cyrl-RS"/>
        </w:rPr>
      </w:pPr>
      <w:r w:rsidRPr="263AC485">
        <w:rPr>
          <w:rFonts w:ascii="Tahoma" w:hAnsi="Tahoma" w:cs="Tahoma"/>
          <w:lang w:val="sr-Cyrl-RS"/>
        </w:rPr>
        <w:t>110</w:t>
      </w:r>
      <w:r w:rsidR="0D7CAFCE" w:rsidRPr="263AC485">
        <w:rPr>
          <w:rFonts w:ascii="Tahoma" w:hAnsi="Tahoma" w:cs="Tahoma"/>
          <w:lang w:val="sr-Cyrl-RS"/>
        </w:rPr>
        <w:t>00</w:t>
      </w:r>
      <w:r w:rsidR="01D54F8B" w:rsidRPr="263AC485">
        <w:rPr>
          <w:rFonts w:ascii="Tahoma" w:hAnsi="Tahoma" w:cs="Tahoma"/>
          <w:lang w:val="sr-Cyrl-RS"/>
        </w:rPr>
        <w:t xml:space="preserve"> </w:t>
      </w:r>
      <w:r w:rsidRPr="263AC485">
        <w:rPr>
          <w:rFonts w:ascii="Tahoma" w:hAnsi="Tahoma" w:cs="Tahoma"/>
          <w:lang w:val="sr-Cyrl-RS"/>
        </w:rPr>
        <w:t>Београд</w:t>
      </w:r>
    </w:p>
    <w:p w14:paraId="3969C5EA" w14:textId="6D1B768B" w:rsidR="00037D0D" w:rsidRDefault="00037D0D" w:rsidP="00037D0D">
      <w:pPr>
        <w:spacing w:after="0" w:line="240" w:lineRule="auto"/>
        <w:rPr>
          <w:rFonts w:ascii="Tahoma" w:hAnsi="Tahoma" w:cs="Tahoma"/>
          <w:lang w:val="sr-Cyrl-RS"/>
        </w:rPr>
      </w:pPr>
    </w:p>
    <w:p w14:paraId="7CFC041B" w14:textId="378C2A1E" w:rsidR="00A56F83" w:rsidRPr="00C31556" w:rsidRDefault="53B46B1E" w:rsidP="00037D0D">
      <w:pPr>
        <w:spacing w:after="0" w:line="240" w:lineRule="auto"/>
        <w:rPr>
          <w:rFonts w:ascii="Tahoma" w:hAnsi="Tahoma" w:cs="Tahoma"/>
          <w:lang w:val="sr-Cyrl-RS"/>
        </w:rPr>
      </w:pPr>
      <w:r w:rsidRPr="263AC485">
        <w:rPr>
          <w:rFonts w:ascii="Tahoma" w:hAnsi="Tahoma" w:cs="Tahoma"/>
          <w:lang w:val="sr-Cyrl-RS"/>
        </w:rPr>
        <w:t xml:space="preserve">Пријаве које се достављају електронским путем достављају се на </w:t>
      </w:r>
      <w:r w:rsidR="46B18781" w:rsidRPr="263AC485">
        <w:rPr>
          <w:rFonts w:ascii="Tahoma" w:hAnsi="Tahoma" w:cs="Tahoma"/>
          <w:lang w:val="sr-Cyrl-RS"/>
        </w:rPr>
        <w:t xml:space="preserve">електронску </w:t>
      </w:r>
      <w:r w:rsidRPr="263AC485">
        <w:rPr>
          <w:rFonts w:ascii="Tahoma" w:hAnsi="Tahoma" w:cs="Tahoma"/>
          <w:lang w:val="sr-Cyrl-RS"/>
        </w:rPr>
        <w:t xml:space="preserve">адресу </w:t>
      </w:r>
      <w:r w:rsidR="1E6FE3A8" w:rsidRPr="263AC485">
        <w:rPr>
          <w:rFonts w:ascii="Tahoma" w:hAnsi="Tahoma" w:cs="Tahoma"/>
          <w:lang w:val="sr-Cyrl-RS"/>
        </w:rPr>
        <w:t>secretariat@skgo.org</w:t>
      </w:r>
      <w:r w:rsidR="1E6FE3A8" w:rsidRPr="263AC485">
        <w:rPr>
          <w:rFonts w:ascii="Tahoma" w:hAnsi="Tahoma" w:cs="Tahoma"/>
        </w:rPr>
        <w:t xml:space="preserve"> </w:t>
      </w:r>
    </w:p>
    <w:p w14:paraId="5B533CCE" w14:textId="77777777" w:rsidR="00015894" w:rsidRDefault="00015894" w:rsidP="00037D0D">
      <w:pPr>
        <w:spacing w:after="0" w:line="240" w:lineRule="auto"/>
        <w:rPr>
          <w:rFonts w:ascii="Tahoma" w:hAnsi="Tahoma" w:cs="Tahoma"/>
          <w:lang w:val="sr-Cyrl-RS"/>
        </w:rPr>
      </w:pPr>
    </w:p>
    <w:p w14:paraId="3E32A0FA" w14:textId="1E264124" w:rsidR="007F60DB" w:rsidRPr="00C31556" w:rsidRDefault="00A75137" w:rsidP="263AC485">
      <w:pPr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lang w:val="sr-Cyrl-RS"/>
        </w:rPr>
      </w:pPr>
      <w:r w:rsidRPr="263AC485">
        <w:rPr>
          <w:rFonts w:ascii="Tahoma" w:hAnsi="Tahoma" w:cs="Tahoma"/>
          <w:lang w:val="sr-Cyrl-RS"/>
        </w:rPr>
        <w:t xml:space="preserve">Потврда </w:t>
      </w:r>
      <w:r w:rsidR="00A818D0" w:rsidRPr="263AC485">
        <w:rPr>
          <w:rFonts w:ascii="Tahoma" w:hAnsi="Tahoma" w:cs="Tahoma"/>
          <w:lang w:val="sr-Cyrl-RS"/>
        </w:rPr>
        <w:t xml:space="preserve">о пријему </w:t>
      </w:r>
      <w:r w:rsidR="007F60DB" w:rsidRPr="263AC485">
        <w:rPr>
          <w:rFonts w:ascii="Tahoma" w:hAnsi="Tahoma" w:cs="Tahoma"/>
          <w:lang w:val="sr-Cyrl-RS"/>
        </w:rPr>
        <w:t>ће бити уручена доносиоцу пошиљке</w:t>
      </w:r>
      <w:r w:rsidRPr="263AC485">
        <w:rPr>
          <w:rFonts w:ascii="Tahoma" w:hAnsi="Tahoma" w:cs="Tahoma"/>
          <w:lang w:val="sr-Cyrl-RS"/>
        </w:rPr>
        <w:t xml:space="preserve"> или </w:t>
      </w:r>
      <w:r w:rsidR="00F9507D" w:rsidRPr="263AC485">
        <w:rPr>
          <w:rFonts w:ascii="Tahoma" w:hAnsi="Tahoma" w:cs="Tahoma"/>
          <w:lang w:val="sr-Cyrl-RS"/>
        </w:rPr>
        <w:t>пошиљаоцу пријаве путем електронске поште</w:t>
      </w:r>
      <w:r w:rsidR="007F60DB" w:rsidRPr="263AC485">
        <w:rPr>
          <w:rFonts w:ascii="Tahoma" w:hAnsi="Tahoma" w:cs="Tahoma"/>
          <w:lang w:val="sr-Cyrl-RS"/>
        </w:rPr>
        <w:t xml:space="preserve">. </w:t>
      </w:r>
    </w:p>
    <w:p w14:paraId="3756796D" w14:textId="77777777" w:rsidR="007F60DB" w:rsidRPr="00C31556" w:rsidRDefault="007F60DB" w:rsidP="003B5F4C">
      <w:pPr>
        <w:spacing w:after="0" w:line="240" w:lineRule="auto"/>
        <w:rPr>
          <w:rFonts w:ascii="Tahoma" w:hAnsi="Tahoma" w:cs="Tahoma"/>
          <w:lang w:val="sr-Cyrl-RS"/>
        </w:rPr>
      </w:pPr>
    </w:p>
    <w:p w14:paraId="0B7D25F0" w14:textId="5EE8C5F6" w:rsidR="00297C6D" w:rsidRPr="00C31556" w:rsidRDefault="5CFA638F" w:rsidP="005B0252">
      <w:pPr>
        <w:spacing w:after="0"/>
        <w:rPr>
          <w:rFonts w:ascii="Tahoma" w:hAnsi="Tahoma" w:cs="Tahoma"/>
          <w:lang w:val="sr-Cyrl-RS"/>
        </w:rPr>
      </w:pPr>
      <w:r w:rsidRPr="263AC485">
        <w:rPr>
          <w:rFonts w:ascii="Tahoma" w:hAnsi="Tahoma" w:cs="Tahoma"/>
          <w:lang w:val="sr-Cyrl-RS"/>
        </w:rPr>
        <w:t>Крајњи р</w:t>
      </w:r>
      <w:r w:rsidR="21FCDD9E" w:rsidRPr="263AC485">
        <w:rPr>
          <w:rFonts w:ascii="Tahoma" w:hAnsi="Tahoma" w:cs="Tahoma"/>
          <w:lang w:val="sr-Cyrl-RS"/>
        </w:rPr>
        <w:t>ок за достављање пријава је</w:t>
      </w:r>
      <w:r w:rsidR="4EB3EEA6" w:rsidRPr="263AC485">
        <w:rPr>
          <w:rFonts w:ascii="Tahoma" w:hAnsi="Tahoma" w:cs="Tahoma"/>
          <w:lang w:val="sr-Cyrl-RS"/>
        </w:rPr>
        <w:t xml:space="preserve"> </w:t>
      </w:r>
      <w:r w:rsidR="002B6F55">
        <w:rPr>
          <w:rFonts w:ascii="Tahoma" w:hAnsi="Tahoma" w:cs="Tahoma"/>
          <w:b/>
          <w:bCs/>
        </w:rPr>
        <w:t>10</w:t>
      </w:r>
      <w:r w:rsidR="471B801D" w:rsidRPr="263AC485">
        <w:rPr>
          <w:rFonts w:ascii="Tahoma" w:hAnsi="Tahoma" w:cs="Tahoma"/>
          <w:b/>
          <w:bCs/>
          <w:lang w:val="sr-Cyrl-RS"/>
        </w:rPr>
        <w:t>.</w:t>
      </w:r>
      <w:r w:rsidR="000E0434">
        <w:rPr>
          <w:rFonts w:ascii="Tahoma" w:hAnsi="Tahoma" w:cs="Tahoma"/>
          <w:b/>
          <w:bCs/>
          <w:lang w:val="sr-Cyrl-RS"/>
        </w:rPr>
        <w:t xml:space="preserve"> </w:t>
      </w:r>
      <w:r w:rsidR="471B801D" w:rsidRPr="263AC485">
        <w:rPr>
          <w:rFonts w:ascii="Tahoma" w:hAnsi="Tahoma" w:cs="Tahoma"/>
          <w:b/>
          <w:bCs/>
          <w:lang w:val="sr-Cyrl-RS"/>
        </w:rPr>
        <w:t xml:space="preserve">октобар </w:t>
      </w:r>
      <w:r w:rsidR="5DEEDE1D" w:rsidRPr="263AC485">
        <w:rPr>
          <w:rFonts w:ascii="Tahoma" w:hAnsi="Tahoma" w:cs="Tahoma"/>
          <w:b/>
          <w:bCs/>
          <w:lang w:val="sr-Cyrl-RS"/>
        </w:rPr>
        <w:t>20</w:t>
      </w:r>
      <w:r w:rsidR="66DB8223" w:rsidRPr="263AC485">
        <w:rPr>
          <w:rFonts w:ascii="Tahoma" w:hAnsi="Tahoma" w:cs="Tahoma"/>
          <w:b/>
          <w:bCs/>
          <w:lang w:val="sr-Cyrl-RS"/>
        </w:rPr>
        <w:t xml:space="preserve">22. </w:t>
      </w:r>
      <w:r w:rsidR="5DEEDE1D" w:rsidRPr="263AC485">
        <w:rPr>
          <w:rFonts w:ascii="Tahoma" w:hAnsi="Tahoma" w:cs="Tahoma"/>
          <w:b/>
          <w:bCs/>
          <w:lang w:val="sr-Cyrl-RS"/>
        </w:rPr>
        <w:t>године</w:t>
      </w:r>
      <w:r w:rsidR="25FD9044" w:rsidRPr="263AC485">
        <w:rPr>
          <w:rFonts w:ascii="Tahoma" w:hAnsi="Tahoma" w:cs="Tahoma"/>
          <w:lang w:val="sr-Cyrl-RS"/>
        </w:rPr>
        <w:t>.</w:t>
      </w:r>
    </w:p>
    <w:p w14:paraId="3401B68A" w14:textId="3288A42F" w:rsidR="263AC485" w:rsidRDefault="263AC485" w:rsidP="263AC485">
      <w:pPr>
        <w:spacing w:after="0"/>
        <w:rPr>
          <w:rFonts w:ascii="Tahoma" w:hAnsi="Tahoma" w:cs="Tahoma"/>
          <w:lang w:val="sr-Cyrl-RS"/>
        </w:rPr>
      </w:pPr>
    </w:p>
    <w:p w14:paraId="1D000AD5" w14:textId="09039F65" w:rsidR="00875CF0" w:rsidRPr="00C31556" w:rsidRDefault="3C541015" w:rsidP="263AC485">
      <w:pPr>
        <w:spacing w:after="0"/>
        <w:rPr>
          <w:rFonts w:ascii="Tahoma" w:hAnsi="Tahoma" w:cs="Tahoma"/>
          <w:b/>
          <w:bCs/>
          <w:lang w:val="sr-Cyrl-RS"/>
        </w:rPr>
      </w:pPr>
      <w:r w:rsidRPr="263AC485">
        <w:rPr>
          <w:rFonts w:ascii="Tahoma" w:hAnsi="Tahoma" w:cs="Tahoma"/>
          <w:lang w:val="sr-Cyrl-RS"/>
        </w:rPr>
        <w:t>Благовремен</w:t>
      </w:r>
      <w:r w:rsidR="2B172F97" w:rsidRPr="263AC485">
        <w:rPr>
          <w:rFonts w:ascii="Tahoma" w:hAnsi="Tahoma" w:cs="Tahoma"/>
          <w:lang w:val="sr-Cyrl-RS"/>
        </w:rPr>
        <w:t>ост доставе пријаве доказује се датумом евидентираним на отпремници, поштанском жигу. У случају личне доставе крајњи рок за предају пријаве је</w:t>
      </w:r>
      <w:r w:rsidR="2B172F97" w:rsidRPr="263AC485">
        <w:rPr>
          <w:rFonts w:ascii="Tahoma" w:hAnsi="Tahoma" w:cs="Tahoma"/>
          <w:b/>
          <w:bCs/>
          <w:lang w:val="sr-Cyrl-RS"/>
        </w:rPr>
        <w:t xml:space="preserve"> </w:t>
      </w:r>
      <w:r w:rsidR="002B6F55">
        <w:rPr>
          <w:rFonts w:ascii="Tahoma" w:hAnsi="Tahoma" w:cs="Tahoma"/>
          <w:b/>
          <w:bCs/>
        </w:rPr>
        <w:t>10</w:t>
      </w:r>
      <w:r w:rsidR="6076ACB2" w:rsidRPr="263AC485">
        <w:rPr>
          <w:rFonts w:ascii="Tahoma" w:hAnsi="Tahoma" w:cs="Tahoma"/>
          <w:b/>
          <w:bCs/>
          <w:lang w:val="sr-Cyrl-RS"/>
        </w:rPr>
        <w:t>.</w:t>
      </w:r>
      <w:r w:rsidR="02D18CF3" w:rsidRPr="263AC485">
        <w:rPr>
          <w:rFonts w:ascii="Tahoma" w:hAnsi="Tahoma" w:cs="Tahoma"/>
          <w:b/>
          <w:bCs/>
          <w:lang w:val="sr-Cyrl-RS"/>
        </w:rPr>
        <w:t xml:space="preserve"> </w:t>
      </w:r>
      <w:r w:rsidR="36FB2EFC" w:rsidRPr="263AC485">
        <w:rPr>
          <w:rFonts w:ascii="Tahoma" w:hAnsi="Tahoma" w:cs="Tahoma"/>
          <w:b/>
          <w:bCs/>
          <w:lang w:val="sr-Cyrl-RS"/>
        </w:rPr>
        <w:t>октобар</w:t>
      </w:r>
      <w:r w:rsidR="11082C0F" w:rsidRPr="263AC485">
        <w:rPr>
          <w:rFonts w:ascii="Tahoma" w:hAnsi="Tahoma" w:cs="Tahoma"/>
          <w:b/>
          <w:bCs/>
          <w:lang w:val="sr-Cyrl-RS"/>
        </w:rPr>
        <w:t xml:space="preserve"> 2022. године</w:t>
      </w:r>
      <w:r w:rsidR="36FB2EFC" w:rsidRPr="263AC485">
        <w:rPr>
          <w:rFonts w:ascii="Tahoma" w:hAnsi="Tahoma" w:cs="Tahoma"/>
          <w:b/>
          <w:bCs/>
          <w:lang w:val="sr-Cyrl-RS"/>
        </w:rPr>
        <w:t xml:space="preserve"> </w:t>
      </w:r>
      <w:r w:rsidR="2B172F97" w:rsidRPr="263AC485">
        <w:rPr>
          <w:rFonts w:ascii="Tahoma" w:hAnsi="Tahoma" w:cs="Tahoma"/>
          <w:b/>
          <w:bCs/>
          <w:lang w:val="sr-Cyrl-RS"/>
        </w:rPr>
        <w:t>до</w:t>
      </w:r>
      <w:r w:rsidR="47E3C4A6" w:rsidRPr="263AC485">
        <w:rPr>
          <w:rFonts w:ascii="Tahoma" w:hAnsi="Tahoma" w:cs="Tahoma"/>
          <w:b/>
          <w:bCs/>
          <w:lang w:val="sr-Cyrl-RS"/>
        </w:rPr>
        <w:t xml:space="preserve"> </w:t>
      </w:r>
      <w:r w:rsidR="2B172F97" w:rsidRPr="263AC485">
        <w:rPr>
          <w:rFonts w:ascii="Tahoma" w:hAnsi="Tahoma" w:cs="Tahoma"/>
          <w:b/>
          <w:bCs/>
          <w:lang w:val="sr-Cyrl-RS"/>
        </w:rPr>
        <w:t>16 часова</w:t>
      </w:r>
      <w:r w:rsidRPr="263AC485">
        <w:rPr>
          <w:rFonts w:ascii="Tahoma" w:hAnsi="Tahoma" w:cs="Tahoma"/>
          <w:b/>
          <w:bCs/>
          <w:lang w:val="sr-Cyrl-RS"/>
        </w:rPr>
        <w:t>.</w:t>
      </w:r>
    </w:p>
    <w:p w14:paraId="6F7E48ED" w14:textId="2789590D" w:rsidR="00875CF0" w:rsidRPr="00C31556" w:rsidRDefault="1B2BC9D9" w:rsidP="263AC485">
      <w:pPr>
        <w:spacing w:after="0"/>
        <w:rPr>
          <w:rFonts w:ascii="Tahoma" w:hAnsi="Tahoma" w:cs="Tahoma"/>
          <w:lang w:val="sr-Cyrl-RS"/>
        </w:rPr>
      </w:pPr>
      <w:r w:rsidRPr="263AC485">
        <w:rPr>
          <w:rFonts w:ascii="Tahoma" w:hAnsi="Tahoma" w:cs="Tahoma"/>
          <w:lang w:val="sr-Cyrl-RS"/>
        </w:rPr>
        <w:t xml:space="preserve">У случају доставе путем електронске поште, рок за доставу је </w:t>
      </w:r>
      <w:r w:rsidR="002B6F55">
        <w:rPr>
          <w:rFonts w:ascii="Tahoma" w:hAnsi="Tahoma" w:cs="Tahoma"/>
        </w:rPr>
        <w:t>10</w:t>
      </w:r>
      <w:r w:rsidR="709FD552" w:rsidRPr="263AC485">
        <w:rPr>
          <w:rFonts w:ascii="Tahoma" w:hAnsi="Tahoma" w:cs="Tahoma"/>
          <w:lang w:val="sr-Cyrl-RS"/>
        </w:rPr>
        <w:t>.</w:t>
      </w:r>
      <w:r w:rsidR="000E0434">
        <w:rPr>
          <w:rFonts w:ascii="Tahoma" w:hAnsi="Tahoma" w:cs="Tahoma"/>
          <w:lang w:val="sr-Cyrl-RS"/>
        </w:rPr>
        <w:t xml:space="preserve"> </w:t>
      </w:r>
      <w:r w:rsidR="709FD552" w:rsidRPr="263AC485">
        <w:rPr>
          <w:rFonts w:ascii="Tahoma" w:hAnsi="Tahoma" w:cs="Tahoma"/>
          <w:lang w:val="sr-Cyrl-RS"/>
        </w:rPr>
        <w:t xml:space="preserve">октобар </w:t>
      </w:r>
      <w:r w:rsidR="2DEFA7AD" w:rsidRPr="263AC485">
        <w:rPr>
          <w:rFonts w:ascii="Tahoma" w:hAnsi="Tahoma" w:cs="Tahoma"/>
          <w:lang w:val="sr-Cyrl-RS"/>
        </w:rPr>
        <w:t>такође до 16 часова.</w:t>
      </w:r>
      <w:r w:rsidR="47E3C4A6" w:rsidRPr="263AC485">
        <w:rPr>
          <w:rFonts w:ascii="Tahoma" w:hAnsi="Tahoma" w:cs="Tahoma"/>
          <w:lang w:val="sr-Cyrl-RS"/>
        </w:rPr>
        <w:t xml:space="preserve"> </w:t>
      </w:r>
    </w:p>
    <w:p w14:paraId="2F407282" w14:textId="188B558D" w:rsidR="00875CF0" w:rsidRPr="00C31556" w:rsidRDefault="00875CF0" w:rsidP="263AC485">
      <w:pPr>
        <w:spacing w:after="0"/>
        <w:rPr>
          <w:rFonts w:ascii="Tahoma" w:hAnsi="Tahoma" w:cs="Tahoma"/>
          <w:lang w:val="sr-Cyrl-RS"/>
        </w:rPr>
      </w:pPr>
    </w:p>
    <w:p w14:paraId="5E5CB5D7" w14:textId="144D5B03" w:rsidR="00875CF0" w:rsidRPr="00C31556" w:rsidRDefault="415996B2" w:rsidP="005B0252">
      <w:pPr>
        <w:spacing w:after="0"/>
        <w:rPr>
          <w:rFonts w:ascii="Tahoma" w:hAnsi="Tahoma" w:cs="Tahoma"/>
          <w:lang w:val="sr-Cyrl-RS"/>
        </w:rPr>
      </w:pPr>
      <w:r w:rsidRPr="263AC485">
        <w:rPr>
          <w:rFonts w:ascii="Tahoma" w:hAnsi="Tahoma" w:cs="Tahoma"/>
          <w:lang w:val="sr-Cyrl-RS"/>
        </w:rPr>
        <w:t xml:space="preserve">Неблаговремене, односно пријаве које стигну после рока, неће се </w:t>
      </w:r>
      <w:r w:rsidR="585DA797" w:rsidRPr="263AC485">
        <w:rPr>
          <w:rFonts w:ascii="Tahoma" w:hAnsi="Tahoma" w:cs="Tahoma"/>
          <w:lang w:val="sr-Cyrl-RS"/>
        </w:rPr>
        <w:t>разматрати</w:t>
      </w:r>
      <w:r w:rsidRPr="263AC485">
        <w:rPr>
          <w:rFonts w:ascii="Tahoma" w:hAnsi="Tahoma" w:cs="Tahoma"/>
          <w:lang w:val="sr-Cyrl-RS"/>
        </w:rPr>
        <w:t>.</w:t>
      </w:r>
    </w:p>
    <w:p w14:paraId="25B8F184" w14:textId="77777777" w:rsidR="00AE079F" w:rsidRPr="00C31556" w:rsidRDefault="005102C2" w:rsidP="005B0252">
      <w:pPr>
        <w:autoSpaceDE w:val="0"/>
        <w:autoSpaceDN w:val="0"/>
        <w:adjustRightInd w:val="0"/>
        <w:spacing w:before="120" w:after="0"/>
        <w:rPr>
          <w:rFonts w:ascii="Tahoma" w:hAnsi="Tahoma" w:cs="Tahoma"/>
          <w:iCs/>
          <w:lang w:val="sr-Cyrl-RS"/>
        </w:rPr>
      </w:pPr>
      <w:r w:rsidRPr="00C31556">
        <w:rPr>
          <w:rFonts w:ascii="Tahoma" w:hAnsi="Tahoma" w:cs="Tahoma"/>
          <w:iCs/>
          <w:lang w:val="sr-Cyrl-RS"/>
        </w:rPr>
        <w:t xml:space="preserve">Пријаве се подносе на српском језику. </w:t>
      </w:r>
    </w:p>
    <w:p w14:paraId="43162AD2" w14:textId="77777777" w:rsidR="000F38AA" w:rsidRPr="00C31556" w:rsidRDefault="000F38AA" w:rsidP="005B0252">
      <w:pPr>
        <w:autoSpaceDE w:val="0"/>
        <w:autoSpaceDN w:val="0"/>
        <w:adjustRightInd w:val="0"/>
        <w:spacing w:before="120" w:after="0"/>
        <w:rPr>
          <w:rFonts w:ascii="Tahoma" w:hAnsi="Tahoma" w:cs="Tahoma"/>
          <w:iCs/>
          <w:lang w:val="sr-Cyrl-RS"/>
        </w:rPr>
      </w:pPr>
    </w:p>
    <w:p w14:paraId="44759A46" w14:textId="77777777" w:rsidR="00FB2C35" w:rsidRPr="0065032F" w:rsidRDefault="006B050D" w:rsidP="00A5559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/>
        <w:rPr>
          <w:rFonts w:ascii="Tahoma" w:hAnsi="Tahoma" w:cs="Tahoma"/>
          <w:b/>
          <w:iCs/>
          <w:lang w:val="sr-Cyrl-RS"/>
        </w:rPr>
      </w:pPr>
      <w:r w:rsidRPr="0065032F">
        <w:rPr>
          <w:rFonts w:ascii="Tahoma" w:hAnsi="Tahoma" w:cs="Tahoma"/>
          <w:b/>
          <w:iCs/>
          <w:lang w:val="sr-Cyrl-RS"/>
        </w:rPr>
        <w:t xml:space="preserve">УПУТСТВО ЗА ПОПУЊАВАЊЕ </w:t>
      </w:r>
      <w:r w:rsidR="00AC34D7" w:rsidRPr="0065032F">
        <w:rPr>
          <w:rFonts w:ascii="Tahoma" w:hAnsi="Tahoma" w:cs="Tahoma"/>
          <w:b/>
          <w:iCs/>
          <w:lang w:val="sr-Cyrl-RS"/>
        </w:rPr>
        <w:t>ПРИЈАВНОГ ФОРМУЛАРА</w:t>
      </w:r>
    </w:p>
    <w:p w14:paraId="6EAC3D0E" w14:textId="77777777" w:rsidR="00AA631F" w:rsidRPr="00C31556" w:rsidRDefault="00AA631F" w:rsidP="00AA631F">
      <w:pPr>
        <w:pStyle w:val="ListParagraph"/>
        <w:ind w:right="-46"/>
        <w:rPr>
          <w:rFonts w:ascii="Tahoma" w:hAnsi="Tahoma" w:cs="Tahoma"/>
          <w:color w:val="FF0000"/>
          <w:lang w:val="sr-Cyrl-RS"/>
        </w:rPr>
      </w:pPr>
    </w:p>
    <w:p w14:paraId="60AF22D1" w14:textId="77777777" w:rsidR="00794F31" w:rsidRPr="00C31556" w:rsidRDefault="00794F31" w:rsidP="00794F31">
      <w:pPr>
        <w:ind w:right="-46"/>
        <w:rPr>
          <w:rFonts w:ascii="Tahoma" w:hAnsi="Tahoma" w:cs="Tahoma"/>
          <w:lang w:val="sr-Cyrl-RS"/>
        </w:rPr>
      </w:pPr>
      <w:r w:rsidRPr="00C31556">
        <w:rPr>
          <w:rFonts w:ascii="Tahoma" w:hAnsi="Tahoma" w:cs="Tahoma"/>
          <w:lang w:val="sr-Cyrl-RS"/>
        </w:rPr>
        <w:t xml:space="preserve">Пријавни формулар састоји се из пет ( 5 ) делова. </w:t>
      </w:r>
    </w:p>
    <w:p w14:paraId="55398DCC" w14:textId="173B7E32" w:rsidR="00794F31" w:rsidRPr="00C31556" w:rsidRDefault="0F24009B" w:rsidP="7AD11394">
      <w:pPr>
        <w:ind w:right="-46"/>
        <w:rPr>
          <w:rFonts w:ascii="Tahoma" w:hAnsi="Tahoma" w:cs="Tahoma"/>
          <w:lang w:val="sr-Cyrl-RS"/>
        </w:rPr>
      </w:pPr>
      <w:r w:rsidRPr="7AD11394">
        <w:rPr>
          <w:rFonts w:ascii="Tahoma" w:hAnsi="Tahoma" w:cs="Tahoma"/>
          <w:lang w:val="sr-Cyrl-RS"/>
        </w:rPr>
        <w:lastRenderedPageBreak/>
        <w:t>Први део ОПШТИ ПОДАЦИ представљају контакт подат</w:t>
      </w:r>
      <w:r w:rsidR="32C0AB6D" w:rsidRPr="7AD11394">
        <w:rPr>
          <w:rFonts w:ascii="Tahoma" w:hAnsi="Tahoma" w:cs="Tahoma"/>
          <w:lang w:val="sr-Cyrl-RS"/>
        </w:rPr>
        <w:t>к</w:t>
      </w:r>
      <w:r w:rsidRPr="7AD11394">
        <w:rPr>
          <w:rFonts w:ascii="Tahoma" w:hAnsi="Tahoma" w:cs="Tahoma"/>
          <w:lang w:val="sr-Cyrl-RS"/>
        </w:rPr>
        <w:t xml:space="preserve">е о општини/ граду који се пријављује за пакет подршке за унапређење административне ефикасности и делотворности на локалном нивоу. </w:t>
      </w:r>
      <w:r w:rsidR="16FE5E79" w:rsidRPr="7AD11394">
        <w:rPr>
          <w:rFonts w:ascii="Tahoma" w:hAnsi="Tahoma" w:cs="Tahoma"/>
          <w:u w:val="single"/>
          <w:lang w:val="sr-Cyrl-RS"/>
        </w:rPr>
        <w:t>У случају да недостају тражени подаци из овог дела, пријава ће се сматрати непотпуном и неће се узети у разматрање.</w:t>
      </w:r>
    </w:p>
    <w:p w14:paraId="1F1360C5" w14:textId="0A74D1BA" w:rsidR="00794F31" w:rsidRPr="00C31556" w:rsidRDefault="0F24009B" w:rsidP="00794F31">
      <w:pPr>
        <w:ind w:right="-46"/>
        <w:rPr>
          <w:rFonts w:ascii="Tahoma" w:hAnsi="Tahoma" w:cs="Tahoma"/>
          <w:lang w:val="sr-Cyrl-RS"/>
        </w:rPr>
      </w:pPr>
      <w:r w:rsidRPr="7AD11394">
        <w:rPr>
          <w:rFonts w:ascii="Tahoma" w:hAnsi="Tahoma" w:cs="Tahoma"/>
          <w:lang w:val="sr-Cyrl-RS"/>
        </w:rPr>
        <w:t xml:space="preserve">Други део ПОДАЦИ О КОНТАКТ ОСОБИ ЗА КОМУНИКАЦИЈУ И КООРДИНАЦИЈУ У ОКВИРУ ПАКЕТА ПОДРШКЕ представљају податке о контакт особи овлашћенoj за комуникацију са СКГО </w:t>
      </w:r>
      <w:bookmarkStart w:id="3" w:name="_Hlk523219968"/>
      <w:r w:rsidRPr="7AD11394">
        <w:rPr>
          <w:rFonts w:ascii="Tahoma" w:hAnsi="Tahoma" w:cs="Tahoma"/>
          <w:lang w:val="sr-Cyrl-RS"/>
        </w:rPr>
        <w:t>у периоду трајања јавног позива и евалуације поднетих пријава</w:t>
      </w:r>
      <w:bookmarkEnd w:id="3"/>
      <w:r w:rsidRPr="7AD11394">
        <w:rPr>
          <w:rFonts w:ascii="Tahoma" w:hAnsi="Tahoma" w:cs="Tahoma"/>
          <w:lang w:val="sr-Cyrl-RS"/>
        </w:rPr>
        <w:t xml:space="preserve">. </w:t>
      </w:r>
      <w:r w:rsidRPr="7AD11394">
        <w:rPr>
          <w:rFonts w:ascii="Tahoma" w:hAnsi="Tahoma" w:cs="Tahoma"/>
          <w:u w:val="single"/>
          <w:lang w:val="sr-Cyrl-RS"/>
        </w:rPr>
        <w:t>У случају да недостају тражени подаци из овог дела, пријава ће се сматрати непотпуном и неће се узети у разматрање.</w:t>
      </w:r>
      <w:r w:rsidRPr="7AD11394">
        <w:rPr>
          <w:rFonts w:ascii="Tahoma" w:hAnsi="Tahoma" w:cs="Tahoma"/>
          <w:lang w:val="sr-Cyrl-RS"/>
        </w:rPr>
        <w:t xml:space="preserve"> </w:t>
      </w:r>
    </w:p>
    <w:p w14:paraId="3A706FB6" w14:textId="4E0AC00E" w:rsidR="00D63A91" w:rsidRDefault="00794F31" w:rsidP="002C63C0">
      <w:pPr>
        <w:ind w:right="-46"/>
        <w:rPr>
          <w:rFonts w:ascii="Tahoma" w:hAnsi="Tahoma" w:cs="Tahoma"/>
          <w:lang w:val="sr-Cyrl-RS"/>
        </w:rPr>
      </w:pPr>
      <w:bookmarkStart w:id="4" w:name="_Hlk523472474"/>
      <w:r w:rsidRPr="00C31556">
        <w:rPr>
          <w:rFonts w:ascii="Tahoma" w:hAnsi="Tahoma" w:cs="Tahoma"/>
          <w:lang w:val="sr-Cyrl-RS"/>
        </w:rPr>
        <w:t xml:space="preserve">Трећи део ПОДАЦИ О </w:t>
      </w:r>
      <w:r w:rsidR="00E828D9" w:rsidRPr="00C31556">
        <w:rPr>
          <w:rFonts w:ascii="Tahoma" w:hAnsi="Tahoma" w:cs="Tahoma"/>
          <w:lang w:val="sr-Cyrl-RS"/>
        </w:rPr>
        <w:t>ЛОКАЛНОЈ САМОУПРАВИ</w:t>
      </w:r>
      <w:r w:rsidRPr="00C31556">
        <w:rPr>
          <w:rFonts w:ascii="Tahoma" w:hAnsi="Tahoma" w:cs="Tahoma"/>
          <w:lang w:val="sr-Cyrl-RS"/>
        </w:rPr>
        <w:t xml:space="preserve"> РЕЛЕВАНТНИ ЗА ПРЕДМЕТ ПОДРШКЕ представљају обавезни део пријаве ради пружања неопходних информација о актуелном стању и условима у којима ЈЛС и запослени поступају. Ови подаци су неопходни за разматрање пријаве, те је нужно дати одговарајуће информације. </w:t>
      </w:r>
      <w:r w:rsidR="001917EF">
        <w:rPr>
          <w:rFonts w:ascii="Tahoma" w:hAnsi="Tahoma" w:cs="Tahoma"/>
          <w:lang w:val="sr-Cyrl-RS"/>
        </w:rPr>
        <w:t xml:space="preserve">Неки од ових података представљају </w:t>
      </w:r>
      <w:r w:rsidRPr="00C31556">
        <w:rPr>
          <w:rFonts w:ascii="Tahoma" w:hAnsi="Tahoma" w:cs="Tahoma"/>
          <w:lang w:val="sr-Cyrl-RS"/>
        </w:rPr>
        <w:t>критеријуме</w:t>
      </w:r>
      <w:r w:rsidR="001917EF">
        <w:rPr>
          <w:rFonts w:ascii="Tahoma" w:hAnsi="Tahoma" w:cs="Tahoma"/>
          <w:lang w:val="sr-Cyrl-RS"/>
        </w:rPr>
        <w:t xml:space="preserve"> који се морају испунити (</w:t>
      </w:r>
      <w:r w:rsidR="001917EF" w:rsidRPr="0065032F">
        <w:rPr>
          <w:rFonts w:ascii="Tahoma" w:hAnsi="Tahoma" w:cs="Tahoma"/>
          <w:b/>
          <w:bCs/>
          <w:lang w:val="sr-Cyrl-RS"/>
        </w:rPr>
        <w:t>елим</w:t>
      </w:r>
      <w:r w:rsidR="009A2A15" w:rsidRPr="0065032F">
        <w:rPr>
          <w:rFonts w:ascii="Tahoma" w:hAnsi="Tahoma" w:cs="Tahoma"/>
          <w:b/>
          <w:bCs/>
          <w:lang w:val="sr-Cyrl-RS"/>
        </w:rPr>
        <w:t>и</w:t>
      </w:r>
      <w:r w:rsidR="001917EF" w:rsidRPr="0065032F">
        <w:rPr>
          <w:rFonts w:ascii="Tahoma" w:hAnsi="Tahoma" w:cs="Tahoma"/>
          <w:b/>
          <w:bCs/>
          <w:lang w:val="sr-Cyrl-RS"/>
        </w:rPr>
        <w:t>национи)</w:t>
      </w:r>
      <w:r w:rsidR="002E10A7">
        <w:rPr>
          <w:rFonts w:ascii="Tahoma" w:hAnsi="Tahoma" w:cs="Tahoma"/>
          <w:lang w:val="sr-Cyrl-RS"/>
        </w:rPr>
        <w:t xml:space="preserve">. </w:t>
      </w:r>
      <w:r w:rsidR="00A54701">
        <w:rPr>
          <w:rFonts w:ascii="Tahoma" w:hAnsi="Tahoma" w:cs="Tahoma"/>
          <w:lang w:val="sr-Cyrl-RS"/>
        </w:rPr>
        <w:t xml:space="preserve">Конкретно, неопходно је </w:t>
      </w:r>
      <w:r w:rsidR="008704BB">
        <w:rPr>
          <w:rFonts w:ascii="Tahoma" w:hAnsi="Tahoma" w:cs="Tahoma"/>
          <w:lang w:val="sr-Cyrl-RS"/>
        </w:rPr>
        <w:t xml:space="preserve">дати одговоре на питања које се тичу пописа, односно списка административних поступака које </w:t>
      </w:r>
      <w:r w:rsidR="00F726A5">
        <w:rPr>
          <w:rFonts w:ascii="Tahoma" w:hAnsi="Tahoma" w:cs="Tahoma"/>
          <w:lang w:val="sr-Cyrl-RS"/>
        </w:rPr>
        <w:t>спроводи ЈЛС</w:t>
      </w:r>
      <w:r w:rsidR="00913021">
        <w:rPr>
          <w:rFonts w:ascii="Tahoma" w:hAnsi="Tahoma" w:cs="Tahoma"/>
          <w:lang w:val="sr-Cyrl-RS"/>
        </w:rPr>
        <w:t>, без обзира да ли је списак јавно доступан</w:t>
      </w:r>
      <w:r w:rsidR="00AC6F6D">
        <w:rPr>
          <w:rStyle w:val="FootnoteReference"/>
          <w:rFonts w:ascii="Tahoma" w:hAnsi="Tahoma" w:cs="Tahoma"/>
          <w:lang w:val="sr-Cyrl-RS"/>
        </w:rPr>
        <w:footnoteReference w:id="2"/>
      </w:r>
      <w:r w:rsidR="00D91665">
        <w:rPr>
          <w:rFonts w:ascii="Tahoma" w:hAnsi="Tahoma" w:cs="Tahoma"/>
          <w:lang w:val="sr-Cyrl-RS"/>
        </w:rPr>
        <w:t>.</w:t>
      </w:r>
      <w:r w:rsidR="00CC59B1">
        <w:rPr>
          <w:rFonts w:ascii="Tahoma" w:hAnsi="Tahoma" w:cs="Tahoma"/>
          <w:lang w:val="sr-Cyrl-RS"/>
        </w:rPr>
        <w:t xml:space="preserve"> </w:t>
      </w:r>
      <w:r w:rsidR="007F4DB2">
        <w:rPr>
          <w:rFonts w:ascii="Tahoma" w:hAnsi="Tahoma" w:cs="Tahoma"/>
          <w:lang w:val="sr-Cyrl-RS"/>
        </w:rPr>
        <w:t>Такође,</w:t>
      </w:r>
      <w:r w:rsidR="00C0086A">
        <w:rPr>
          <w:rFonts w:ascii="Tahoma" w:hAnsi="Tahoma" w:cs="Tahoma"/>
          <w:lang w:val="sr-Cyrl-RS"/>
        </w:rPr>
        <w:t xml:space="preserve"> питање</w:t>
      </w:r>
      <w:r w:rsidR="002F2560">
        <w:rPr>
          <w:rFonts w:ascii="Tahoma" w:hAnsi="Tahoma" w:cs="Tahoma"/>
          <w:lang w:val="sr-Cyrl-RS"/>
        </w:rPr>
        <w:t xml:space="preserve"> које се односи на </w:t>
      </w:r>
      <w:r w:rsidR="00B648E0">
        <w:rPr>
          <w:rFonts w:ascii="Tahoma" w:hAnsi="Tahoma" w:cs="Tahoma"/>
          <w:lang w:val="sr-Cyrl-RS"/>
        </w:rPr>
        <w:t>услужне центре као физичка места где се пружају услуге грађанима јесте елиминационог карактера</w:t>
      </w:r>
      <w:r w:rsidR="00595EC2">
        <w:rPr>
          <w:rStyle w:val="FootnoteReference"/>
          <w:rFonts w:ascii="Tahoma" w:hAnsi="Tahoma" w:cs="Tahoma"/>
          <w:lang w:val="sr-Cyrl-RS"/>
        </w:rPr>
        <w:footnoteReference w:id="3"/>
      </w:r>
      <w:r w:rsidR="00B648E0">
        <w:rPr>
          <w:rFonts w:ascii="Tahoma" w:hAnsi="Tahoma" w:cs="Tahoma"/>
          <w:lang w:val="sr-Cyrl-RS"/>
        </w:rPr>
        <w:t>.</w:t>
      </w:r>
      <w:r w:rsidR="007F4DB2">
        <w:rPr>
          <w:rFonts w:ascii="Tahoma" w:hAnsi="Tahoma" w:cs="Tahoma"/>
          <w:lang w:val="sr-Cyrl-RS"/>
        </w:rPr>
        <w:t xml:space="preserve"> </w:t>
      </w:r>
      <w:r w:rsidR="00417521">
        <w:rPr>
          <w:rFonts w:ascii="Tahoma" w:hAnsi="Tahoma" w:cs="Tahoma"/>
          <w:lang w:val="sr-Cyrl-RS"/>
        </w:rPr>
        <w:t>Н</w:t>
      </w:r>
      <w:r w:rsidR="007F4DB2">
        <w:rPr>
          <w:rFonts w:ascii="Tahoma" w:hAnsi="Tahoma" w:cs="Tahoma"/>
          <w:lang w:val="sr-Cyrl-RS"/>
        </w:rPr>
        <w:t>еопходно је дати податак о начину на који се спровод</w:t>
      </w:r>
      <w:r w:rsidR="00CC59B1">
        <w:rPr>
          <w:rFonts w:ascii="Tahoma" w:hAnsi="Tahoma" w:cs="Tahoma"/>
          <w:lang w:val="sr-Cyrl-RS"/>
        </w:rPr>
        <w:t>е</w:t>
      </w:r>
      <w:r w:rsidR="007F4DB2">
        <w:rPr>
          <w:rFonts w:ascii="Tahoma" w:hAnsi="Tahoma" w:cs="Tahoma"/>
          <w:lang w:val="sr-Cyrl-RS"/>
        </w:rPr>
        <w:t xml:space="preserve"> одредб</w:t>
      </w:r>
      <w:r w:rsidR="00CC59B1">
        <w:rPr>
          <w:rFonts w:ascii="Tahoma" w:hAnsi="Tahoma" w:cs="Tahoma"/>
          <w:lang w:val="sr-Cyrl-RS"/>
        </w:rPr>
        <w:t>е</w:t>
      </w:r>
      <w:r w:rsidR="007F4DB2">
        <w:rPr>
          <w:rFonts w:ascii="Tahoma" w:hAnsi="Tahoma" w:cs="Tahoma"/>
          <w:lang w:val="sr-Cyrl-RS"/>
        </w:rPr>
        <w:t xml:space="preserve"> о размени података из службених евиденција</w:t>
      </w:r>
      <w:r w:rsidR="00CC59B1">
        <w:rPr>
          <w:rFonts w:ascii="Tahoma" w:hAnsi="Tahoma" w:cs="Tahoma"/>
          <w:lang w:val="sr-Cyrl-RS"/>
        </w:rPr>
        <w:t xml:space="preserve"> Закона о општем управном поступку.</w:t>
      </w:r>
      <w:r w:rsidR="00BE041E">
        <w:rPr>
          <w:rStyle w:val="FootnoteReference"/>
          <w:rFonts w:ascii="Tahoma" w:hAnsi="Tahoma" w:cs="Tahoma"/>
          <w:lang w:val="sr-Cyrl-RS"/>
        </w:rPr>
        <w:footnoteReference w:id="4"/>
      </w:r>
      <w:r w:rsidR="00417521">
        <w:rPr>
          <w:rFonts w:ascii="Tahoma" w:hAnsi="Tahoma" w:cs="Tahoma"/>
          <w:lang w:val="sr-Cyrl-RS"/>
        </w:rPr>
        <w:t xml:space="preserve"> </w:t>
      </w:r>
      <w:r w:rsidR="00D46C4A">
        <w:rPr>
          <w:rFonts w:ascii="Tahoma" w:hAnsi="Tahoma" w:cs="Tahoma"/>
          <w:lang w:val="sr-Cyrl-RS"/>
        </w:rPr>
        <w:t xml:space="preserve">На крају, </w:t>
      </w:r>
      <w:r w:rsidR="00DA7F22">
        <w:rPr>
          <w:rFonts w:ascii="Tahoma" w:hAnsi="Tahoma" w:cs="Tahoma"/>
          <w:lang w:val="sr-Cyrl-RS"/>
        </w:rPr>
        <w:t xml:space="preserve">скрећемо пажњу </w:t>
      </w:r>
      <w:r w:rsidR="00EF4690">
        <w:rPr>
          <w:rFonts w:ascii="Tahoma" w:hAnsi="Tahoma" w:cs="Tahoma"/>
          <w:lang w:val="sr-Cyrl-RS"/>
        </w:rPr>
        <w:t xml:space="preserve">да се подршка </w:t>
      </w:r>
      <w:r w:rsidR="00E66FE8">
        <w:rPr>
          <w:rFonts w:ascii="Tahoma" w:hAnsi="Tahoma" w:cs="Tahoma"/>
          <w:lang w:val="sr-Cyrl-RS"/>
        </w:rPr>
        <w:t xml:space="preserve">усмерава искључиво ка </w:t>
      </w:r>
      <w:r w:rsidR="00EF4690">
        <w:rPr>
          <w:rFonts w:ascii="Tahoma" w:hAnsi="Tahoma" w:cs="Tahoma"/>
          <w:lang w:val="sr-Cyrl-RS"/>
        </w:rPr>
        <w:t xml:space="preserve">ЈЛС </w:t>
      </w:r>
      <w:r w:rsidR="00E66FE8">
        <w:rPr>
          <w:rFonts w:ascii="Tahoma" w:hAnsi="Tahoma" w:cs="Tahoma"/>
          <w:lang w:val="sr-Cyrl-RS"/>
        </w:rPr>
        <w:t xml:space="preserve">која </w:t>
      </w:r>
      <w:r w:rsidR="00EF4690">
        <w:rPr>
          <w:rFonts w:ascii="Tahoma" w:hAnsi="Tahoma" w:cs="Tahoma"/>
          <w:lang w:val="sr-Cyrl-RS"/>
        </w:rPr>
        <w:t>није добијала</w:t>
      </w:r>
      <w:r w:rsidR="2A931692">
        <w:rPr>
          <w:rFonts w:ascii="Tahoma" w:hAnsi="Tahoma" w:cs="Tahoma"/>
          <w:lang w:val="sr-Cyrl-RS"/>
        </w:rPr>
        <w:t xml:space="preserve"> </w:t>
      </w:r>
      <w:r w:rsidR="051D08B4" w:rsidRPr="6945D566">
        <w:rPr>
          <w:rFonts w:ascii="Tahoma" w:hAnsi="Tahoma" w:cs="Tahoma"/>
          <w:lang w:val="sr-Cyrl-RS"/>
        </w:rPr>
        <w:t>СКГО</w:t>
      </w:r>
      <w:r w:rsidR="051D08B4">
        <w:rPr>
          <w:rFonts w:ascii="Tahoma" w:hAnsi="Tahoma" w:cs="Tahoma"/>
          <w:lang w:val="sr-Cyrl-RS"/>
        </w:rPr>
        <w:t xml:space="preserve"> </w:t>
      </w:r>
      <w:r w:rsidR="00EF4690">
        <w:rPr>
          <w:rFonts w:ascii="Tahoma" w:hAnsi="Tahoma" w:cs="Tahoma"/>
          <w:lang w:val="sr-Cyrl-RS"/>
        </w:rPr>
        <w:t xml:space="preserve">експертску подршку </w:t>
      </w:r>
      <w:r w:rsidR="00A910C0">
        <w:rPr>
          <w:rFonts w:ascii="Tahoma" w:hAnsi="Tahoma" w:cs="Tahoma"/>
          <w:lang w:val="sr-Cyrl-RS"/>
        </w:rPr>
        <w:t xml:space="preserve">у циљу повезивања </w:t>
      </w:r>
      <w:r w:rsidR="00E66FE8">
        <w:rPr>
          <w:rFonts w:ascii="Tahoma" w:hAnsi="Tahoma" w:cs="Tahoma"/>
          <w:lang w:val="sr-Cyrl-RS"/>
        </w:rPr>
        <w:t xml:space="preserve">поступака </w:t>
      </w:r>
      <w:r w:rsidR="00CE0238">
        <w:rPr>
          <w:rFonts w:ascii="Tahoma" w:hAnsi="Tahoma" w:cs="Tahoma"/>
          <w:lang w:val="sr-Cyrl-RS"/>
        </w:rPr>
        <w:t>у претходних 5 година.</w:t>
      </w:r>
      <w:r w:rsidR="00CE0238">
        <w:rPr>
          <w:rStyle w:val="FootnoteReference"/>
          <w:rFonts w:ascii="Tahoma" w:hAnsi="Tahoma" w:cs="Tahoma"/>
          <w:lang w:val="sr-Cyrl-RS"/>
        </w:rPr>
        <w:footnoteReference w:id="5"/>
      </w:r>
      <w:r w:rsidR="00417521">
        <w:rPr>
          <w:rFonts w:ascii="Tahoma" w:hAnsi="Tahoma" w:cs="Tahoma"/>
          <w:lang w:val="sr-Cyrl-RS"/>
        </w:rPr>
        <w:t xml:space="preserve">  </w:t>
      </w:r>
      <w:r w:rsidR="7010C364" w:rsidRPr="088B409C">
        <w:rPr>
          <w:rFonts w:ascii="Tahoma" w:hAnsi="Tahoma" w:cs="Tahoma"/>
          <w:lang w:val="sr-Cyrl-RS"/>
        </w:rPr>
        <w:t>Д</w:t>
      </w:r>
      <w:r w:rsidR="2DD6DD4D" w:rsidRPr="088B409C">
        <w:rPr>
          <w:rFonts w:ascii="Tahoma" w:hAnsi="Tahoma" w:cs="Tahoma"/>
          <w:lang w:val="sr-Cyrl-RS"/>
        </w:rPr>
        <w:t xml:space="preserve">руги подаци </w:t>
      </w:r>
      <w:r w:rsidR="1E696D36" w:rsidRPr="088B409C">
        <w:rPr>
          <w:rFonts w:ascii="Tahoma" w:hAnsi="Tahoma" w:cs="Tahoma"/>
          <w:lang w:val="sr-Cyrl-RS"/>
        </w:rPr>
        <w:t xml:space="preserve">у овом делу </w:t>
      </w:r>
      <w:r w:rsidR="7010C364" w:rsidRPr="088B409C">
        <w:rPr>
          <w:rFonts w:ascii="Tahoma" w:hAnsi="Tahoma" w:cs="Tahoma"/>
          <w:lang w:val="sr-Cyrl-RS"/>
        </w:rPr>
        <w:t xml:space="preserve">су индикативног карактера, не бодују се </w:t>
      </w:r>
      <w:r w:rsidR="71A14044" w:rsidRPr="088B409C">
        <w:rPr>
          <w:rFonts w:ascii="Tahoma" w:hAnsi="Tahoma" w:cs="Tahoma"/>
          <w:lang w:val="sr-Cyrl-RS"/>
        </w:rPr>
        <w:t xml:space="preserve">али пружају слику тренутног стања у ЈЛС. </w:t>
      </w:r>
      <w:r w:rsidR="0C70CC1D" w:rsidRPr="7AD11394">
        <w:rPr>
          <w:rFonts w:ascii="Tahoma" w:hAnsi="Tahoma" w:cs="Tahoma"/>
          <w:lang w:val="sr-Cyrl-RS"/>
        </w:rPr>
        <w:t xml:space="preserve">Ипак, потребно је попунити упитник и у овом делу </w:t>
      </w:r>
      <w:r w:rsidR="5BF5B203" w:rsidRPr="7AD11394">
        <w:rPr>
          <w:rFonts w:ascii="Tahoma" w:hAnsi="Tahoma" w:cs="Tahoma"/>
          <w:lang w:val="sr-Cyrl-RS"/>
        </w:rPr>
        <w:t xml:space="preserve">у мери у којој је то могуће тачним и прецизним подацима. </w:t>
      </w:r>
      <w:bookmarkEnd w:id="4"/>
    </w:p>
    <w:p w14:paraId="3753E42D" w14:textId="114B6098" w:rsidR="00673223" w:rsidRDefault="04C3BDE3" w:rsidP="771998CA">
      <w:pPr>
        <w:ind w:right="-46"/>
        <w:rPr>
          <w:rFonts w:ascii="Tahoma" w:hAnsi="Tahoma" w:cs="Tahoma"/>
          <w:lang w:val="sr-Cyrl-RS"/>
        </w:rPr>
      </w:pPr>
      <w:r w:rsidRPr="0E592CF4">
        <w:rPr>
          <w:rFonts w:ascii="Tahoma" w:hAnsi="Tahoma" w:cs="Tahoma"/>
          <w:lang w:val="sr-Cyrl-RS"/>
        </w:rPr>
        <w:t>Четврти део РАЗЛОЗИ ЗА ПРИЈАВЉИВАЊЕ ПАКЕТ</w:t>
      </w:r>
      <w:r w:rsidR="48BC1519" w:rsidRPr="0E592CF4">
        <w:rPr>
          <w:rFonts w:ascii="Tahoma" w:hAnsi="Tahoma" w:cs="Tahoma"/>
          <w:lang w:val="sr-Cyrl-RS"/>
        </w:rPr>
        <w:t>А</w:t>
      </w:r>
      <w:r w:rsidRPr="0E592CF4">
        <w:rPr>
          <w:rFonts w:ascii="Tahoma" w:hAnsi="Tahoma" w:cs="Tahoma"/>
          <w:lang w:val="sr-Cyrl-RS"/>
        </w:rPr>
        <w:t xml:space="preserve"> ПОД</w:t>
      </w:r>
      <w:r w:rsidR="737B57FF" w:rsidRPr="0E592CF4">
        <w:rPr>
          <w:rFonts w:ascii="Tahoma" w:hAnsi="Tahoma" w:cs="Tahoma"/>
          <w:lang w:val="sr-Cyrl-RS"/>
        </w:rPr>
        <w:t>РШ</w:t>
      </w:r>
      <w:r w:rsidRPr="0E592CF4">
        <w:rPr>
          <w:rFonts w:ascii="Tahoma" w:hAnsi="Tahoma" w:cs="Tahoma"/>
          <w:lang w:val="sr-Cyrl-RS"/>
        </w:rPr>
        <w:t xml:space="preserve">КЕ представља део пријаве који се </w:t>
      </w:r>
      <w:r w:rsidR="373D6C77" w:rsidRPr="0E592CF4">
        <w:rPr>
          <w:rFonts w:ascii="Tahoma" w:hAnsi="Tahoma" w:cs="Tahoma"/>
          <w:lang w:val="sr-Cyrl-RS"/>
        </w:rPr>
        <w:t xml:space="preserve">односи на </w:t>
      </w:r>
      <w:r w:rsidR="4FD4D6BA" w:rsidRPr="0E592CF4">
        <w:rPr>
          <w:rFonts w:ascii="Tahoma" w:hAnsi="Tahoma" w:cs="Tahoma"/>
          <w:lang w:val="sr-Cyrl-RS"/>
        </w:rPr>
        <w:t>кључни део подршке – моделе повезивања поступака</w:t>
      </w:r>
      <w:r w:rsidR="408B0081" w:rsidRPr="0E592CF4">
        <w:rPr>
          <w:rFonts w:ascii="Tahoma" w:hAnsi="Tahoma" w:cs="Tahoma"/>
          <w:lang w:val="sr-Cyrl-RS"/>
        </w:rPr>
        <w:t xml:space="preserve">. Овај део се </w:t>
      </w:r>
      <w:r w:rsidRPr="0E592CF4">
        <w:rPr>
          <w:rFonts w:ascii="Tahoma" w:hAnsi="Tahoma" w:cs="Tahoma"/>
          <w:lang w:val="sr-Cyrl-RS"/>
        </w:rPr>
        <w:t xml:space="preserve">попуњава и бодује на начин како је то приказано у табели у Смерницама за подношење пријава. У питању су одговори на питања </w:t>
      </w:r>
      <w:r w:rsidR="0DDEEFED" w:rsidRPr="0E592CF4">
        <w:rPr>
          <w:rFonts w:ascii="Tahoma" w:hAnsi="Tahoma" w:cs="Tahoma"/>
          <w:lang w:val="sr-Cyrl-RS"/>
        </w:rPr>
        <w:t xml:space="preserve">о поступцима који би могли бити повезани уз </w:t>
      </w:r>
      <w:r w:rsidR="0FE22F5D" w:rsidRPr="0E592CF4">
        <w:rPr>
          <w:rFonts w:ascii="Tahoma" w:hAnsi="Tahoma" w:cs="Tahoma"/>
          <w:lang w:val="sr-Cyrl-RS"/>
        </w:rPr>
        <w:t>техничку подршку.</w:t>
      </w:r>
      <w:r w:rsidR="1C333DD1" w:rsidRPr="0E592CF4">
        <w:rPr>
          <w:rFonts w:ascii="Tahoma" w:hAnsi="Tahoma" w:cs="Tahoma"/>
          <w:lang w:val="sr-Cyrl-RS"/>
        </w:rPr>
        <w:t xml:space="preserve"> У првом реду, потребно је изабрати између 3 и 9 модела поступака који се, према процени ЈЛС могу повезати током реализације подршке.</w:t>
      </w:r>
      <w:r w:rsidR="4628AA42" w:rsidRPr="0E592CF4">
        <w:rPr>
          <w:rFonts w:ascii="Tahoma" w:hAnsi="Tahoma" w:cs="Tahoma"/>
          <w:lang w:val="sr-Cyrl-RS"/>
        </w:rPr>
        <w:t xml:space="preserve"> Напомињемо да већи број процењених поступака доноси и сразмерно већи број поена.</w:t>
      </w:r>
      <w:r w:rsidR="0FE22F5D" w:rsidRPr="0E592CF4">
        <w:rPr>
          <w:rFonts w:ascii="Tahoma" w:hAnsi="Tahoma" w:cs="Tahoma"/>
          <w:lang w:val="sr-Cyrl-RS"/>
        </w:rPr>
        <w:t xml:space="preserve"> Истовремено, </w:t>
      </w:r>
      <w:r w:rsidR="11DB761A" w:rsidRPr="0E592CF4">
        <w:rPr>
          <w:rFonts w:ascii="Tahoma" w:hAnsi="Tahoma" w:cs="Tahoma"/>
          <w:lang w:val="sr-Cyrl-RS"/>
        </w:rPr>
        <w:t>одговори</w:t>
      </w:r>
      <w:r w:rsidR="0FE22F5D" w:rsidRPr="0E592CF4">
        <w:rPr>
          <w:rFonts w:ascii="Tahoma" w:hAnsi="Tahoma" w:cs="Tahoma"/>
          <w:lang w:val="sr-Cyrl-RS"/>
        </w:rPr>
        <w:t xml:space="preserve"> </w:t>
      </w:r>
      <w:r w:rsidRPr="0E592CF4">
        <w:rPr>
          <w:rFonts w:ascii="Tahoma" w:hAnsi="Tahoma" w:cs="Tahoma"/>
          <w:lang w:val="sr-Cyrl-RS"/>
        </w:rPr>
        <w:t xml:space="preserve">треба да дају реалну слику о тренутном стању у вашој локалној самоуправи и релевантности подршке за коју се пријављујете као и очекивањима и мотивисаности запослених и руководства да спроведу пакет подршке. </w:t>
      </w:r>
      <w:r w:rsidR="11DB761A" w:rsidRPr="0E592CF4">
        <w:rPr>
          <w:rFonts w:ascii="Tahoma" w:hAnsi="Tahoma" w:cs="Tahoma"/>
          <w:lang w:val="sr-Cyrl-RS"/>
        </w:rPr>
        <w:t>П</w:t>
      </w:r>
      <w:r w:rsidRPr="0E592CF4">
        <w:rPr>
          <w:rFonts w:ascii="Tahoma" w:hAnsi="Tahoma" w:cs="Tahoma"/>
          <w:lang w:val="sr-Cyrl-RS"/>
        </w:rPr>
        <w:t xml:space="preserve">отребно је, што је прецизније могуће, описати механизме и начине којим ће постигнути резултати (заједнички усвојени предлози у форми аката, смерница, препорука и слично као и унапређена знања) постати део редовног поступања/процедура ЈЛС – одрживи. </w:t>
      </w:r>
    </w:p>
    <w:p w14:paraId="581AEEDC" w14:textId="2E3FF25A" w:rsidR="00673223" w:rsidRDefault="7FFF5470" w:rsidP="002C63C0">
      <w:pPr>
        <w:ind w:right="-46"/>
        <w:rPr>
          <w:rFonts w:ascii="Tahoma" w:hAnsi="Tahoma" w:cs="Tahoma"/>
          <w:lang w:val="sr-Cyrl-RS"/>
        </w:rPr>
      </w:pPr>
      <w:r w:rsidRPr="0E592CF4">
        <w:rPr>
          <w:rFonts w:ascii="Tahoma" w:hAnsi="Tahoma" w:cs="Tahoma"/>
          <w:lang w:val="sr-Cyrl-RS"/>
        </w:rPr>
        <w:t>Пет</w:t>
      </w:r>
      <w:r w:rsidR="74D0DDA3" w:rsidRPr="0E592CF4">
        <w:rPr>
          <w:rFonts w:ascii="Tahoma" w:hAnsi="Tahoma" w:cs="Tahoma"/>
          <w:lang w:val="sr-Cyrl-RS"/>
        </w:rPr>
        <w:t>и</w:t>
      </w:r>
      <w:r w:rsidR="1212C733" w:rsidRPr="0E592CF4">
        <w:rPr>
          <w:rFonts w:ascii="Tahoma" w:hAnsi="Tahoma" w:cs="Tahoma"/>
          <w:lang w:val="sr-Cyrl-RS"/>
        </w:rPr>
        <w:t xml:space="preserve"> део П</w:t>
      </w:r>
      <w:r w:rsidR="530F41F0" w:rsidRPr="0E592CF4">
        <w:rPr>
          <w:rFonts w:ascii="Tahoma" w:hAnsi="Tahoma" w:cs="Tahoma"/>
          <w:lang w:val="sr-Cyrl-RS"/>
        </w:rPr>
        <w:t xml:space="preserve">ОДРШКА УНАПРЕЂЕЊУ ЗНАЊА И ВЕШТИНА </w:t>
      </w:r>
      <w:r w:rsidR="73186C13" w:rsidRPr="0E592CF4">
        <w:rPr>
          <w:rFonts w:ascii="Tahoma" w:hAnsi="Tahoma" w:cs="Tahoma"/>
          <w:lang w:val="sr-Cyrl-RS"/>
        </w:rPr>
        <w:t>представља део прија</w:t>
      </w:r>
      <w:r w:rsidR="688377B7" w:rsidRPr="0E592CF4">
        <w:rPr>
          <w:rFonts w:ascii="Tahoma" w:hAnsi="Tahoma" w:cs="Tahoma"/>
          <w:lang w:val="sr-Cyrl-RS"/>
        </w:rPr>
        <w:t xml:space="preserve">ве који се односи </w:t>
      </w:r>
      <w:r w:rsidR="6B7FD14D" w:rsidRPr="0E592CF4">
        <w:rPr>
          <w:rFonts w:ascii="Tahoma" w:hAnsi="Tahoma" w:cs="Tahoma"/>
          <w:lang w:val="sr-Cyrl-RS"/>
        </w:rPr>
        <w:t xml:space="preserve">на унапређење знања и вештина у смислу </w:t>
      </w:r>
      <w:r w:rsidR="020D6F81" w:rsidRPr="0E592CF4">
        <w:rPr>
          <w:rFonts w:ascii="Tahoma" w:hAnsi="Tahoma" w:cs="Tahoma"/>
          <w:lang w:val="sr-Cyrl-RS"/>
        </w:rPr>
        <w:t>потреба, релевантности</w:t>
      </w:r>
      <w:r w:rsidR="105F3EB4" w:rsidRPr="0E592CF4">
        <w:rPr>
          <w:rFonts w:ascii="Tahoma" w:hAnsi="Tahoma" w:cs="Tahoma"/>
          <w:lang w:val="sr-Cyrl-RS"/>
        </w:rPr>
        <w:t xml:space="preserve"> као и спремности запослених и руководства за </w:t>
      </w:r>
      <w:r w:rsidR="41F7B9A2" w:rsidRPr="0E592CF4">
        <w:rPr>
          <w:rFonts w:ascii="Tahoma" w:hAnsi="Tahoma" w:cs="Tahoma"/>
          <w:lang w:val="sr-Cyrl-RS"/>
        </w:rPr>
        <w:t xml:space="preserve">учешће и примену стечених знања и вештина. У питању су обуке које се односе на интерну комуникацију превасходно запослених који </w:t>
      </w:r>
      <w:r w:rsidR="584BFF86" w:rsidRPr="0E592CF4">
        <w:rPr>
          <w:rFonts w:ascii="Tahoma" w:hAnsi="Tahoma" w:cs="Tahoma"/>
          <w:lang w:val="sr-Cyrl-RS"/>
        </w:rPr>
        <w:t>ће учествовати у спровођењу јединствених управних места</w:t>
      </w:r>
      <w:r w:rsidR="02E5E925" w:rsidRPr="0E592CF4">
        <w:rPr>
          <w:rFonts w:ascii="Tahoma" w:hAnsi="Tahoma" w:cs="Tahoma"/>
          <w:lang w:val="sr-Cyrl-RS"/>
        </w:rPr>
        <w:t xml:space="preserve"> као и екстерну комуникацију са странкама, односно корисницима услуга</w:t>
      </w:r>
      <w:r w:rsidR="2A0B5425" w:rsidRPr="0E592CF4">
        <w:rPr>
          <w:rFonts w:ascii="Tahoma" w:hAnsi="Tahoma" w:cs="Tahoma"/>
          <w:lang w:val="sr-Cyrl-RS"/>
        </w:rPr>
        <w:t xml:space="preserve"> ЈЛС. Овај део се попуњава и бодује на начин како је то приказано у табели у Смерницама за подношење пријава. </w:t>
      </w:r>
      <w:r w:rsidR="46FB60A8" w:rsidRPr="0E592CF4">
        <w:rPr>
          <w:rFonts w:ascii="Tahoma" w:hAnsi="Tahoma" w:cs="Tahoma"/>
          <w:lang w:val="sr-Cyrl-RS"/>
        </w:rPr>
        <w:t xml:space="preserve">   </w:t>
      </w:r>
    </w:p>
    <w:p w14:paraId="2E73221F" w14:textId="77777777" w:rsidR="00673223" w:rsidRPr="00C31556" w:rsidRDefault="00673223" w:rsidP="002C63C0">
      <w:pPr>
        <w:ind w:right="-46"/>
        <w:rPr>
          <w:rFonts w:ascii="Tahoma" w:hAnsi="Tahoma" w:cs="Tahoma"/>
          <w:lang w:val="sr-Cyrl-RS"/>
        </w:rPr>
      </w:pPr>
    </w:p>
    <w:p w14:paraId="4B5A2376" w14:textId="77777777" w:rsidR="00925C90" w:rsidRPr="00C31556" w:rsidRDefault="00925C90" w:rsidP="002C63C0">
      <w:pPr>
        <w:ind w:right="-46"/>
        <w:rPr>
          <w:rFonts w:ascii="Tahoma" w:hAnsi="Tahoma" w:cs="Tahoma"/>
          <w:lang w:val="sr-Cyrl-RS"/>
        </w:rPr>
      </w:pPr>
    </w:p>
    <w:p w14:paraId="3F124B7B" w14:textId="53AD1D6E" w:rsidR="004449C9" w:rsidRPr="00C31556" w:rsidRDefault="00925C90" w:rsidP="002C63C0">
      <w:pPr>
        <w:ind w:right="-46"/>
        <w:rPr>
          <w:rFonts w:ascii="Tahoma" w:hAnsi="Tahoma" w:cs="Tahoma"/>
          <w:b/>
          <w:iCs/>
          <w:lang w:val="sr-Cyrl-RS"/>
        </w:rPr>
      </w:pPr>
      <w:r w:rsidRPr="00C31556">
        <w:rPr>
          <w:rFonts w:ascii="Tahoma" w:hAnsi="Tahoma" w:cs="Tahoma"/>
          <w:b/>
          <w:bCs/>
          <w:lang w:val="sr-Cyrl-RS"/>
        </w:rPr>
        <w:lastRenderedPageBreak/>
        <w:t>П</w:t>
      </w:r>
      <w:r w:rsidR="004449C9" w:rsidRPr="00C31556">
        <w:rPr>
          <w:rFonts w:ascii="Tahoma" w:hAnsi="Tahoma" w:cs="Tahoma"/>
          <w:b/>
          <w:bCs/>
          <w:iCs/>
          <w:lang w:val="sr-Cyrl-RS"/>
        </w:rPr>
        <w:t>О</w:t>
      </w:r>
      <w:r w:rsidR="004449C9" w:rsidRPr="00C31556">
        <w:rPr>
          <w:rFonts w:ascii="Tahoma" w:hAnsi="Tahoma" w:cs="Tahoma"/>
          <w:b/>
          <w:iCs/>
          <w:lang w:val="sr-Cyrl-RS"/>
        </w:rPr>
        <w:t xml:space="preserve">СТУПАК ДОДЕЛЕ ПАКЕТА </w:t>
      </w:r>
    </w:p>
    <w:p w14:paraId="3BE69529" w14:textId="77777777" w:rsidR="00EA2476" w:rsidRPr="00C31556" w:rsidRDefault="00EA2476" w:rsidP="00EA2476">
      <w:pPr>
        <w:pStyle w:val="ListParagraph"/>
        <w:ind w:left="1080"/>
        <w:rPr>
          <w:rFonts w:ascii="Tahoma" w:hAnsi="Tahoma" w:cs="Tahoma"/>
          <w:b/>
          <w:lang w:val="sr-Cyrl-RS"/>
        </w:rPr>
      </w:pPr>
    </w:p>
    <w:p w14:paraId="17F519D1" w14:textId="0382BEC0" w:rsidR="005C1DF7" w:rsidRPr="00C31556" w:rsidRDefault="4754F605" w:rsidP="00B719BE">
      <w:pPr>
        <w:pStyle w:val="MediumGrid1-Accent21"/>
        <w:spacing w:before="0" w:after="0" w:line="240" w:lineRule="auto"/>
        <w:ind w:left="0"/>
        <w:rPr>
          <w:rFonts w:ascii="Tahoma" w:hAnsi="Tahoma" w:cs="Tahoma"/>
          <w:lang w:val="sr-Cyrl-RS"/>
        </w:rPr>
      </w:pPr>
      <w:r w:rsidRPr="088B409C">
        <w:rPr>
          <w:rFonts w:ascii="Tahoma" w:hAnsi="Tahoma" w:cs="Tahoma"/>
          <w:lang w:val="sr-Cyrl-RS"/>
        </w:rPr>
        <w:t xml:space="preserve">Као што је назначено у општим условима за подношење пријава, јавни позив </w:t>
      </w:r>
      <w:r w:rsidR="3DA7D913" w:rsidRPr="088B409C">
        <w:rPr>
          <w:rFonts w:ascii="Tahoma" w:hAnsi="Tahoma" w:cs="Tahoma"/>
          <w:lang w:val="sr-Cyrl-RS"/>
        </w:rPr>
        <w:t>за Пакет подршке за унапређење</w:t>
      </w:r>
      <w:r w:rsidR="414A4F09" w:rsidRPr="088B409C">
        <w:rPr>
          <w:rFonts w:ascii="Tahoma" w:hAnsi="Tahoma" w:cs="Tahoma"/>
          <w:lang w:val="sr-Cyrl-RS"/>
        </w:rPr>
        <w:t xml:space="preserve"> к</w:t>
      </w:r>
      <w:r w:rsidR="2E752028" w:rsidRPr="088B409C">
        <w:rPr>
          <w:rFonts w:ascii="Tahoma" w:hAnsi="Tahoma" w:cs="Tahoma"/>
          <w:lang w:val="sr-Cyrl-RS"/>
        </w:rPr>
        <w:t xml:space="preserve">валитета и ефикасности у пружању услуга на локалном </w:t>
      </w:r>
      <w:r w:rsidR="1B35003A" w:rsidRPr="088B409C">
        <w:rPr>
          <w:rFonts w:ascii="Tahoma" w:hAnsi="Tahoma" w:cs="Tahoma"/>
          <w:lang w:val="sr-Cyrl-RS"/>
        </w:rPr>
        <w:t>нивоу намењен</w:t>
      </w:r>
      <w:r w:rsidR="2E752028" w:rsidRPr="088B409C">
        <w:rPr>
          <w:rFonts w:ascii="Tahoma" w:hAnsi="Tahoma" w:cs="Tahoma"/>
          <w:lang w:val="sr-Cyrl-RS"/>
        </w:rPr>
        <w:t xml:space="preserve"> је</w:t>
      </w:r>
      <w:r w:rsidR="34E5DCA1" w:rsidRPr="088B409C">
        <w:rPr>
          <w:rFonts w:ascii="Tahoma" w:hAnsi="Tahoma" w:cs="Tahoma"/>
          <w:lang w:val="sr-Cyrl-RS"/>
        </w:rPr>
        <w:t xml:space="preserve"> </w:t>
      </w:r>
      <w:r w:rsidRPr="088B409C">
        <w:rPr>
          <w:rFonts w:ascii="Tahoma" w:hAnsi="Tahoma" w:cs="Tahoma"/>
          <w:lang w:val="sr-Cyrl-RS"/>
        </w:rPr>
        <w:t>свим градовима</w:t>
      </w:r>
      <w:r w:rsidR="5B2CB7D0" w:rsidRPr="088B409C">
        <w:rPr>
          <w:rFonts w:ascii="Tahoma" w:hAnsi="Tahoma" w:cs="Tahoma"/>
          <w:lang w:val="sr-Cyrl-RS"/>
        </w:rPr>
        <w:t xml:space="preserve"> и</w:t>
      </w:r>
      <w:r w:rsidR="70F616D8" w:rsidRPr="088B409C">
        <w:rPr>
          <w:rFonts w:ascii="Tahoma" w:hAnsi="Tahoma" w:cs="Tahoma"/>
          <w:lang w:val="sr-Cyrl-RS"/>
        </w:rPr>
        <w:t xml:space="preserve"> </w:t>
      </w:r>
      <w:r w:rsidRPr="088B409C">
        <w:rPr>
          <w:rFonts w:ascii="Tahoma" w:hAnsi="Tahoma" w:cs="Tahoma"/>
          <w:lang w:val="sr-Cyrl-RS"/>
        </w:rPr>
        <w:t xml:space="preserve">општинама </w:t>
      </w:r>
      <w:r w:rsidR="70F616D8" w:rsidRPr="088B409C">
        <w:rPr>
          <w:rFonts w:ascii="Tahoma" w:hAnsi="Tahoma" w:cs="Tahoma"/>
          <w:lang w:val="sr-Cyrl-RS"/>
        </w:rPr>
        <w:t xml:space="preserve"> </w:t>
      </w:r>
      <w:r w:rsidRPr="088B409C">
        <w:rPr>
          <w:rFonts w:ascii="Tahoma" w:hAnsi="Tahoma" w:cs="Tahoma"/>
          <w:lang w:val="sr-Cyrl-RS"/>
        </w:rPr>
        <w:t xml:space="preserve">у </w:t>
      </w:r>
      <w:r w:rsidR="70F616D8" w:rsidRPr="088B409C">
        <w:rPr>
          <w:rFonts w:ascii="Tahoma" w:hAnsi="Tahoma" w:cs="Tahoma"/>
          <w:lang w:val="sr-Cyrl-RS"/>
        </w:rPr>
        <w:t xml:space="preserve">Републици </w:t>
      </w:r>
      <w:r w:rsidRPr="088B409C">
        <w:rPr>
          <w:rFonts w:ascii="Tahoma" w:hAnsi="Tahoma" w:cs="Tahoma"/>
          <w:lang w:val="sr-Cyrl-RS"/>
        </w:rPr>
        <w:t>Србији</w:t>
      </w:r>
      <w:r w:rsidR="0C61BCAC" w:rsidRPr="088B409C">
        <w:rPr>
          <w:rFonts w:ascii="Tahoma" w:hAnsi="Tahoma" w:cs="Tahoma"/>
          <w:lang w:val="sr-Cyrl-RS"/>
        </w:rPr>
        <w:t>.</w:t>
      </w:r>
    </w:p>
    <w:p w14:paraId="30EC2B30" w14:textId="4572C7A6" w:rsidR="00CF1399" w:rsidRPr="00C31556" w:rsidRDefault="41700041" w:rsidP="00CF1399">
      <w:pPr>
        <w:pStyle w:val="BodyText"/>
        <w:ind w:left="0"/>
        <w:rPr>
          <w:rFonts w:ascii="Tahoma" w:eastAsia="Times New Roman" w:hAnsi="Tahoma" w:cs="Tahoma"/>
          <w:lang w:val="sr-Cyrl-RS"/>
        </w:rPr>
      </w:pPr>
      <w:r w:rsidRPr="088B409C">
        <w:rPr>
          <w:rFonts w:ascii="Tahoma" w:eastAsia="Times New Roman" w:hAnsi="Tahoma" w:cs="Tahoma"/>
          <w:lang w:val="sr-Cyrl-RS"/>
        </w:rPr>
        <w:t xml:space="preserve">У циљу избора </w:t>
      </w:r>
      <w:r w:rsidR="2E752028" w:rsidRPr="088B409C">
        <w:rPr>
          <w:rFonts w:ascii="Tahoma" w:eastAsia="Times New Roman" w:hAnsi="Tahoma" w:cs="Tahoma"/>
          <w:lang w:val="sr-Cyrl-RS"/>
        </w:rPr>
        <w:t>8</w:t>
      </w:r>
      <w:r w:rsidRPr="088B409C">
        <w:rPr>
          <w:rFonts w:ascii="Tahoma" w:eastAsia="Times New Roman" w:hAnsi="Tahoma" w:cs="Tahoma"/>
          <w:lang w:val="sr-Cyrl-RS"/>
        </w:rPr>
        <w:t xml:space="preserve"> јединица локалних самоуправа којима ће бити додељен пакет подршке биће формирана евалуациона комисија, која ће извршити евалуацију и рангирање пристиглих пријава. </w:t>
      </w:r>
      <w:r w:rsidR="08F9D10A" w:rsidRPr="088B409C">
        <w:rPr>
          <w:rFonts w:ascii="Tahoma" w:eastAsia="Times New Roman" w:hAnsi="Tahoma" w:cs="Tahoma"/>
          <w:lang w:val="sr-Cyrl-RS"/>
        </w:rPr>
        <w:t xml:space="preserve"> Трочлану Комисију чине представници СКГО, Министарства државне управе и локалне самоуправе и </w:t>
      </w:r>
      <w:r w:rsidR="0E6F370A" w:rsidRPr="088B409C">
        <w:rPr>
          <w:rFonts w:ascii="Tahoma" w:eastAsia="Times New Roman" w:hAnsi="Tahoma" w:cs="Tahoma"/>
          <w:lang w:val="sr-Cyrl-RS"/>
        </w:rPr>
        <w:t xml:space="preserve">ГИЗ-а. </w:t>
      </w:r>
    </w:p>
    <w:p w14:paraId="6F41961E" w14:textId="77777777" w:rsidR="00E60307" w:rsidRPr="00C31556" w:rsidRDefault="000B1322" w:rsidP="00E60307">
      <w:pPr>
        <w:rPr>
          <w:rFonts w:ascii="Tahoma" w:hAnsi="Tahoma" w:cs="Tahoma"/>
          <w:lang w:val="sr-Cyrl-RS"/>
        </w:rPr>
      </w:pPr>
      <w:r w:rsidRPr="00C31556">
        <w:rPr>
          <w:rFonts w:ascii="Tahoma" w:hAnsi="Tahoma" w:cs="Tahoma"/>
          <w:lang w:val="sr-Cyrl-RS"/>
        </w:rPr>
        <w:t>Све п</w:t>
      </w:r>
      <w:r w:rsidR="00E60307" w:rsidRPr="00C31556">
        <w:rPr>
          <w:rFonts w:ascii="Tahoma" w:hAnsi="Tahoma" w:cs="Tahoma"/>
          <w:lang w:val="sr-Cyrl-RS"/>
        </w:rPr>
        <w:t xml:space="preserve">ријаве које </w:t>
      </w:r>
      <w:r w:rsidRPr="00C31556">
        <w:rPr>
          <w:rFonts w:ascii="Tahoma" w:hAnsi="Tahoma" w:cs="Tahoma"/>
          <w:lang w:val="sr-Cyrl-RS"/>
        </w:rPr>
        <w:t>су</w:t>
      </w:r>
      <w:r w:rsidR="00EA2476" w:rsidRPr="00C31556">
        <w:rPr>
          <w:rFonts w:ascii="Tahoma" w:hAnsi="Tahoma" w:cs="Tahoma"/>
          <w:lang w:val="sr-Cyrl-RS"/>
        </w:rPr>
        <w:t xml:space="preserve"> достављене у року дефинисаном у тачки 2. ових Смерница ће </w:t>
      </w:r>
      <w:r w:rsidRPr="00C31556">
        <w:rPr>
          <w:rFonts w:ascii="Tahoma" w:hAnsi="Tahoma" w:cs="Tahoma"/>
          <w:lang w:val="sr-Cyrl-RS"/>
        </w:rPr>
        <w:t>у првом кораку бити провераване у смислу административне усаглашености</w:t>
      </w:r>
      <w:r w:rsidR="00740BD2" w:rsidRPr="00C31556">
        <w:rPr>
          <w:rFonts w:ascii="Tahoma" w:hAnsi="Tahoma" w:cs="Tahoma"/>
          <w:lang w:val="sr-Cyrl-RS"/>
        </w:rPr>
        <w:t xml:space="preserve"> </w:t>
      </w:r>
      <w:r w:rsidRPr="00C31556">
        <w:rPr>
          <w:rFonts w:ascii="Tahoma" w:hAnsi="Tahoma" w:cs="Tahoma"/>
          <w:lang w:val="sr-Cyrl-RS"/>
        </w:rPr>
        <w:t xml:space="preserve">са </w:t>
      </w:r>
      <w:r w:rsidR="00E60307" w:rsidRPr="00C31556">
        <w:rPr>
          <w:rFonts w:ascii="Tahoma" w:hAnsi="Tahoma" w:cs="Tahoma"/>
          <w:lang w:val="sr-Cyrl-RS"/>
        </w:rPr>
        <w:t>услов</w:t>
      </w:r>
      <w:r w:rsidRPr="00C31556">
        <w:rPr>
          <w:rFonts w:ascii="Tahoma" w:hAnsi="Tahoma" w:cs="Tahoma"/>
          <w:lang w:val="sr-Cyrl-RS"/>
        </w:rPr>
        <w:t>има дефинисаним</w:t>
      </w:r>
      <w:r w:rsidR="00740BD2" w:rsidRPr="00C31556">
        <w:rPr>
          <w:rFonts w:ascii="Tahoma" w:hAnsi="Tahoma" w:cs="Tahoma"/>
          <w:lang w:val="sr-Cyrl-RS"/>
        </w:rPr>
        <w:t xml:space="preserve"> </w:t>
      </w:r>
      <w:r w:rsidRPr="00C31556">
        <w:rPr>
          <w:rFonts w:ascii="Tahoma" w:hAnsi="Tahoma" w:cs="Tahoma"/>
          <w:lang w:val="sr-Cyrl-RS"/>
        </w:rPr>
        <w:t>овим</w:t>
      </w:r>
      <w:r w:rsidR="00E60307" w:rsidRPr="00C31556">
        <w:rPr>
          <w:rFonts w:ascii="Tahoma" w:hAnsi="Tahoma" w:cs="Tahoma"/>
          <w:lang w:val="sr-Cyrl-RS"/>
        </w:rPr>
        <w:t xml:space="preserve"> Смерница</w:t>
      </w:r>
      <w:r w:rsidRPr="00C31556">
        <w:rPr>
          <w:rFonts w:ascii="Tahoma" w:hAnsi="Tahoma" w:cs="Tahoma"/>
          <w:lang w:val="sr-Cyrl-RS"/>
        </w:rPr>
        <w:t>ма.</w:t>
      </w:r>
    </w:p>
    <w:p w14:paraId="4228FA41" w14:textId="77777777" w:rsidR="00EA2476" w:rsidRPr="00C31556" w:rsidRDefault="00EA2476" w:rsidP="00EA2476">
      <w:pPr>
        <w:pStyle w:val="MediumGrid1-Accent21"/>
        <w:spacing w:before="0" w:after="0" w:line="240" w:lineRule="auto"/>
        <w:ind w:left="0"/>
        <w:rPr>
          <w:rFonts w:ascii="Tahoma" w:hAnsi="Tahoma" w:cs="Tahoma"/>
          <w:bCs/>
          <w:u w:val="single"/>
          <w:lang w:val="sr-Cyrl-RS"/>
        </w:rPr>
      </w:pPr>
      <w:r w:rsidRPr="00C31556">
        <w:rPr>
          <w:rFonts w:ascii="Tahoma" w:hAnsi="Tahoma" w:cs="Tahoma"/>
          <w:bCs/>
          <w:u w:val="single"/>
          <w:lang w:val="sr-Cyrl-RS"/>
        </w:rPr>
        <w:t>Административна усаглашеност пријаве са захтевима дефинисаним овим позивом</w:t>
      </w:r>
      <w:r w:rsidR="000B1322" w:rsidRPr="00C31556">
        <w:rPr>
          <w:rFonts w:ascii="Tahoma" w:hAnsi="Tahoma" w:cs="Tahoma"/>
          <w:bCs/>
          <w:u w:val="single"/>
          <w:lang w:val="sr-Cyrl-RS"/>
        </w:rPr>
        <w:t xml:space="preserve"> подразумева да је:</w:t>
      </w:r>
    </w:p>
    <w:p w14:paraId="3915651B" w14:textId="77777777" w:rsidR="00EA2476" w:rsidRPr="00C31556" w:rsidRDefault="00EA2476" w:rsidP="00EA2476">
      <w:pPr>
        <w:pStyle w:val="MediumGrid1-Accent21"/>
        <w:spacing w:before="0" w:after="0" w:line="240" w:lineRule="auto"/>
        <w:ind w:left="0"/>
        <w:rPr>
          <w:rFonts w:ascii="Tahoma" w:hAnsi="Tahoma" w:cs="Tahoma"/>
          <w:bCs/>
          <w:highlight w:val="yellow"/>
          <w:u w:val="single"/>
          <w:lang w:val="sr-Cyrl-RS"/>
        </w:rPr>
      </w:pPr>
    </w:p>
    <w:p w14:paraId="04D4A051" w14:textId="77777777" w:rsidR="008D2AEB" w:rsidRPr="00C31556" w:rsidRDefault="008D2AEB" w:rsidP="008D2AEB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Tahoma" w:eastAsia="Calibri" w:hAnsi="Tahoma" w:cs="Tahoma"/>
          <w:bCs/>
          <w:lang w:val="sr-Cyrl-RS"/>
        </w:rPr>
      </w:pPr>
      <w:r w:rsidRPr="00C31556">
        <w:rPr>
          <w:rFonts w:ascii="Tahoma" w:eastAsia="Calibri" w:hAnsi="Tahoma" w:cs="Tahoma"/>
          <w:b/>
          <w:bCs/>
          <w:lang w:val="sr-Cyrl-RS"/>
        </w:rPr>
        <w:t>Пријавни формулар</w:t>
      </w:r>
      <w:r w:rsidRPr="00C31556">
        <w:rPr>
          <w:rFonts w:ascii="Tahoma" w:eastAsia="Calibri" w:hAnsi="Tahoma" w:cs="Tahoma"/>
          <w:bCs/>
          <w:lang w:val="sr-Cyrl-RS"/>
        </w:rPr>
        <w:t xml:space="preserve"> попуњен у складу са </w:t>
      </w:r>
      <w:r w:rsidRPr="00C31556">
        <w:rPr>
          <w:rFonts w:ascii="Tahoma" w:hAnsi="Tahoma" w:cs="Tahoma"/>
          <w:bCs/>
          <w:lang w:val="sr-Cyrl-RS"/>
        </w:rPr>
        <w:t xml:space="preserve">тачком 4. </w:t>
      </w:r>
      <w:r w:rsidRPr="00C31556">
        <w:rPr>
          <w:rFonts w:ascii="Tahoma" w:eastAsia="Calibri" w:hAnsi="Tahoma" w:cs="Tahoma"/>
          <w:bCs/>
          <w:lang w:val="sr-Cyrl-RS"/>
        </w:rPr>
        <w:t>дат</w:t>
      </w:r>
      <w:r w:rsidRPr="00C31556">
        <w:rPr>
          <w:rFonts w:ascii="Tahoma" w:hAnsi="Tahoma" w:cs="Tahoma"/>
          <w:bCs/>
          <w:lang w:val="sr-Cyrl-RS"/>
        </w:rPr>
        <w:t>их</w:t>
      </w:r>
      <w:r w:rsidRPr="00C31556">
        <w:rPr>
          <w:rFonts w:ascii="Tahoma" w:eastAsia="Calibri" w:hAnsi="Tahoma" w:cs="Tahoma"/>
          <w:bCs/>
          <w:lang w:val="sr-Cyrl-RS"/>
        </w:rPr>
        <w:t xml:space="preserve"> Смерница, </w:t>
      </w:r>
      <w:r w:rsidRPr="00C31556">
        <w:rPr>
          <w:rFonts w:ascii="Tahoma" w:hAnsi="Tahoma" w:cs="Tahoma"/>
          <w:bCs/>
          <w:lang w:val="sr-Cyrl-RS"/>
        </w:rPr>
        <w:t xml:space="preserve">печатиран и </w:t>
      </w:r>
      <w:r w:rsidRPr="00C31556">
        <w:rPr>
          <w:rFonts w:ascii="Tahoma" w:eastAsia="Calibri" w:hAnsi="Tahoma" w:cs="Tahoma"/>
          <w:bCs/>
          <w:lang w:val="sr-Cyrl-RS"/>
        </w:rPr>
        <w:t>потписан</w:t>
      </w:r>
      <w:r w:rsidRPr="00C31556">
        <w:rPr>
          <w:rFonts w:ascii="Tahoma" w:hAnsi="Tahoma" w:cs="Tahoma"/>
          <w:bCs/>
          <w:lang w:val="sr-Cyrl-RS"/>
        </w:rPr>
        <w:t xml:space="preserve"> од стране градоначелника/председника општине и достављен у 3 примерка (један оригинал и две копије) према инструкцијама датим у тачки 3. ових Смерница; </w:t>
      </w:r>
    </w:p>
    <w:p w14:paraId="6C16FF4B" w14:textId="77777777" w:rsidR="008D2AEB" w:rsidRPr="00C31556" w:rsidRDefault="008D2AEB" w:rsidP="008D2AEB">
      <w:pPr>
        <w:pStyle w:val="ListParagraph"/>
        <w:spacing w:before="0" w:after="0" w:line="240" w:lineRule="auto"/>
        <w:rPr>
          <w:rFonts w:ascii="Tahoma" w:eastAsia="Calibri" w:hAnsi="Tahoma" w:cs="Tahoma"/>
          <w:bCs/>
          <w:lang w:val="sr-Cyrl-RS"/>
        </w:rPr>
      </w:pPr>
    </w:p>
    <w:p w14:paraId="57B5DF65" w14:textId="77777777" w:rsidR="000B1322" w:rsidRPr="00C31556" w:rsidRDefault="000B1322" w:rsidP="00EA2476">
      <w:pPr>
        <w:pStyle w:val="MediumGrid1-Accent21"/>
        <w:spacing w:before="0" w:after="0" w:line="240" w:lineRule="auto"/>
        <w:ind w:left="0"/>
        <w:rPr>
          <w:rFonts w:ascii="Tahoma" w:hAnsi="Tahoma" w:cs="Tahoma"/>
          <w:bCs/>
          <w:highlight w:val="yellow"/>
          <w:u w:val="single"/>
          <w:lang w:val="sr-Cyrl-RS"/>
        </w:rPr>
      </w:pPr>
    </w:p>
    <w:p w14:paraId="774812C9" w14:textId="5275D71D" w:rsidR="000B1322" w:rsidRPr="00C31556" w:rsidRDefault="047AAC40" w:rsidP="1A2AFB30">
      <w:pPr>
        <w:pStyle w:val="MediumGrid1-Accent21"/>
        <w:spacing w:before="0" w:after="0" w:line="240" w:lineRule="auto"/>
        <w:ind w:left="0"/>
        <w:rPr>
          <w:rFonts w:ascii="Tahoma" w:hAnsi="Tahoma" w:cs="Tahoma"/>
          <w:u w:val="single"/>
          <w:lang w:val="sr-Cyrl-RS"/>
        </w:rPr>
      </w:pPr>
      <w:r w:rsidRPr="088B409C">
        <w:rPr>
          <w:rFonts w:ascii="Tahoma" w:hAnsi="Tahoma" w:cs="Tahoma"/>
          <w:u w:val="single"/>
          <w:lang w:val="sr-Cyrl-RS"/>
        </w:rPr>
        <w:t xml:space="preserve">Пријаве које су административно усаглашене са захтевима позива </w:t>
      </w:r>
      <w:r w:rsidR="72C50E89" w:rsidRPr="088B409C">
        <w:rPr>
          <w:rFonts w:ascii="Tahoma" w:hAnsi="Tahoma" w:cs="Tahoma"/>
          <w:u w:val="single"/>
          <w:lang w:val="sr-Cyrl-RS"/>
        </w:rPr>
        <w:t xml:space="preserve">оцењиваће </w:t>
      </w:r>
      <w:r w:rsidRPr="088B409C">
        <w:rPr>
          <w:rFonts w:ascii="Tahoma" w:hAnsi="Tahoma" w:cs="Tahoma"/>
          <w:u w:val="single"/>
          <w:lang w:val="sr-Cyrl-RS"/>
        </w:rPr>
        <w:t xml:space="preserve"> се од стране евалуационе комисије у скл</w:t>
      </w:r>
      <w:r w:rsidR="72FF5E7A" w:rsidRPr="088B409C">
        <w:rPr>
          <w:rFonts w:ascii="Tahoma" w:hAnsi="Tahoma" w:cs="Tahoma"/>
          <w:u w:val="single"/>
          <w:lang w:val="sr-Cyrl-RS"/>
        </w:rPr>
        <w:t>а</w:t>
      </w:r>
      <w:r w:rsidRPr="088B409C">
        <w:rPr>
          <w:rFonts w:ascii="Tahoma" w:hAnsi="Tahoma" w:cs="Tahoma"/>
          <w:u w:val="single"/>
          <w:lang w:val="sr-Cyrl-RS"/>
        </w:rPr>
        <w:t>ду са следећим критеријумима:</w:t>
      </w:r>
    </w:p>
    <w:p w14:paraId="230594D8" w14:textId="77777777" w:rsidR="00EA2476" w:rsidRPr="00C31556" w:rsidRDefault="00EA2476" w:rsidP="00EA2476">
      <w:pPr>
        <w:pStyle w:val="MediumGrid1-Accent21"/>
        <w:spacing w:before="0" w:after="0" w:line="240" w:lineRule="auto"/>
        <w:ind w:left="0"/>
        <w:rPr>
          <w:rFonts w:ascii="Tahoma" w:hAnsi="Tahoma" w:cs="Tahoma"/>
          <w:bCs/>
          <w:u w:val="single"/>
          <w:lang w:val="sr-Cyrl-RS"/>
        </w:rPr>
      </w:pPr>
    </w:p>
    <w:p w14:paraId="282BE4A2" w14:textId="77777777" w:rsidR="00DA5943" w:rsidRPr="00C31556" w:rsidRDefault="00DA5943" w:rsidP="00A55595">
      <w:pPr>
        <w:pStyle w:val="MediumGrid1-Accent21"/>
        <w:numPr>
          <w:ilvl w:val="0"/>
          <w:numId w:val="2"/>
        </w:numPr>
        <w:spacing w:before="0" w:after="0" w:line="240" w:lineRule="auto"/>
        <w:rPr>
          <w:rFonts w:ascii="Tahoma" w:hAnsi="Tahoma" w:cs="Tahoma"/>
          <w:bCs/>
          <w:lang w:val="sr-Cyrl-RS"/>
        </w:rPr>
      </w:pPr>
      <w:r w:rsidRPr="00C31556">
        <w:rPr>
          <w:rFonts w:ascii="Tahoma" w:hAnsi="Tahoma" w:cs="Tahoma"/>
          <w:bCs/>
          <w:lang w:val="sr-Cyrl-RS"/>
        </w:rPr>
        <w:t xml:space="preserve">Релевантност пријаве </w:t>
      </w:r>
      <w:r w:rsidR="00DF74E0" w:rsidRPr="00C31556">
        <w:rPr>
          <w:rFonts w:ascii="Tahoma" w:hAnsi="Tahoma" w:cs="Tahoma"/>
          <w:bCs/>
          <w:lang w:val="sr-Cyrl-RS"/>
        </w:rPr>
        <w:t>и очекивани резултати</w:t>
      </w:r>
    </w:p>
    <w:p w14:paraId="36EEDD3D" w14:textId="77777777" w:rsidR="00DA5943" w:rsidRPr="00C31556" w:rsidRDefault="00DF74E0" w:rsidP="00A55595">
      <w:pPr>
        <w:pStyle w:val="MediumGrid1-Accent21"/>
        <w:numPr>
          <w:ilvl w:val="0"/>
          <w:numId w:val="2"/>
        </w:numPr>
        <w:spacing w:before="0" w:after="0" w:line="240" w:lineRule="auto"/>
        <w:rPr>
          <w:rFonts w:ascii="Tahoma" w:hAnsi="Tahoma" w:cs="Tahoma"/>
          <w:lang w:val="sr-Cyrl-RS"/>
        </w:rPr>
      </w:pPr>
      <w:r w:rsidRPr="00C31556">
        <w:rPr>
          <w:rFonts w:ascii="Tahoma" w:hAnsi="Tahoma" w:cs="Tahoma"/>
          <w:bCs/>
          <w:lang w:val="sr-Cyrl-RS"/>
        </w:rPr>
        <w:t>Мотивисаност и степен укључености циљне групе</w:t>
      </w:r>
    </w:p>
    <w:p w14:paraId="04AA4475" w14:textId="77777777" w:rsidR="00DA5943" w:rsidRPr="00C31556" w:rsidRDefault="00DF74E0" w:rsidP="00A55595">
      <w:pPr>
        <w:pStyle w:val="MediumGrid1-Accent21"/>
        <w:numPr>
          <w:ilvl w:val="0"/>
          <w:numId w:val="2"/>
        </w:numPr>
        <w:spacing w:before="0" w:after="0" w:line="240" w:lineRule="auto"/>
        <w:rPr>
          <w:rFonts w:ascii="Tahoma" w:hAnsi="Tahoma" w:cs="Tahoma"/>
          <w:lang w:val="sr-Cyrl-RS"/>
        </w:rPr>
      </w:pPr>
      <w:r w:rsidRPr="00C31556">
        <w:rPr>
          <w:rFonts w:ascii="Tahoma" w:hAnsi="Tahoma" w:cs="Tahoma"/>
          <w:bCs/>
          <w:lang w:val="sr-Cyrl-RS"/>
        </w:rPr>
        <w:t>Прихватање промена и одрживост</w:t>
      </w:r>
    </w:p>
    <w:p w14:paraId="1310E112" w14:textId="77777777" w:rsidR="004B622A" w:rsidRPr="00C31556" w:rsidRDefault="004B622A" w:rsidP="004B622A">
      <w:pPr>
        <w:pStyle w:val="MediumGrid1-Accent21"/>
        <w:spacing w:before="0" w:after="0" w:line="240" w:lineRule="auto"/>
        <w:ind w:left="360"/>
        <w:rPr>
          <w:rFonts w:ascii="Tahoma" w:hAnsi="Tahoma" w:cs="Tahoma"/>
          <w:lang w:val="sr-Cyrl-RS"/>
        </w:rPr>
      </w:pPr>
    </w:p>
    <w:p w14:paraId="09973B98" w14:textId="77777777" w:rsidR="004B1250" w:rsidRPr="00C31556" w:rsidRDefault="00FD57A1" w:rsidP="004B1250">
      <w:pPr>
        <w:spacing w:before="0" w:after="0"/>
        <w:rPr>
          <w:rFonts w:ascii="Tahoma" w:hAnsi="Tahoma" w:cs="Tahoma"/>
          <w:lang w:val="sr-Cyrl-RS"/>
        </w:rPr>
      </w:pPr>
      <w:r w:rsidRPr="00C31556">
        <w:rPr>
          <w:rFonts w:ascii="Tahoma" w:hAnsi="Tahoma" w:cs="Tahoma"/>
          <w:lang w:val="sr-Cyrl-RS"/>
        </w:rPr>
        <w:t>Табеларни приказ к</w:t>
      </w:r>
      <w:r w:rsidR="008F7669" w:rsidRPr="00C31556">
        <w:rPr>
          <w:rFonts w:ascii="Tahoma" w:hAnsi="Tahoma" w:cs="Tahoma"/>
          <w:lang w:val="sr-Cyrl-RS"/>
        </w:rPr>
        <w:t xml:space="preserve">ритеријума за </w:t>
      </w:r>
      <w:r w:rsidRPr="00C31556">
        <w:rPr>
          <w:rFonts w:ascii="Tahoma" w:hAnsi="Tahoma" w:cs="Tahoma"/>
          <w:lang w:val="sr-Cyrl-RS"/>
        </w:rPr>
        <w:t xml:space="preserve">оцењивање </w:t>
      </w:r>
      <w:r w:rsidR="00E77303" w:rsidRPr="00C31556">
        <w:rPr>
          <w:rFonts w:ascii="Tahoma" w:hAnsi="Tahoma" w:cs="Tahoma"/>
          <w:lang w:val="sr-Cyrl-RS"/>
        </w:rPr>
        <w:t xml:space="preserve">је </w:t>
      </w:r>
      <w:r w:rsidR="008C1C91" w:rsidRPr="00C31556">
        <w:rPr>
          <w:rFonts w:ascii="Tahoma" w:hAnsi="Tahoma" w:cs="Tahoma"/>
          <w:lang w:val="sr-Cyrl-RS"/>
        </w:rPr>
        <w:t>дат</w:t>
      </w:r>
      <w:r w:rsidR="00D13EE3" w:rsidRPr="00C31556">
        <w:rPr>
          <w:rFonts w:ascii="Tahoma" w:hAnsi="Tahoma" w:cs="Tahoma"/>
          <w:lang w:val="sr-Cyrl-RS"/>
        </w:rPr>
        <w:t xml:space="preserve"> </w:t>
      </w:r>
      <w:r w:rsidRPr="00C31556">
        <w:rPr>
          <w:rFonts w:ascii="Tahoma" w:hAnsi="Tahoma" w:cs="Tahoma"/>
          <w:lang w:val="sr-Cyrl-RS"/>
        </w:rPr>
        <w:t>у наставку текста:</w:t>
      </w:r>
    </w:p>
    <w:p w14:paraId="09D5F7B6" w14:textId="77777777" w:rsidR="00DA5943" w:rsidRPr="00C31556" w:rsidRDefault="00DA5943" w:rsidP="004B1250">
      <w:pPr>
        <w:spacing w:before="0" w:after="0"/>
        <w:rPr>
          <w:rFonts w:ascii="Tahoma" w:hAnsi="Tahoma" w:cs="Tahoma"/>
          <w:lang w:val="sr-Cyrl-R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173"/>
        <w:gridCol w:w="1958"/>
        <w:gridCol w:w="2382"/>
      </w:tblGrid>
      <w:tr w:rsidR="00DA5943" w:rsidRPr="00C31556" w14:paraId="4FBC0905" w14:textId="77777777" w:rsidTr="0E592CF4">
        <w:trPr>
          <w:trHeight w:val="737"/>
        </w:trPr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5B3D7"/>
            <w:vAlign w:val="center"/>
          </w:tcPr>
          <w:p w14:paraId="708CAB26" w14:textId="77777777" w:rsidR="00DA5943" w:rsidRPr="00C31556" w:rsidRDefault="00DA5943" w:rsidP="00A56B9A">
            <w:pPr>
              <w:spacing w:before="0" w:after="0"/>
              <w:rPr>
                <w:rFonts w:ascii="Tahoma" w:hAnsi="Tahoma" w:cs="Tahoma"/>
                <w:b/>
                <w:lang w:val="sr-Cyrl-RS"/>
              </w:rPr>
            </w:pPr>
            <w:r w:rsidRPr="00C31556">
              <w:rPr>
                <w:rFonts w:ascii="Tahoma" w:hAnsi="Tahoma" w:cs="Tahoma"/>
                <w:b/>
                <w:lang w:val="sr-Cyrl-RS"/>
              </w:rPr>
              <w:t>Критеријуми за оцењивање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5B3D7"/>
            <w:vAlign w:val="center"/>
          </w:tcPr>
          <w:p w14:paraId="5F8ECD2F" w14:textId="77777777" w:rsidR="00DA5943" w:rsidRPr="00C31556" w:rsidRDefault="00DA5943" w:rsidP="00A56B9A">
            <w:pPr>
              <w:spacing w:before="0" w:after="0"/>
              <w:rPr>
                <w:rFonts w:ascii="Tahoma" w:hAnsi="Tahoma" w:cs="Tahoma"/>
                <w:b/>
                <w:lang w:val="sr-Cyrl-RS"/>
              </w:rPr>
            </w:pPr>
            <w:r w:rsidRPr="00C31556">
              <w:rPr>
                <w:rFonts w:ascii="Tahoma" w:hAnsi="Tahoma" w:cs="Tahoma"/>
                <w:b/>
                <w:lang w:val="sr-Cyrl-RS"/>
              </w:rPr>
              <w:t xml:space="preserve">Макс. бр. </w:t>
            </w:r>
            <w:r w:rsidR="00D218D3" w:rsidRPr="00C31556">
              <w:rPr>
                <w:rFonts w:ascii="Tahoma" w:hAnsi="Tahoma" w:cs="Tahoma"/>
                <w:b/>
                <w:lang w:val="sr-Cyrl-RS"/>
              </w:rPr>
              <w:t>б</w:t>
            </w:r>
            <w:r w:rsidRPr="00C31556">
              <w:rPr>
                <w:rFonts w:ascii="Tahoma" w:hAnsi="Tahoma" w:cs="Tahoma"/>
                <w:b/>
                <w:lang w:val="sr-Cyrl-RS"/>
              </w:rPr>
              <w:t>одова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5B3D7"/>
            <w:vAlign w:val="center"/>
          </w:tcPr>
          <w:p w14:paraId="046271FF" w14:textId="77777777" w:rsidR="00DA5943" w:rsidRPr="00C31556" w:rsidRDefault="000B1322" w:rsidP="00092D2B">
            <w:pPr>
              <w:spacing w:before="0" w:after="0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C31556">
              <w:rPr>
                <w:rFonts w:ascii="Tahoma" w:hAnsi="Tahoma" w:cs="Tahoma"/>
                <w:b/>
                <w:lang w:val="sr-Cyrl-RS"/>
              </w:rPr>
              <w:t>Секција</w:t>
            </w:r>
            <w:r w:rsidR="009914CF" w:rsidRPr="00C31556">
              <w:rPr>
                <w:rFonts w:ascii="Tahoma" w:hAnsi="Tahoma" w:cs="Tahoma"/>
                <w:b/>
                <w:lang w:val="sr-Cyrl-RS"/>
              </w:rPr>
              <w:t xml:space="preserve"> </w:t>
            </w:r>
            <w:r w:rsidR="00DA5943" w:rsidRPr="00C31556">
              <w:rPr>
                <w:rFonts w:ascii="Tahoma" w:hAnsi="Tahoma" w:cs="Tahoma"/>
                <w:b/>
                <w:lang w:val="sr-Cyrl-RS"/>
              </w:rPr>
              <w:t>у</w:t>
            </w:r>
            <w:r w:rsidRPr="00C31556">
              <w:rPr>
                <w:rFonts w:ascii="Tahoma" w:hAnsi="Tahoma" w:cs="Tahoma"/>
                <w:b/>
                <w:lang w:val="sr-Cyrl-RS"/>
              </w:rPr>
              <w:t xml:space="preserve"> пријавном формулару</w:t>
            </w:r>
          </w:p>
        </w:tc>
      </w:tr>
      <w:tr w:rsidR="00DF74E0" w:rsidRPr="00C31556" w14:paraId="1939D784" w14:textId="77777777" w:rsidTr="0E592CF4">
        <w:trPr>
          <w:trHeight w:val="567"/>
        </w:trPr>
        <w:tc>
          <w:tcPr>
            <w:tcW w:w="9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  <w:vAlign w:val="center"/>
          </w:tcPr>
          <w:p w14:paraId="7BB2E64B" w14:textId="0039BA23" w:rsidR="00DF74E0" w:rsidRPr="00C31556" w:rsidRDefault="4896DBC0" w:rsidP="771EC93B">
            <w:pPr>
              <w:spacing w:before="0" w:after="0"/>
              <w:rPr>
                <w:rFonts w:ascii="Tahoma" w:hAnsi="Tahoma" w:cs="Tahoma"/>
                <w:b/>
                <w:bCs/>
                <w:lang w:val="sr-Cyrl-RS"/>
              </w:rPr>
            </w:pPr>
            <w:r w:rsidRPr="0E592CF4">
              <w:rPr>
                <w:rFonts w:ascii="Tahoma" w:hAnsi="Tahoma" w:cs="Tahoma"/>
                <w:b/>
                <w:bCs/>
                <w:lang w:val="sr-Cyrl-RS"/>
              </w:rPr>
              <w:t>П</w:t>
            </w:r>
            <w:r w:rsidR="22507B05" w:rsidRPr="0E592CF4">
              <w:rPr>
                <w:rFonts w:ascii="Tahoma" w:hAnsi="Tahoma" w:cs="Tahoma"/>
                <w:b/>
                <w:bCs/>
                <w:lang w:val="sr-Cyrl-RS"/>
              </w:rPr>
              <w:t>акет</w:t>
            </w:r>
            <w:r w:rsidRPr="0E592CF4">
              <w:rPr>
                <w:rFonts w:ascii="Tahoma" w:hAnsi="Tahoma" w:cs="Tahoma"/>
                <w:b/>
                <w:bCs/>
                <w:lang w:val="sr-Cyrl-RS"/>
              </w:rPr>
              <w:t xml:space="preserve"> подршке у области унапређења квалитета и </w:t>
            </w:r>
            <w:r w:rsidR="22507B05" w:rsidRPr="0E592CF4">
              <w:rPr>
                <w:rFonts w:ascii="Tahoma" w:hAnsi="Tahoma" w:cs="Tahoma"/>
                <w:b/>
                <w:bCs/>
                <w:lang w:val="sr-Cyrl-RS"/>
              </w:rPr>
              <w:t xml:space="preserve"> </w:t>
            </w:r>
            <w:r w:rsidR="343916D2" w:rsidRPr="0E592CF4">
              <w:rPr>
                <w:rFonts w:ascii="Tahoma" w:hAnsi="Tahoma" w:cs="Tahoma"/>
                <w:b/>
                <w:bCs/>
                <w:lang w:val="sr-Cyrl-RS"/>
              </w:rPr>
              <w:t xml:space="preserve">ефикасности у пружању услуга </w:t>
            </w:r>
            <w:r w:rsidR="5AF27E8D" w:rsidRPr="0E592CF4">
              <w:rPr>
                <w:rFonts w:ascii="Tahoma" w:hAnsi="Tahoma" w:cs="Tahoma"/>
                <w:b/>
                <w:bCs/>
                <w:lang w:val="sr-Cyrl-RS"/>
              </w:rPr>
              <w:t xml:space="preserve">на локалу </w:t>
            </w:r>
          </w:p>
        </w:tc>
      </w:tr>
      <w:tr w:rsidR="00DA5943" w:rsidRPr="00C31556" w14:paraId="14661EFF" w14:textId="77777777" w:rsidTr="0E592CF4">
        <w:trPr>
          <w:trHeight w:val="567"/>
        </w:trPr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  <w:vAlign w:val="center"/>
          </w:tcPr>
          <w:p w14:paraId="5B0D97A0" w14:textId="77777777" w:rsidR="00DA5943" w:rsidRPr="00C31556" w:rsidRDefault="00DA5943" w:rsidP="00A56B9A">
            <w:pPr>
              <w:spacing w:before="0" w:after="0"/>
              <w:rPr>
                <w:rFonts w:ascii="Tahoma" w:hAnsi="Tahoma" w:cs="Tahoma"/>
                <w:b/>
                <w:lang w:val="sr-Cyrl-RS"/>
              </w:rPr>
            </w:pPr>
            <w:r w:rsidRPr="00C31556">
              <w:rPr>
                <w:rFonts w:ascii="Tahoma" w:hAnsi="Tahoma" w:cs="Tahoma"/>
                <w:b/>
                <w:lang w:val="sr-Cyrl-RS"/>
              </w:rPr>
              <w:t>Релевантност пријаве</w:t>
            </w:r>
            <w:r w:rsidR="00B97B72" w:rsidRPr="00C31556">
              <w:rPr>
                <w:rFonts w:ascii="Tahoma" w:hAnsi="Tahoma" w:cs="Tahoma"/>
                <w:b/>
                <w:lang w:val="sr-Cyrl-RS"/>
              </w:rPr>
              <w:t xml:space="preserve"> и очекивани резултати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  <w:vAlign w:val="center"/>
          </w:tcPr>
          <w:p w14:paraId="337EC991" w14:textId="14305B4A" w:rsidR="00DA5943" w:rsidRPr="00C31556" w:rsidRDefault="00AE2AE8" w:rsidP="000B1322">
            <w:pPr>
              <w:spacing w:before="0" w:after="0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C31556">
              <w:rPr>
                <w:rFonts w:ascii="Tahoma" w:hAnsi="Tahoma" w:cs="Tahoma"/>
                <w:b/>
                <w:lang w:val="sr-Cyrl-RS"/>
              </w:rPr>
              <w:t>3</w:t>
            </w:r>
            <w:r w:rsidR="0071175C">
              <w:rPr>
                <w:rFonts w:ascii="Tahoma" w:hAnsi="Tahoma" w:cs="Tahoma"/>
                <w:b/>
                <w:lang w:val="sr-Cyrl-RS"/>
              </w:rPr>
              <w:t>9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  <w:vAlign w:val="center"/>
          </w:tcPr>
          <w:p w14:paraId="22077D7E" w14:textId="77777777" w:rsidR="00DA5943" w:rsidRPr="00C31556" w:rsidRDefault="00DA5943" w:rsidP="00A56B9A">
            <w:pPr>
              <w:spacing w:before="0" w:after="0"/>
              <w:rPr>
                <w:rFonts w:ascii="Tahoma" w:hAnsi="Tahoma" w:cs="Tahoma"/>
                <w:b/>
                <w:lang w:val="sr-Cyrl-RS"/>
              </w:rPr>
            </w:pPr>
          </w:p>
        </w:tc>
      </w:tr>
      <w:tr w:rsidR="00145DDD" w:rsidRPr="00C31556" w14:paraId="62DF6786" w14:textId="77777777" w:rsidTr="0E592CF4">
        <w:trPr>
          <w:trHeight w:val="454"/>
        </w:trPr>
        <w:tc>
          <w:tcPr>
            <w:tcW w:w="5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A88133" w14:textId="123BD8B3" w:rsidR="00145DDD" w:rsidRPr="00C31556" w:rsidRDefault="00145DDD" w:rsidP="00D20437">
            <w:pPr>
              <w:spacing w:before="0" w:after="0"/>
              <w:rPr>
                <w:rFonts w:ascii="Tahoma" w:hAnsi="Tahoma" w:cs="Tahoma"/>
                <w:lang w:val="sr-Cyrl-RS"/>
              </w:rPr>
            </w:pPr>
            <w:r w:rsidRPr="00C31556">
              <w:rPr>
                <w:rFonts w:ascii="Tahoma" w:hAnsi="Tahoma" w:cs="Tahoma"/>
                <w:lang w:val="sr-Cyrl-RS"/>
              </w:rPr>
              <w:t xml:space="preserve">Релевантност аплицирања за вид подршке 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715E38" w14:textId="40D4CCB7" w:rsidR="00145DDD" w:rsidRPr="00C31556" w:rsidRDefault="00145DDD" w:rsidP="00D20437">
            <w:pPr>
              <w:spacing w:before="0" w:after="0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9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3831E9" w14:textId="6DF680BA" w:rsidR="00145DDD" w:rsidRPr="00C31556" w:rsidRDefault="00145DDD" w:rsidP="00D20437">
            <w:pPr>
              <w:spacing w:before="0" w:after="0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4.1</w:t>
            </w:r>
          </w:p>
        </w:tc>
      </w:tr>
      <w:tr w:rsidR="00145DDD" w:rsidRPr="00C31556" w14:paraId="12E4E8CC" w14:textId="77777777" w:rsidTr="0E592CF4">
        <w:trPr>
          <w:trHeight w:val="454"/>
        </w:trPr>
        <w:tc>
          <w:tcPr>
            <w:tcW w:w="5173" w:type="dxa"/>
            <w:vMerge/>
            <w:vAlign w:val="center"/>
          </w:tcPr>
          <w:p w14:paraId="3A5187D7" w14:textId="2B7CE5E8" w:rsidR="00145DDD" w:rsidRPr="00C31556" w:rsidRDefault="00145DDD" w:rsidP="00D20437">
            <w:pPr>
              <w:spacing w:before="0" w:after="0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4D50B2F" w14:textId="1F3EFBAA" w:rsidR="00145DDD" w:rsidRPr="00C31556" w:rsidRDefault="00145DDD" w:rsidP="00D20437">
            <w:pPr>
              <w:spacing w:before="0" w:after="0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10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1B003C" w14:textId="3A750FEB" w:rsidR="00145DDD" w:rsidRPr="00C31556" w:rsidRDefault="00145DDD" w:rsidP="00D20437">
            <w:pPr>
              <w:spacing w:before="0" w:after="0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4.2</w:t>
            </w:r>
          </w:p>
        </w:tc>
      </w:tr>
      <w:tr w:rsidR="00145DDD" w:rsidRPr="00C31556" w14:paraId="4C8F8C5E" w14:textId="77777777" w:rsidTr="0E592CF4">
        <w:trPr>
          <w:trHeight w:val="454"/>
        </w:trPr>
        <w:tc>
          <w:tcPr>
            <w:tcW w:w="5173" w:type="dxa"/>
            <w:vMerge/>
            <w:vAlign w:val="center"/>
          </w:tcPr>
          <w:p w14:paraId="2CBFD668" w14:textId="4D33E6D3" w:rsidR="00145DDD" w:rsidRPr="00C31556" w:rsidRDefault="00145DDD" w:rsidP="00D20437">
            <w:pPr>
              <w:spacing w:before="0" w:after="0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AD21B76" w14:textId="3AB5B454" w:rsidR="00145DDD" w:rsidRPr="00C31556" w:rsidRDefault="00145DDD" w:rsidP="00D20437">
            <w:pPr>
              <w:spacing w:before="0" w:after="0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5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744534" w14:textId="606B6104" w:rsidR="00145DDD" w:rsidRPr="00C31556" w:rsidRDefault="00145DDD" w:rsidP="00D20437">
            <w:pPr>
              <w:spacing w:before="0" w:after="0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5.1.</w:t>
            </w:r>
          </w:p>
        </w:tc>
      </w:tr>
      <w:tr w:rsidR="00145DDD" w:rsidRPr="00C31556" w14:paraId="45692687" w14:textId="77777777" w:rsidTr="0E592CF4">
        <w:trPr>
          <w:trHeight w:val="457"/>
        </w:trPr>
        <w:tc>
          <w:tcPr>
            <w:tcW w:w="5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36E763" w14:textId="67BAD95F" w:rsidR="00145DDD" w:rsidRPr="00C31556" w:rsidRDefault="00145DDD" w:rsidP="00D20437">
            <w:pPr>
              <w:spacing w:before="0" w:after="0"/>
              <w:rPr>
                <w:rFonts w:ascii="Tahoma" w:hAnsi="Tahoma" w:cs="Tahoma"/>
                <w:lang w:val="sr-Cyrl-RS"/>
              </w:rPr>
            </w:pPr>
            <w:r w:rsidRPr="00C31556">
              <w:rPr>
                <w:rFonts w:ascii="Tahoma" w:hAnsi="Tahoma" w:cs="Tahoma"/>
                <w:lang w:val="sr-Cyrl-RS"/>
              </w:rPr>
              <w:t>Очекивани резултати након реализације пакета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57890C" w14:textId="476C8E38" w:rsidR="00145DDD" w:rsidRPr="00C31556" w:rsidRDefault="00145DDD" w:rsidP="00D20437">
            <w:pPr>
              <w:spacing w:before="0" w:after="0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10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316129" w14:textId="094CBC6D" w:rsidR="00145DDD" w:rsidRPr="00C31556" w:rsidRDefault="00145DDD" w:rsidP="00D20437">
            <w:pPr>
              <w:spacing w:before="0" w:after="0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4.3</w:t>
            </w:r>
          </w:p>
        </w:tc>
      </w:tr>
      <w:tr w:rsidR="00145DDD" w:rsidRPr="00C31556" w14:paraId="2B764E46" w14:textId="77777777" w:rsidTr="0E592CF4">
        <w:trPr>
          <w:trHeight w:val="421"/>
        </w:trPr>
        <w:tc>
          <w:tcPr>
            <w:tcW w:w="5173" w:type="dxa"/>
            <w:vMerge/>
            <w:vAlign w:val="center"/>
          </w:tcPr>
          <w:p w14:paraId="3A08DFFE" w14:textId="64CDECAA" w:rsidR="00145DDD" w:rsidRPr="00C31556" w:rsidRDefault="00145DDD" w:rsidP="00D20437">
            <w:pPr>
              <w:spacing w:before="0" w:after="0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89F054" w14:textId="3975D591" w:rsidR="00145DDD" w:rsidRPr="00C31556" w:rsidRDefault="00145DDD" w:rsidP="00D20437">
            <w:pPr>
              <w:spacing w:before="0" w:after="0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5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D585AE" w14:textId="2CE43D21" w:rsidR="00145DDD" w:rsidRPr="00C31556" w:rsidRDefault="00145DDD" w:rsidP="00D20437">
            <w:pPr>
              <w:spacing w:before="0" w:after="0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5</w:t>
            </w:r>
            <w:r w:rsidRPr="00C31556">
              <w:rPr>
                <w:rFonts w:ascii="Tahoma" w:hAnsi="Tahoma" w:cs="Tahoma"/>
                <w:lang w:val="sr-Cyrl-RS"/>
              </w:rPr>
              <w:t xml:space="preserve">.2 </w:t>
            </w:r>
          </w:p>
        </w:tc>
      </w:tr>
      <w:tr w:rsidR="00D20437" w:rsidRPr="00C31556" w14:paraId="08570D79" w14:textId="77777777" w:rsidTr="0E592CF4">
        <w:trPr>
          <w:trHeight w:val="567"/>
        </w:trPr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  <w:vAlign w:val="center"/>
          </w:tcPr>
          <w:p w14:paraId="74A59E5B" w14:textId="77777777" w:rsidR="00D20437" w:rsidRPr="00C31556" w:rsidRDefault="00D20437" w:rsidP="00D20437">
            <w:pPr>
              <w:spacing w:before="0" w:after="0"/>
              <w:rPr>
                <w:rFonts w:ascii="Tahoma" w:hAnsi="Tahoma" w:cs="Tahoma"/>
                <w:b/>
                <w:lang w:val="sr-Cyrl-RS"/>
              </w:rPr>
            </w:pPr>
            <w:r w:rsidRPr="00C31556">
              <w:rPr>
                <w:rFonts w:ascii="Tahoma" w:hAnsi="Tahoma" w:cs="Tahoma"/>
                <w:b/>
                <w:lang w:val="sr-Cyrl-RS"/>
              </w:rPr>
              <w:t>Мотивисаност и степен укључености циљне групе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  <w:vAlign w:val="center"/>
          </w:tcPr>
          <w:p w14:paraId="10B8FB7A" w14:textId="587255A5" w:rsidR="00D20437" w:rsidRPr="00C31556" w:rsidRDefault="004E2BD3" w:rsidP="00D20437">
            <w:pPr>
              <w:spacing w:before="0" w:after="0"/>
              <w:jc w:val="center"/>
              <w:rPr>
                <w:rFonts w:ascii="Tahoma" w:hAnsi="Tahoma" w:cs="Tahoma"/>
                <w:b/>
                <w:lang w:val="sr-Cyrl-RS"/>
              </w:rPr>
            </w:pPr>
            <w:r>
              <w:rPr>
                <w:rFonts w:ascii="Tahoma" w:hAnsi="Tahoma" w:cs="Tahoma"/>
                <w:b/>
                <w:lang w:val="sr-Cyrl-RS"/>
              </w:rPr>
              <w:t>15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  <w:vAlign w:val="center"/>
          </w:tcPr>
          <w:p w14:paraId="239438E2" w14:textId="77777777" w:rsidR="00D20437" w:rsidRPr="00C31556" w:rsidRDefault="00D20437" w:rsidP="00D20437">
            <w:pPr>
              <w:spacing w:before="0" w:after="0"/>
              <w:jc w:val="center"/>
              <w:rPr>
                <w:rFonts w:ascii="Tahoma" w:hAnsi="Tahoma" w:cs="Tahoma"/>
                <w:lang w:val="sr-Cyrl-RS"/>
              </w:rPr>
            </w:pPr>
          </w:p>
        </w:tc>
      </w:tr>
      <w:tr w:rsidR="00423BF8" w:rsidRPr="00C31556" w14:paraId="16E747E5" w14:textId="77777777" w:rsidTr="0E592CF4">
        <w:trPr>
          <w:trHeight w:val="691"/>
        </w:trPr>
        <w:tc>
          <w:tcPr>
            <w:tcW w:w="5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030CC2" w14:textId="354C6D10" w:rsidR="00423BF8" w:rsidRPr="00C31556" w:rsidRDefault="00423BF8" w:rsidP="00D20437">
            <w:pPr>
              <w:spacing w:before="0" w:after="0"/>
              <w:rPr>
                <w:rFonts w:ascii="Tahoma" w:hAnsi="Tahoma" w:cs="Tahoma"/>
                <w:lang w:val="sr-Cyrl-RS"/>
              </w:rPr>
            </w:pPr>
            <w:r w:rsidRPr="00C31556">
              <w:rPr>
                <w:rFonts w:ascii="Tahoma" w:hAnsi="Tahoma" w:cs="Tahoma"/>
                <w:lang w:val="sr-Cyrl-RS"/>
              </w:rPr>
              <w:t>Мотивисаност запослених и руководства за евентуалне промене у поступању и начин у</w:t>
            </w:r>
            <w:r>
              <w:rPr>
                <w:rFonts w:ascii="Tahoma" w:hAnsi="Tahoma" w:cs="Tahoma"/>
                <w:lang w:val="sr-Cyrl-RS"/>
              </w:rPr>
              <w:t>к</w:t>
            </w:r>
            <w:r w:rsidRPr="00C31556">
              <w:rPr>
                <w:rFonts w:ascii="Tahoma" w:hAnsi="Tahoma" w:cs="Tahoma"/>
                <w:lang w:val="sr-Cyrl-RS"/>
              </w:rPr>
              <w:t>ључивања запослених и руководства у спровођењ</w:t>
            </w:r>
            <w:r>
              <w:rPr>
                <w:rFonts w:ascii="Tahoma" w:hAnsi="Tahoma" w:cs="Tahoma"/>
                <w:lang w:val="sr-Cyrl-RS"/>
              </w:rPr>
              <w:t>е</w:t>
            </w:r>
            <w:r w:rsidRPr="00C31556">
              <w:rPr>
                <w:rFonts w:ascii="Tahoma" w:hAnsi="Tahoma" w:cs="Tahoma"/>
                <w:lang w:val="sr-Cyrl-RS"/>
              </w:rPr>
              <w:t xml:space="preserve"> активности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0D428C" w14:textId="171B7049" w:rsidR="00423BF8" w:rsidRDefault="00423BF8" w:rsidP="00D20437">
            <w:pPr>
              <w:spacing w:before="0" w:after="0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10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BEC70F" w14:textId="03CB3F7D" w:rsidR="00423BF8" w:rsidRPr="00C31556" w:rsidRDefault="00423BF8" w:rsidP="00D20437">
            <w:pPr>
              <w:spacing w:before="0" w:after="0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4.4</w:t>
            </w:r>
          </w:p>
        </w:tc>
      </w:tr>
      <w:tr w:rsidR="00423BF8" w:rsidRPr="00C31556" w14:paraId="374A1335" w14:textId="77777777" w:rsidTr="0E592CF4">
        <w:trPr>
          <w:trHeight w:val="560"/>
        </w:trPr>
        <w:tc>
          <w:tcPr>
            <w:tcW w:w="5173" w:type="dxa"/>
            <w:vMerge/>
            <w:vAlign w:val="center"/>
          </w:tcPr>
          <w:p w14:paraId="0EAC867E" w14:textId="720A24DA" w:rsidR="00423BF8" w:rsidRPr="00C31556" w:rsidRDefault="00423BF8" w:rsidP="00D20437">
            <w:pPr>
              <w:spacing w:before="0" w:after="0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217C9F" w14:textId="05BB9FF2" w:rsidR="00423BF8" w:rsidRPr="00C31556" w:rsidRDefault="00423BF8" w:rsidP="00D20437">
            <w:pPr>
              <w:spacing w:before="0" w:after="0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5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B68647" w14:textId="5B91109A" w:rsidR="00423BF8" w:rsidRPr="00C31556" w:rsidRDefault="00423BF8" w:rsidP="00D20437">
            <w:pPr>
              <w:spacing w:before="0" w:after="0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5</w:t>
            </w:r>
            <w:r w:rsidRPr="00C31556">
              <w:rPr>
                <w:rFonts w:ascii="Tahoma" w:hAnsi="Tahoma" w:cs="Tahoma"/>
                <w:lang w:val="sr-Cyrl-RS"/>
              </w:rPr>
              <w:t xml:space="preserve">.3 </w:t>
            </w:r>
          </w:p>
        </w:tc>
      </w:tr>
      <w:tr w:rsidR="00D20437" w:rsidRPr="00C31556" w14:paraId="1FDDD9AA" w14:textId="77777777" w:rsidTr="0E592CF4">
        <w:trPr>
          <w:trHeight w:val="567"/>
        </w:trPr>
        <w:tc>
          <w:tcPr>
            <w:tcW w:w="5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  <w:vAlign w:val="center"/>
          </w:tcPr>
          <w:p w14:paraId="2FCFA1AF" w14:textId="77777777" w:rsidR="00D20437" w:rsidRPr="00C31556" w:rsidRDefault="00D20437" w:rsidP="00D20437">
            <w:pPr>
              <w:spacing w:before="0" w:after="0"/>
              <w:rPr>
                <w:rFonts w:ascii="Tahoma" w:hAnsi="Tahoma" w:cs="Tahoma"/>
                <w:b/>
                <w:lang w:val="sr-Cyrl-RS"/>
              </w:rPr>
            </w:pPr>
            <w:r w:rsidRPr="00C31556">
              <w:rPr>
                <w:rFonts w:ascii="Tahoma" w:hAnsi="Tahoma" w:cs="Tahoma"/>
                <w:b/>
                <w:lang w:val="sr-Cyrl-RS"/>
              </w:rPr>
              <w:lastRenderedPageBreak/>
              <w:t>Прихватање промена и одрживост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  <w:vAlign w:val="center"/>
          </w:tcPr>
          <w:p w14:paraId="4B7A90B6" w14:textId="6736D77C" w:rsidR="00D20437" w:rsidRPr="00C31556" w:rsidRDefault="00D20437" w:rsidP="00D20437">
            <w:pPr>
              <w:spacing w:before="0" w:after="0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C31556">
              <w:rPr>
                <w:rFonts w:ascii="Tahoma" w:hAnsi="Tahoma" w:cs="Tahoma"/>
                <w:b/>
                <w:lang w:val="sr-Cyrl-RS"/>
              </w:rPr>
              <w:t>1</w:t>
            </w:r>
            <w:r w:rsidR="005D5F54">
              <w:rPr>
                <w:rFonts w:ascii="Tahoma" w:hAnsi="Tahoma" w:cs="Tahoma"/>
                <w:b/>
                <w:lang w:val="sr-Cyrl-RS"/>
              </w:rPr>
              <w:t>5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  <w:vAlign w:val="center"/>
          </w:tcPr>
          <w:p w14:paraId="380E83AA" w14:textId="77777777" w:rsidR="00D20437" w:rsidRPr="00C31556" w:rsidRDefault="00D20437" w:rsidP="00D20437">
            <w:pPr>
              <w:spacing w:before="0" w:after="0"/>
              <w:jc w:val="center"/>
              <w:rPr>
                <w:rFonts w:ascii="Tahoma" w:hAnsi="Tahoma" w:cs="Tahoma"/>
                <w:lang w:val="sr-Cyrl-RS"/>
              </w:rPr>
            </w:pPr>
          </w:p>
        </w:tc>
      </w:tr>
      <w:tr w:rsidR="005D5F54" w:rsidRPr="00C31556" w14:paraId="54FA732A" w14:textId="77777777" w:rsidTr="0E592CF4">
        <w:trPr>
          <w:trHeight w:val="454"/>
        </w:trPr>
        <w:tc>
          <w:tcPr>
            <w:tcW w:w="5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B4D8EA" w14:textId="0CC3C237" w:rsidR="005D5F54" w:rsidRPr="00C31556" w:rsidRDefault="005D5F54" w:rsidP="00D20437">
            <w:pPr>
              <w:spacing w:before="0" w:after="0"/>
              <w:rPr>
                <w:rFonts w:ascii="Tahoma" w:hAnsi="Tahoma" w:cs="Tahoma"/>
                <w:lang w:val="sr-Cyrl-RS"/>
              </w:rPr>
            </w:pPr>
            <w:r w:rsidRPr="00C31556">
              <w:rPr>
                <w:rFonts w:ascii="Tahoma" w:hAnsi="Tahoma" w:cs="Tahoma"/>
                <w:lang w:val="sr-Cyrl-RS"/>
              </w:rPr>
              <w:t>Начин интегрисања промена у поступању запослених и одрживост резултата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F26D2F" w14:textId="0D1CE568" w:rsidR="005D5F54" w:rsidRPr="00C31556" w:rsidRDefault="005D5F54" w:rsidP="00D20437">
            <w:pPr>
              <w:spacing w:before="0" w:after="0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10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539EA8" w14:textId="4B1EEEEB" w:rsidR="005D5F54" w:rsidRPr="00C31556" w:rsidRDefault="005D5F54" w:rsidP="00D20437">
            <w:pPr>
              <w:spacing w:before="0" w:after="0"/>
              <w:jc w:val="center"/>
              <w:rPr>
                <w:rFonts w:ascii="Tahoma" w:hAnsi="Tahoma" w:cs="Tahoma"/>
                <w:lang w:val="sr-Cyrl-RS"/>
              </w:rPr>
            </w:pPr>
            <w:r w:rsidRPr="00C31556">
              <w:rPr>
                <w:rFonts w:ascii="Tahoma" w:hAnsi="Tahoma" w:cs="Tahoma"/>
                <w:lang w:val="sr-Cyrl-RS"/>
              </w:rPr>
              <w:t>4.</w:t>
            </w:r>
            <w:r>
              <w:rPr>
                <w:rFonts w:ascii="Tahoma" w:hAnsi="Tahoma" w:cs="Tahoma"/>
                <w:lang w:val="sr-Cyrl-RS"/>
              </w:rPr>
              <w:t>5</w:t>
            </w:r>
          </w:p>
        </w:tc>
      </w:tr>
      <w:tr w:rsidR="005D5F54" w:rsidRPr="00C31556" w14:paraId="38CD6FDF" w14:textId="77777777" w:rsidTr="0E592CF4">
        <w:trPr>
          <w:trHeight w:val="454"/>
        </w:trPr>
        <w:tc>
          <w:tcPr>
            <w:tcW w:w="5173" w:type="dxa"/>
            <w:vMerge/>
            <w:vAlign w:val="center"/>
          </w:tcPr>
          <w:p w14:paraId="1CF41E7C" w14:textId="0FB160CA" w:rsidR="005D5F54" w:rsidRPr="00C31556" w:rsidRDefault="005D5F54" w:rsidP="00D20437">
            <w:pPr>
              <w:spacing w:before="0" w:after="0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868AC3" w14:textId="270AE8FF" w:rsidR="005D5F54" w:rsidRPr="00C31556" w:rsidRDefault="005D5F54" w:rsidP="005D5F54">
            <w:pPr>
              <w:spacing w:before="0" w:after="0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5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864338" w14:textId="5F6A4EE2" w:rsidR="005D5F54" w:rsidRPr="00C31556" w:rsidRDefault="005D5F54" w:rsidP="00D20437">
            <w:pPr>
              <w:spacing w:before="0" w:after="0"/>
              <w:jc w:val="center"/>
              <w:rPr>
                <w:rFonts w:ascii="Tahoma" w:hAnsi="Tahoma" w:cs="Tahoma"/>
                <w:lang w:val="sr-Cyrl-RS"/>
              </w:rPr>
            </w:pPr>
            <w:r>
              <w:rPr>
                <w:rFonts w:ascii="Tahoma" w:hAnsi="Tahoma" w:cs="Tahoma"/>
                <w:lang w:val="sr-Cyrl-RS"/>
              </w:rPr>
              <w:t>5</w:t>
            </w:r>
            <w:r w:rsidRPr="00C31556">
              <w:rPr>
                <w:rFonts w:ascii="Tahoma" w:hAnsi="Tahoma" w:cs="Tahoma"/>
                <w:lang w:val="sr-Cyrl-RS"/>
              </w:rPr>
              <w:t>.4</w:t>
            </w:r>
          </w:p>
        </w:tc>
      </w:tr>
      <w:tr w:rsidR="00D20437" w:rsidRPr="00C31556" w14:paraId="77AE0D4E" w14:textId="77777777" w:rsidTr="0E592CF4">
        <w:trPr>
          <w:trHeight w:val="567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C497E27" w14:textId="0C612E77" w:rsidR="00D20437" w:rsidRPr="00C31556" w:rsidRDefault="00D20437" w:rsidP="00D20437">
            <w:pPr>
              <w:spacing w:before="40" w:after="40"/>
              <w:jc w:val="left"/>
              <w:rPr>
                <w:rFonts w:ascii="Tahoma" w:hAnsi="Tahoma" w:cs="Tahoma"/>
                <w:b/>
                <w:color w:val="000000"/>
                <w:lang w:val="sr-Cyrl-RS"/>
              </w:rPr>
            </w:pPr>
            <w:r w:rsidRPr="00C31556">
              <w:rPr>
                <w:rFonts w:ascii="Tahoma" w:hAnsi="Tahoma" w:cs="Tahoma"/>
                <w:b/>
                <w:color w:val="000000"/>
                <w:lang w:val="sr-Cyrl-RS"/>
              </w:rPr>
              <w:t>Укупно</w:t>
            </w:r>
            <w:r w:rsidR="00DF74E0" w:rsidRPr="00C31556">
              <w:rPr>
                <w:rFonts w:ascii="Tahoma" w:hAnsi="Tahoma" w:cs="Tahoma"/>
                <w:b/>
                <w:color w:val="000000"/>
                <w:lang w:val="sr-Cyrl-RS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A796439" w14:textId="07403019" w:rsidR="00D20437" w:rsidRPr="00C31556" w:rsidRDefault="00AE2AE8" w:rsidP="00D20437">
            <w:pPr>
              <w:spacing w:before="40" w:after="40"/>
              <w:jc w:val="center"/>
              <w:rPr>
                <w:rFonts w:ascii="Tahoma" w:hAnsi="Tahoma" w:cs="Tahoma"/>
                <w:b/>
                <w:color w:val="000000"/>
                <w:lang w:val="sr-Cyrl-RS"/>
              </w:rPr>
            </w:pPr>
            <w:r w:rsidRPr="00C31556">
              <w:rPr>
                <w:rFonts w:ascii="Tahoma" w:hAnsi="Tahoma" w:cs="Tahoma"/>
                <w:b/>
                <w:color w:val="000000"/>
                <w:lang w:val="sr-Cyrl-RS"/>
              </w:rPr>
              <w:t>6</w:t>
            </w:r>
            <w:r w:rsidR="005622C9">
              <w:rPr>
                <w:rFonts w:ascii="Tahoma" w:hAnsi="Tahoma" w:cs="Tahoma"/>
                <w:b/>
                <w:color w:val="000000"/>
                <w:lang w:val="sr-Cyrl-RS"/>
              </w:rPr>
              <w:t>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E06D88A" w14:textId="77777777" w:rsidR="00D20437" w:rsidRPr="00C31556" w:rsidRDefault="00D20437" w:rsidP="00D20437">
            <w:pPr>
              <w:spacing w:before="40" w:after="40"/>
              <w:jc w:val="left"/>
              <w:rPr>
                <w:rFonts w:ascii="Tahoma" w:hAnsi="Tahoma" w:cs="Tahoma"/>
                <w:b/>
                <w:color w:val="000000"/>
                <w:lang w:val="sr-Cyrl-RS"/>
              </w:rPr>
            </w:pPr>
          </w:p>
        </w:tc>
      </w:tr>
    </w:tbl>
    <w:p w14:paraId="38EB3900" w14:textId="77777777" w:rsidR="00AC0DC5" w:rsidRPr="00C31556" w:rsidRDefault="00AC0DC5" w:rsidP="008447D5">
      <w:pPr>
        <w:ind w:right="-46"/>
        <w:rPr>
          <w:rFonts w:ascii="Tahoma" w:hAnsi="Tahoma" w:cs="Tahoma"/>
          <w:lang w:val="sr-Cyrl-RS"/>
        </w:rPr>
      </w:pPr>
    </w:p>
    <w:p w14:paraId="6127D815" w14:textId="5030AC6E" w:rsidR="00BA4D25" w:rsidRPr="005F1EC6" w:rsidRDefault="31BD3252" w:rsidP="000B1322">
      <w:pPr>
        <w:pStyle w:val="MediumGrid1-Accent21"/>
        <w:spacing w:before="0" w:after="0" w:line="240" w:lineRule="auto"/>
        <w:ind w:left="0"/>
        <w:rPr>
          <w:rFonts w:ascii="Tahoma" w:hAnsi="Tahoma" w:cs="Tahoma"/>
          <w:lang w:val="sr-Cyrl-RS"/>
        </w:rPr>
      </w:pPr>
      <w:r w:rsidRPr="0E592CF4">
        <w:rPr>
          <w:rFonts w:ascii="Tahoma" w:hAnsi="Tahoma" w:cs="Tahoma"/>
          <w:lang w:val="sr-Cyrl-RS"/>
        </w:rPr>
        <w:t>Потребно је нагласити да јединице локалне самоуправе које се пријаве за више повезаних поступака добијају већи број поена</w:t>
      </w:r>
      <w:r w:rsidR="13B7CCAB" w:rsidRPr="0E592CF4">
        <w:rPr>
          <w:rFonts w:ascii="Tahoma" w:hAnsi="Tahoma" w:cs="Tahoma"/>
          <w:lang w:val="sr-Cyrl-RS"/>
        </w:rPr>
        <w:t>, чиме се објашњава њихов распон од 3-9 у области Релевантност пријаве и очекивани ре</w:t>
      </w:r>
      <w:r w:rsidR="45BF09EE" w:rsidRPr="0E592CF4">
        <w:rPr>
          <w:rFonts w:ascii="Tahoma" w:hAnsi="Tahoma" w:cs="Tahoma"/>
          <w:lang w:val="sr-Cyrl-RS"/>
        </w:rPr>
        <w:t>зултати</w:t>
      </w:r>
      <w:r w:rsidR="13B7CCAB" w:rsidRPr="0E592CF4">
        <w:rPr>
          <w:rFonts w:ascii="Tahoma" w:hAnsi="Tahoma" w:cs="Tahoma"/>
          <w:lang w:val="sr-Cyrl-RS"/>
        </w:rPr>
        <w:t xml:space="preserve">. </w:t>
      </w:r>
      <w:r w:rsidR="5EEA827F" w:rsidRPr="0E592CF4">
        <w:rPr>
          <w:rFonts w:ascii="Tahoma" w:hAnsi="Tahoma" w:cs="Tahoma"/>
          <w:lang w:val="sr-Cyrl-RS"/>
        </w:rPr>
        <w:t>Селекција градова и општина вршиће се на основу јединственог рангирања по броју остварених бодова уз уважавање додатн</w:t>
      </w:r>
      <w:r w:rsidR="57989323" w:rsidRPr="0E592CF4">
        <w:rPr>
          <w:rFonts w:ascii="Tahoma" w:hAnsi="Tahoma" w:cs="Tahoma"/>
          <w:lang w:val="sr-Cyrl-RS"/>
        </w:rPr>
        <w:t xml:space="preserve">ог </w:t>
      </w:r>
      <w:r w:rsidR="5EEA827F" w:rsidRPr="0E592CF4">
        <w:rPr>
          <w:rFonts w:ascii="Tahoma" w:hAnsi="Tahoma" w:cs="Tahoma"/>
          <w:lang w:val="sr-Cyrl-RS"/>
        </w:rPr>
        <w:t>критеријума</w:t>
      </w:r>
      <w:r w:rsidR="4FD0E898" w:rsidRPr="0E592CF4">
        <w:rPr>
          <w:rFonts w:ascii="Tahoma" w:hAnsi="Tahoma" w:cs="Tahoma"/>
          <w:lang w:val="sr-Cyrl-RS"/>
        </w:rPr>
        <w:t xml:space="preserve"> да </w:t>
      </w:r>
      <w:r w:rsidR="4C47F3C6" w:rsidRPr="0E592CF4">
        <w:rPr>
          <w:rFonts w:ascii="Tahoma" w:hAnsi="Tahoma" w:cs="Tahoma"/>
          <w:color w:val="000000" w:themeColor="text1"/>
          <w:u w:val="single"/>
          <w:lang w:val="sr-Cyrl-RS"/>
        </w:rPr>
        <w:t>н</w:t>
      </w:r>
      <w:r w:rsidR="5EEA827F" w:rsidRPr="0E592CF4">
        <w:rPr>
          <w:rFonts w:ascii="Tahoma" w:hAnsi="Tahoma" w:cs="Tahoma"/>
          <w:color w:val="000000" w:themeColor="text1"/>
          <w:u w:val="single"/>
          <w:lang w:val="sr-Cyrl-RS"/>
        </w:rPr>
        <w:t xml:space="preserve">ајмање </w:t>
      </w:r>
      <w:r w:rsidR="5F523C53" w:rsidRPr="0E592CF4">
        <w:rPr>
          <w:rFonts w:ascii="Tahoma" w:hAnsi="Tahoma" w:cs="Tahoma"/>
          <w:color w:val="000000" w:themeColor="text1"/>
          <w:u w:val="single"/>
          <w:lang w:val="sr-Cyrl-RS"/>
        </w:rPr>
        <w:t xml:space="preserve">две </w:t>
      </w:r>
      <w:r w:rsidR="4FD0E898" w:rsidRPr="0E592CF4">
        <w:rPr>
          <w:rFonts w:ascii="Tahoma" w:hAnsi="Tahoma" w:cs="Tahoma"/>
          <w:color w:val="000000" w:themeColor="text1"/>
          <w:u w:val="single"/>
          <w:lang w:val="sr-Cyrl-RS"/>
        </w:rPr>
        <w:t>најбоље рангиране локалне самоуправе које припадају 4.</w:t>
      </w:r>
      <w:r w:rsidR="5FF1443A" w:rsidRPr="0E592CF4">
        <w:rPr>
          <w:rFonts w:ascii="Tahoma" w:hAnsi="Tahoma" w:cs="Tahoma"/>
          <w:color w:val="000000" w:themeColor="text1"/>
          <w:u w:val="single"/>
          <w:lang w:val="sr-Cyrl-RS"/>
        </w:rPr>
        <w:t xml:space="preserve"> </w:t>
      </w:r>
      <w:r w:rsidR="4FD0E898" w:rsidRPr="0E592CF4">
        <w:rPr>
          <w:rFonts w:ascii="Tahoma" w:hAnsi="Tahoma" w:cs="Tahoma"/>
          <w:color w:val="000000" w:themeColor="text1"/>
          <w:u w:val="single"/>
          <w:lang w:val="sr-Cyrl-RS"/>
        </w:rPr>
        <w:t>групи</w:t>
      </w:r>
      <w:r w:rsidR="1B16F572" w:rsidRPr="0E592CF4">
        <w:rPr>
          <w:rFonts w:ascii="Tahoma" w:hAnsi="Tahoma" w:cs="Tahoma"/>
          <w:color w:val="000000" w:themeColor="text1"/>
          <w:u w:val="single"/>
          <w:lang w:val="sr-Cyrl-RS"/>
        </w:rPr>
        <w:t xml:space="preserve"> </w:t>
      </w:r>
      <w:r w:rsidR="4FD0E898" w:rsidRPr="0E592CF4">
        <w:rPr>
          <w:rFonts w:ascii="Tahoma" w:hAnsi="Tahoma" w:cs="Tahoma"/>
          <w:color w:val="000000" w:themeColor="text1"/>
          <w:u w:val="single"/>
          <w:lang w:val="sr-Cyrl-RS"/>
        </w:rPr>
        <w:t xml:space="preserve"> развијености према Уредби</w:t>
      </w:r>
      <w:r w:rsidR="2E1BF4F0" w:rsidRPr="0E592CF4">
        <w:rPr>
          <w:rFonts w:ascii="Tahoma" w:hAnsi="Tahoma" w:cs="Tahoma"/>
          <w:color w:val="000000" w:themeColor="text1"/>
          <w:u w:val="single"/>
          <w:lang w:val="sr-Cyrl-RS"/>
        </w:rPr>
        <w:t xml:space="preserve"> о </w:t>
      </w:r>
      <w:r w:rsidR="5F523C53" w:rsidRPr="0E592CF4">
        <w:rPr>
          <w:rFonts w:ascii="Tahoma" w:hAnsi="Tahoma" w:cs="Tahoma"/>
          <w:color w:val="000000" w:themeColor="text1"/>
          <w:u w:val="single"/>
          <w:lang w:val="sr-Cyrl-RS"/>
        </w:rPr>
        <w:t>утврђивању</w:t>
      </w:r>
      <w:r w:rsidR="56B1F426" w:rsidRPr="0E592CF4">
        <w:rPr>
          <w:rFonts w:ascii="Tahoma" w:hAnsi="Tahoma" w:cs="Tahoma"/>
          <w:color w:val="000000" w:themeColor="text1"/>
          <w:u w:val="single"/>
          <w:lang w:val="sr-Cyrl-RS"/>
        </w:rPr>
        <w:t xml:space="preserve"> јединствене листе развијености региона и јединица локалне самоуправа за 2014. годину ( Сл. Гласник РС, бр .104)</w:t>
      </w:r>
      <w:r w:rsidR="7F6E3710" w:rsidRPr="0E592CF4">
        <w:rPr>
          <w:rFonts w:ascii="Tahoma" w:hAnsi="Tahoma" w:cs="Tahoma"/>
          <w:color w:val="000000" w:themeColor="text1"/>
          <w:u w:val="single"/>
          <w:lang w:val="sr-Cyrl-RS"/>
        </w:rPr>
        <w:t xml:space="preserve"> </w:t>
      </w:r>
      <w:r w:rsidR="0B236A2C" w:rsidRPr="0E592CF4">
        <w:rPr>
          <w:rFonts w:ascii="Tahoma" w:hAnsi="Tahoma" w:cs="Tahoma"/>
          <w:color w:val="000000" w:themeColor="text1"/>
          <w:u w:val="single"/>
          <w:lang w:val="sr-Cyrl-RS"/>
        </w:rPr>
        <w:t>буду подржане</w:t>
      </w:r>
      <w:r w:rsidR="23EE55DA" w:rsidRPr="0E592CF4">
        <w:rPr>
          <w:rFonts w:ascii="Tahoma" w:hAnsi="Tahoma" w:cs="Tahoma"/>
          <w:color w:val="000000" w:themeColor="text1"/>
          <w:u w:val="single"/>
          <w:lang w:val="sr-Cyrl-RS"/>
        </w:rPr>
        <w:t>.</w:t>
      </w:r>
      <w:r w:rsidR="4FD0E898" w:rsidRPr="0E592CF4">
        <w:rPr>
          <w:rFonts w:ascii="Tahoma" w:hAnsi="Tahoma" w:cs="Tahoma"/>
          <w:color w:val="000000" w:themeColor="text1"/>
          <w:u w:val="single"/>
          <w:lang w:val="sr-Cyrl-RS"/>
        </w:rPr>
        <w:t xml:space="preserve"> </w:t>
      </w:r>
      <w:bookmarkStart w:id="5" w:name="_Hlk523930684"/>
    </w:p>
    <w:p w14:paraId="014D2B95" w14:textId="77777777" w:rsidR="00BA4D25" w:rsidRPr="00C31556" w:rsidRDefault="00BA4D25" w:rsidP="000B1322">
      <w:pPr>
        <w:pStyle w:val="MediumGrid1-Accent21"/>
        <w:spacing w:before="0" w:after="0" w:line="240" w:lineRule="auto"/>
        <w:ind w:left="0"/>
        <w:rPr>
          <w:rFonts w:ascii="Tahoma" w:eastAsia="Times New Roman" w:hAnsi="Tahoma" w:cs="Tahoma"/>
          <w:color w:val="000000"/>
          <w:lang w:val="sr-Cyrl-RS"/>
        </w:rPr>
      </w:pPr>
    </w:p>
    <w:p w14:paraId="3F215680" w14:textId="1237CA00" w:rsidR="000B1322" w:rsidRPr="00C31556" w:rsidRDefault="00541DF1" w:rsidP="000B1322">
      <w:pPr>
        <w:pStyle w:val="MediumGrid1-Accent21"/>
        <w:spacing w:before="0" w:after="0" w:line="240" w:lineRule="auto"/>
        <w:ind w:left="0"/>
        <w:rPr>
          <w:rFonts w:ascii="Tahoma" w:hAnsi="Tahoma" w:cs="Tahoma"/>
          <w:lang w:val="sr-Cyrl-RS"/>
        </w:rPr>
      </w:pPr>
      <w:r w:rsidRPr="00C31556">
        <w:rPr>
          <w:rFonts w:ascii="Tahoma" w:hAnsi="Tahoma" w:cs="Tahoma"/>
          <w:lang w:val="sr-Cyrl-RS"/>
        </w:rPr>
        <w:t>О</w:t>
      </w:r>
      <w:r w:rsidR="008447D5" w:rsidRPr="00C31556">
        <w:rPr>
          <w:rFonts w:ascii="Tahoma" w:hAnsi="Tahoma" w:cs="Tahoma"/>
          <w:lang w:val="sr-Cyrl-RS"/>
        </w:rPr>
        <w:t>д наведеног додатног критеријума се може одступити у случају недовољног броја пристиглих пријава из одређене категорије ЈЛС.</w:t>
      </w:r>
    </w:p>
    <w:bookmarkEnd w:id="5"/>
    <w:p w14:paraId="7D00479C" w14:textId="77777777" w:rsidR="008447D5" w:rsidRPr="00C31556" w:rsidRDefault="008447D5" w:rsidP="000B1322">
      <w:pPr>
        <w:pStyle w:val="MediumGrid1-Accent21"/>
        <w:spacing w:before="0" w:after="0" w:line="240" w:lineRule="auto"/>
        <w:ind w:left="0"/>
        <w:rPr>
          <w:rFonts w:ascii="Tahoma" w:hAnsi="Tahoma" w:cs="Tahoma"/>
          <w:highlight w:val="green"/>
          <w:lang w:val="sr-Cyrl-RS"/>
        </w:rPr>
      </w:pPr>
    </w:p>
    <w:p w14:paraId="0EC82715" w14:textId="77777777" w:rsidR="008F0D11" w:rsidRPr="00C31556" w:rsidRDefault="00DE5182" w:rsidP="00656D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/>
        <w:rPr>
          <w:rFonts w:ascii="Tahoma" w:hAnsi="Tahoma" w:cs="Tahoma"/>
          <w:b/>
          <w:iCs/>
          <w:lang w:val="sr-Cyrl-RS"/>
        </w:rPr>
      </w:pPr>
      <w:r w:rsidRPr="00C31556">
        <w:rPr>
          <w:rFonts w:ascii="Tahoma" w:hAnsi="Tahoma" w:cs="Tahoma"/>
          <w:b/>
          <w:iCs/>
          <w:lang w:val="sr-Cyrl-RS"/>
        </w:rPr>
        <w:t>ОБАВЕШТЕЊЕ ПОДНОСИЛАЦА ПРИЈАВА О ИЗБОРУ</w:t>
      </w:r>
    </w:p>
    <w:p w14:paraId="2F900A66" w14:textId="77777777" w:rsidR="0030563D" w:rsidRPr="00C31556" w:rsidRDefault="0030563D" w:rsidP="006575C7">
      <w:pPr>
        <w:spacing w:before="0" w:after="0"/>
        <w:rPr>
          <w:rFonts w:ascii="Tahoma" w:hAnsi="Tahoma" w:cs="Tahoma"/>
          <w:lang w:val="sr-Cyrl-RS"/>
        </w:rPr>
      </w:pPr>
    </w:p>
    <w:p w14:paraId="43EBC69E" w14:textId="231B9ED3" w:rsidR="00B00325" w:rsidRPr="00C31556" w:rsidRDefault="0030563D" w:rsidP="006575C7">
      <w:pPr>
        <w:spacing w:before="0" w:after="0"/>
        <w:rPr>
          <w:rFonts w:ascii="Tahoma" w:hAnsi="Tahoma" w:cs="Tahoma"/>
          <w:lang w:val="sr-Cyrl-RS"/>
        </w:rPr>
      </w:pPr>
      <w:r w:rsidRPr="00C31556">
        <w:rPr>
          <w:rFonts w:ascii="Tahoma" w:hAnsi="Tahoma" w:cs="Tahoma"/>
          <w:lang w:val="sr-Cyrl-RS"/>
        </w:rPr>
        <w:t>Сви п</w:t>
      </w:r>
      <w:r w:rsidR="00B00325" w:rsidRPr="00C31556">
        <w:rPr>
          <w:rFonts w:ascii="Tahoma" w:hAnsi="Tahoma" w:cs="Tahoma"/>
          <w:lang w:val="sr-Cyrl-RS"/>
        </w:rPr>
        <w:t>односиоци</w:t>
      </w:r>
      <w:r w:rsidR="006575C7" w:rsidRPr="00C31556">
        <w:rPr>
          <w:rFonts w:ascii="Tahoma" w:hAnsi="Tahoma" w:cs="Tahoma"/>
          <w:lang w:val="sr-Cyrl-RS"/>
        </w:rPr>
        <w:t xml:space="preserve"> прија</w:t>
      </w:r>
      <w:r w:rsidRPr="00C31556">
        <w:rPr>
          <w:rFonts w:ascii="Tahoma" w:hAnsi="Tahoma" w:cs="Tahoma"/>
          <w:lang w:val="sr-Cyrl-RS"/>
        </w:rPr>
        <w:t>ва, тј. одабран</w:t>
      </w:r>
      <w:r w:rsidR="00D3510B" w:rsidRPr="00C31556">
        <w:rPr>
          <w:rFonts w:ascii="Tahoma" w:hAnsi="Tahoma" w:cs="Tahoma"/>
          <w:lang w:val="sr-Cyrl-RS"/>
        </w:rPr>
        <w:t>е</w:t>
      </w:r>
      <w:r w:rsidRPr="00C31556">
        <w:rPr>
          <w:rFonts w:ascii="Tahoma" w:hAnsi="Tahoma" w:cs="Tahoma"/>
          <w:lang w:val="sr-Cyrl-RS"/>
        </w:rPr>
        <w:t xml:space="preserve"> </w:t>
      </w:r>
      <w:r w:rsidR="00D3510B" w:rsidRPr="00C31556">
        <w:rPr>
          <w:rFonts w:ascii="Tahoma" w:hAnsi="Tahoma" w:cs="Tahoma"/>
          <w:lang w:val="sr-Cyrl-RS"/>
        </w:rPr>
        <w:t>лока</w:t>
      </w:r>
      <w:r w:rsidR="007929A8">
        <w:rPr>
          <w:rFonts w:ascii="Tahoma" w:hAnsi="Tahoma" w:cs="Tahoma"/>
          <w:lang w:val="sr-Cyrl-RS"/>
        </w:rPr>
        <w:t>л</w:t>
      </w:r>
      <w:r w:rsidR="00D3510B" w:rsidRPr="00C31556">
        <w:rPr>
          <w:rFonts w:ascii="Tahoma" w:hAnsi="Tahoma" w:cs="Tahoma"/>
          <w:lang w:val="sr-Cyrl-RS"/>
        </w:rPr>
        <w:t>не самоуправе</w:t>
      </w:r>
      <w:r w:rsidR="00C905D7" w:rsidRPr="00C31556">
        <w:rPr>
          <w:rFonts w:ascii="Tahoma" w:hAnsi="Tahoma" w:cs="Tahoma"/>
          <w:lang w:val="sr-Cyrl-RS"/>
        </w:rPr>
        <w:t>, као</w:t>
      </w:r>
      <w:r w:rsidRPr="00C31556">
        <w:rPr>
          <w:rFonts w:ascii="Tahoma" w:hAnsi="Tahoma" w:cs="Tahoma"/>
          <w:lang w:val="sr-Cyrl-RS"/>
        </w:rPr>
        <w:t xml:space="preserve"> и </w:t>
      </w:r>
      <w:r w:rsidR="00D3510B" w:rsidRPr="00C31556">
        <w:rPr>
          <w:rFonts w:ascii="Tahoma" w:hAnsi="Tahoma" w:cs="Tahoma"/>
          <w:lang w:val="sr-Cyrl-RS"/>
        </w:rPr>
        <w:t>локалне самоуправе</w:t>
      </w:r>
      <w:r w:rsidRPr="00C31556">
        <w:rPr>
          <w:rFonts w:ascii="Tahoma" w:hAnsi="Tahoma" w:cs="Tahoma"/>
          <w:lang w:val="sr-Cyrl-RS"/>
        </w:rPr>
        <w:t xml:space="preserve"> чије пријаве не буду одабране, ће бити обавештен</w:t>
      </w:r>
      <w:r w:rsidR="007929A8">
        <w:rPr>
          <w:rFonts w:ascii="Tahoma" w:hAnsi="Tahoma" w:cs="Tahoma"/>
          <w:lang w:val="sr-Cyrl-RS"/>
        </w:rPr>
        <w:t>е</w:t>
      </w:r>
      <w:r w:rsidRPr="00C31556">
        <w:rPr>
          <w:rFonts w:ascii="Tahoma" w:hAnsi="Tahoma" w:cs="Tahoma"/>
          <w:lang w:val="sr-Cyrl-RS"/>
        </w:rPr>
        <w:t xml:space="preserve"> </w:t>
      </w:r>
      <w:r w:rsidR="00B00325" w:rsidRPr="00C31556">
        <w:rPr>
          <w:rFonts w:ascii="Tahoma" w:hAnsi="Tahoma" w:cs="Tahoma"/>
          <w:lang w:val="sr-Cyrl-RS"/>
        </w:rPr>
        <w:t xml:space="preserve">о резултатима </w:t>
      </w:r>
      <w:r w:rsidRPr="00C31556">
        <w:rPr>
          <w:rFonts w:ascii="Tahoma" w:hAnsi="Tahoma" w:cs="Tahoma"/>
          <w:lang w:val="sr-Cyrl-RS"/>
        </w:rPr>
        <w:t>конкурса</w:t>
      </w:r>
      <w:r w:rsidR="00B71D27" w:rsidRPr="00C31556">
        <w:rPr>
          <w:rFonts w:ascii="Tahoma" w:hAnsi="Tahoma" w:cs="Tahoma"/>
          <w:lang w:val="sr-Cyrl-RS"/>
        </w:rPr>
        <w:t xml:space="preserve"> </w:t>
      </w:r>
      <w:r w:rsidRPr="00C31556">
        <w:rPr>
          <w:rFonts w:ascii="Tahoma" w:hAnsi="Tahoma" w:cs="Tahoma"/>
          <w:lang w:val="sr-Cyrl-RS"/>
        </w:rPr>
        <w:t>у</w:t>
      </w:r>
      <w:r w:rsidR="00B71D27" w:rsidRPr="00C31556">
        <w:rPr>
          <w:rFonts w:ascii="Tahoma" w:hAnsi="Tahoma" w:cs="Tahoma"/>
          <w:lang w:val="sr-Cyrl-RS"/>
        </w:rPr>
        <w:t xml:space="preserve"> </w:t>
      </w:r>
      <w:r w:rsidRPr="00C31556">
        <w:rPr>
          <w:rFonts w:ascii="Tahoma" w:hAnsi="Tahoma" w:cs="Tahoma"/>
          <w:lang w:val="sr-Cyrl-RS"/>
        </w:rPr>
        <w:t xml:space="preserve">писаној форми </w:t>
      </w:r>
      <w:r w:rsidR="004A5DB0" w:rsidRPr="00C31556">
        <w:rPr>
          <w:rFonts w:ascii="Tahoma" w:hAnsi="Tahoma" w:cs="Tahoma"/>
          <w:lang w:val="sr-Cyrl-RS"/>
        </w:rPr>
        <w:t>путем електронске поште контакт особе јединице локалне самоуправе, наведене у пријавном формулару</w:t>
      </w:r>
      <w:r w:rsidR="00D63D83" w:rsidRPr="00C31556">
        <w:rPr>
          <w:rFonts w:ascii="Tahoma" w:hAnsi="Tahoma" w:cs="Tahoma"/>
          <w:lang w:val="sr-Cyrl-RS"/>
        </w:rPr>
        <w:t>,</w:t>
      </w:r>
      <w:r w:rsidR="003E0BB6" w:rsidRPr="00C31556">
        <w:rPr>
          <w:rFonts w:ascii="Tahoma" w:hAnsi="Tahoma" w:cs="Tahoma"/>
          <w:lang w:val="sr-Cyrl-RS"/>
        </w:rPr>
        <w:t xml:space="preserve"> </w:t>
      </w:r>
      <w:r w:rsidR="00362488" w:rsidRPr="00C31556">
        <w:rPr>
          <w:rFonts w:ascii="Tahoma" w:hAnsi="Tahoma" w:cs="Tahoma"/>
          <w:lang w:val="sr-Cyrl-RS"/>
        </w:rPr>
        <w:t xml:space="preserve">у </w:t>
      </w:r>
      <w:r w:rsidR="006575C7" w:rsidRPr="00C31556">
        <w:rPr>
          <w:rFonts w:ascii="Tahoma" w:hAnsi="Tahoma" w:cs="Tahoma"/>
          <w:lang w:val="sr-Cyrl-RS"/>
        </w:rPr>
        <w:t xml:space="preserve">року од </w:t>
      </w:r>
      <w:r w:rsidR="00B00325" w:rsidRPr="00C31556">
        <w:rPr>
          <w:rFonts w:ascii="Tahoma" w:hAnsi="Tahoma" w:cs="Tahoma"/>
          <w:lang w:val="sr-Cyrl-RS"/>
        </w:rPr>
        <w:t>10</w:t>
      </w:r>
      <w:r w:rsidR="006575C7" w:rsidRPr="00C31556">
        <w:rPr>
          <w:rFonts w:ascii="Tahoma" w:hAnsi="Tahoma" w:cs="Tahoma"/>
          <w:lang w:val="sr-Cyrl-RS"/>
        </w:rPr>
        <w:t xml:space="preserve"> дана након доношења коначне одлуке о одабиру</w:t>
      </w:r>
      <w:r w:rsidR="00B00325" w:rsidRPr="00C31556">
        <w:rPr>
          <w:rFonts w:ascii="Tahoma" w:hAnsi="Tahoma" w:cs="Tahoma"/>
          <w:lang w:val="sr-Cyrl-RS"/>
        </w:rPr>
        <w:t>.</w:t>
      </w:r>
    </w:p>
    <w:p w14:paraId="472F73E3" w14:textId="77777777" w:rsidR="0030563D" w:rsidRPr="00C31556" w:rsidRDefault="0030563D" w:rsidP="006575C7">
      <w:pPr>
        <w:spacing w:before="0" w:after="0"/>
        <w:rPr>
          <w:rFonts w:ascii="Tahoma" w:hAnsi="Tahoma" w:cs="Tahoma"/>
          <w:lang w:val="sr-Cyrl-RS"/>
        </w:rPr>
      </w:pPr>
    </w:p>
    <w:p w14:paraId="027DB92A" w14:textId="77777777" w:rsidR="0030563D" w:rsidRPr="00C31556" w:rsidRDefault="00FB2C35" w:rsidP="00656D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/>
        <w:rPr>
          <w:rFonts w:ascii="Tahoma" w:hAnsi="Tahoma" w:cs="Tahoma"/>
          <w:b/>
          <w:iCs/>
          <w:lang w:val="sr-Cyrl-RS"/>
        </w:rPr>
      </w:pPr>
      <w:r w:rsidRPr="00C31556">
        <w:rPr>
          <w:rFonts w:ascii="Tahoma" w:hAnsi="Tahoma" w:cs="Tahoma"/>
          <w:b/>
          <w:iCs/>
          <w:lang w:val="sr-Cyrl-RS"/>
        </w:rPr>
        <w:t>ПРОЦЕС УСАГЛАШАВАЊА И ПОТПИСИВАЊЕ МЕМОРАНДУМА О САРАДЊИ</w:t>
      </w:r>
    </w:p>
    <w:p w14:paraId="2C3530BD" w14:textId="77777777" w:rsidR="00C24BA0" w:rsidRPr="00C31556" w:rsidRDefault="00C24BA0" w:rsidP="006575C7">
      <w:pPr>
        <w:spacing w:before="0" w:after="0"/>
        <w:rPr>
          <w:rFonts w:ascii="Tahoma" w:hAnsi="Tahoma" w:cs="Tahoma"/>
          <w:highlight w:val="yellow"/>
          <w:lang w:val="sr-Cyrl-RS"/>
        </w:rPr>
      </w:pPr>
    </w:p>
    <w:p w14:paraId="0F9B8A26" w14:textId="056C7B35" w:rsidR="00757CBA" w:rsidRPr="00C31556" w:rsidRDefault="00C24BA0" w:rsidP="006575C7">
      <w:pPr>
        <w:rPr>
          <w:rFonts w:ascii="Tahoma" w:hAnsi="Tahoma" w:cs="Tahoma"/>
          <w:lang w:val="sr-Cyrl-RS"/>
        </w:rPr>
      </w:pPr>
      <w:r w:rsidRPr="00C31556">
        <w:rPr>
          <w:rFonts w:ascii="Tahoma" w:hAnsi="Tahoma" w:cs="Tahoma"/>
          <w:lang w:val="sr-Cyrl-RS"/>
        </w:rPr>
        <w:t>Подносиоци пријава чије су пријаве одабране ће, пре потписивања мемора</w:t>
      </w:r>
      <w:r w:rsidR="00A650D5" w:rsidRPr="00C31556">
        <w:rPr>
          <w:rFonts w:ascii="Tahoma" w:hAnsi="Tahoma" w:cs="Tahoma"/>
          <w:lang w:val="sr-Cyrl-RS"/>
        </w:rPr>
        <w:t xml:space="preserve">ндума о </w:t>
      </w:r>
      <w:r w:rsidR="00DE5182" w:rsidRPr="00C31556">
        <w:rPr>
          <w:rFonts w:ascii="Tahoma" w:hAnsi="Tahoma" w:cs="Tahoma"/>
          <w:lang w:val="sr-Cyrl-RS"/>
        </w:rPr>
        <w:t>сарадњи са Сталном ко</w:t>
      </w:r>
      <w:r w:rsidR="00993ADB">
        <w:rPr>
          <w:rFonts w:ascii="Tahoma" w:hAnsi="Tahoma" w:cs="Tahoma"/>
          <w:lang w:val="sr-Cyrl-RS"/>
        </w:rPr>
        <w:t>н</w:t>
      </w:r>
      <w:r w:rsidR="00DE5182" w:rsidRPr="00C31556">
        <w:rPr>
          <w:rFonts w:ascii="Tahoma" w:hAnsi="Tahoma" w:cs="Tahoma"/>
          <w:lang w:val="sr-Cyrl-RS"/>
        </w:rPr>
        <w:t xml:space="preserve">ференцијом градова и </w:t>
      </w:r>
      <w:r w:rsidR="007F003A" w:rsidRPr="00C31556">
        <w:rPr>
          <w:rFonts w:ascii="Tahoma" w:hAnsi="Tahoma" w:cs="Tahoma"/>
          <w:lang w:val="sr-Cyrl-RS"/>
        </w:rPr>
        <w:t>општина</w:t>
      </w:r>
      <w:r w:rsidR="00A650D5" w:rsidRPr="00C31556">
        <w:rPr>
          <w:rFonts w:ascii="Tahoma" w:hAnsi="Tahoma" w:cs="Tahoma"/>
          <w:lang w:val="sr-Cyrl-RS"/>
        </w:rPr>
        <w:t>, уз подршку П</w:t>
      </w:r>
      <w:r w:rsidRPr="00C31556">
        <w:rPr>
          <w:rFonts w:ascii="Tahoma" w:hAnsi="Tahoma" w:cs="Tahoma"/>
          <w:lang w:val="sr-Cyrl-RS"/>
        </w:rPr>
        <w:t>ројектног тима приступити процесу усаглашавања својих специфичних потреба са станд</w:t>
      </w:r>
      <w:r w:rsidR="00FB3BDC" w:rsidRPr="00C31556">
        <w:rPr>
          <w:rFonts w:ascii="Tahoma" w:hAnsi="Tahoma" w:cs="Tahoma"/>
          <w:lang w:val="sr-Cyrl-RS"/>
        </w:rPr>
        <w:t xml:space="preserve">ардизованим </w:t>
      </w:r>
      <w:r w:rsidRPr="00C31556">
        <w:rPr>
          <w:rFonts w:ascii="Tahoma" w:hAnsi="Tahoma" w:cs="Tahoma"/>
          <w:lang w:val="sr-Cyrl-RS"/>
        </w:rPr>
        <w:t>пакетом подршке који им је додељен (у циљу коначног дефинисања приоритетне врсте и обима експертске подршке која ће им бити додељена). Планирани период процеса усаглашавања је</w:t>
      </w:r>
      <w:r w:rsidR="00DE5182" w:rsidRPr="00C31556">
        <w:rPr>
          <w:rFonts w:ascii="Tahoma" w:hAnsi="Tahoma" w:cs="Tahoma"/>
          <w:lang w:val="sr-Cyrl-RS"/>
        </w:rPr>
        <w:t xml:space="preserve"> до 30</w:t>
      </w:r>
      <w:r w:rsidR="005970FC" w:rsidRPr="00C31556">
        <w:rPr>
          <w:rFonts w:ascii="Tahoma" w:hAnsi="Tahoma" w:cs="Tahoma"/>
          <w:lang w:val="sr-Cyrl-RS"/>
        </w:rPr>
        <w:t xml:space="preserve"> </w:t>
      </w:r>
      <w:r w:rsidR="007F003A" w:rsidRPr="00C31556">
        <w:rPr>
          <w:rFonts w:ascii="Tahoma" w:hAnsi="Tahoma" w:cs="Tahoma"/>
          <w:lang w:val="sr-Cyrl-RS"/>
        </w:rPr>
        <w:t>календарских</w:t>
      </w:r>
      <w:r w:rsidR="00471065" w:rsidRPr="00C31556">
        <w:rPr>
          <w:rFonts w:ascii="Tahoma" w:hAnsi="Tahoma" w:cs="Tahoma"/>
          <w:lang w:val="sr-Cyrl-RS"/>
        </w:rPr>
        <w:t xml:space="preserve"> </w:t>
      </w:r>
      <w:r w:rsidRPr="00C31556">
        <w:rPr>
          <w:rFonts w:ascii="Tahoma" w:hAnsi="Tahoma" w:cs="Tahoma"/>
          <w:lang w:val="sr-Cyrl-RS"/>
        </w:rPr>
        <w:t>дана.</w:t>
      </w:r>
    </w:p>
    <w:p w14:paraId="371C0E76" w14:textId="6469DB31" w:rsidR="00A77603" w:rsidRPr="00C31556" w:rsidRDefault="00993ADB" w:rsidP="00471065">
      <w:pPr>
        <w:rPr>
          <w:rFonts w:ascii="Tahoma" w:hAnsi="Tahoma" w:cs="Tahoma"/>
          <w:lang w:val="sr-Cyrl-RS"/>
        </w:rPr>
      </w:pPr>
      <w:r w:rsidRPr="00C31556">
        <w:rPr>
          <w:rFonts w:ascii="Tahoma" w:hAnsi="Tahoma" w:cs="Tahoma"/>
          <w:lang w:val="sr-Cyrl-RS"/>
        </w:rPr>
        <w:t>Активности</w:t>
      </w:r>
      <w:r w:rsidR="003E0BB6" w:rsidRPr="00C31556">
        <w:rPr>
          <w:rFonts w:ascii="Tahoma" w:hAnsi="Tahoma" w:cs="Tahoma"/>
          <w:lang w:val="sr-Cyrl-RS"/>
        </w:rPr>
        <w:t xml:space="preserve"> </w:t>
      </w:r>
      <w:r w:rsidR="00A650D5" w:rsidRPr="00C31556">
        <w:rPr>
          <w:rFonts w:ascii="Tahoma" w:hAnsi="Tahoma" w:cs="Tahoma"/>
          <w:lang w:val="sr-Cyrl-RS"/>
        </w:rPr>
        <w:t xml:space="preserve">на спровођењу </w:t>
      </w:r>
      <w:r w:rsidR="005F5D61" w:rsidRPr="00C31556">
        <w:rPr>
          <w:rFonts w:ascii="Tahoma" w:hAnsi="Tahoma" w:cs="Tahoma"/>
          <w:lang w:val="sr-Cyrl-RS"/>
        </w:rPr>
        <w:t xml:space="preserve">пакета </w:t>
      </w:r>
      <w:r w:rsidR="00355631" w:rsidRPr="00C31556">
        <w:rPr>
          <w:rFonts w:ascii="Tahoma" w:hAnsi="Tahoma" w:cs="Tahoma"/>
          <w:lang w:val="sr-Cyrl-RS"/>
        </w:rPr>
        <w:t>почеће</w:t>
      </w:r>
      <w:r w:rsidR="003E0BB6" w:rsidRPr="00C31556">
        <w:rPr>
          <w:rFonts w:ascii="Tahoma" w:hAnsi="Tahoma" w:cs="Tahoma"/>
          <w:lang w:val="sr-Cyrl-RS"/>
        </w:rPr>
        <w:t xml:space="preserve"> </w:t>
      </w:r>
      <w:r w:rsidR="00DE5182" w:rsidRPr="00C31556">
        <w:rPr>
          <w:rFonts w:ascii="Tahoma" w:hAnsi="Tahoma" w:cs="Tahoma"/>
          <w:lang w:val="sr-Cyrl-RS"/>
        </w:rPr>
        <w:t>одмах по</w:t>
      </w:r>
      <w:r w:rsidR="00F133C0" w:rsidRPr="00C31556">
        <w:rPr>
          <w:rFonts w:ascii="Tahoma" w:hAnsi="Tahoma" w:cs="Tahoma"/>
          <w:lang w:val="sr-Cyrl-RS"/>
        </w:rPr>
        <w:t xml:space="preserve"> потписивањ</w:t>
      </w:r>
      <w:r w:rsidR="00DE5182" w:rsidRPr="00C31556">
        <w:rPr>
          <w:rFonts w:ascii="Tahoma" w:hAnsi="Tahoma" w:cs="Tahoma"/>
          <w:lang w:val="sr-Cyrl-RS"/>
        </w:rPr>
        <w:t>у М</w:t>
      </w:r>
      <w:r w:rsidR="00F133C0" w:rsidRPr="00C31556">
        <w:rPr>
          <w:rFonts w:ascii="Tahoma" w:hAnsi="Tahoma" w:cs="Tahoma"/>
          <w:lang w:val="sr-Cyrl-RS"/>
        </w:rPr>
        <w:t xml:space="preserve">еморандума о </w:t>
      </w:r>
      <w:r w:rsidR="00DE5182" w:rsidRPr="00C31556">
        <w:rPr>
          <w:rFonts w:ascii="Tahoma" w:hAnsi="Tahoma" w:cs="Tahoma"/>
          <w:lang w:val="sr-Cyrl-RS"/>
        </w:rPr>
        <w:t>сарадњи</w:t>
      </w:r>
      <w:r w:rsidR="00757CBA" w:rsidRPr="00C31556">
        <w:rPr>
          <w:rFonts w:ascii="Tahoma" w:hAnsi="Tahoma" w:cs="Tahoma"/>
          <w:lang w:val="sr-Cyrl-RS"/>
        </w:rPr>
        <w:t>.</w:t>
      </w:r>
    </w:p>
    <w:sectPr w:rsidR="00A77603" w:rsidRPr="00C31556" w:rsidSect="007E7B15">
      <w:headerReference w:type="default" r:id="rId12"/>
      <w:footerReference w:type="default" r:id="rId13"/>
      <w:pgSz w:w="11899" w:h="16840" w:code="9"/>
      <w:pgMar w:top="2127" w:right="1134" w:bottom="1134" w:left="1134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9FA5" w14:textId="77777777" w:rsidR="00E670E8" w:rsidRDefault="00E670E8" w:rsidP="004A62F0">
      <w:pPr>
        <w:spacing w:before="0" w:after="0" w:line="240" w:lineRule="auto"/>
      </w:pPr>
      <w:r>
        <w:separator/>
      </w:r>
    </w:p>
  </w:endnote>
  <w:endnote w:type="continuationSeparator" w:id="0">
    <w:p w14:paraId="198AE1F0" w14:textId="77777777" w:rsidR="00E670E8" w:rsidRDefault="00E670E8" w:rsidP="004A62F0">
      <w:pPr>
        <w:spacing w:before="0" w:after="0" w:line="240" w:lineRule="auto"/>
      </w:pPr>
      <w:r>
        <w:continuationSeparator/>
      </w:r>
    </w:p>
  </w:endnote>
  <w:endnote w:type="continuationNotice" w:id="1">
    <w:p w14:paraId="2BB3255C" w14:textId="77777777" w:rsidR="00E670E8" w:rsidRDefault="00E670E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32D0" w14:textId="77777777" w:rsidR="00DF74E0" w:rsidRDefault="00D976A1">
    <w:pPr>
      <w:pStyle w:val="Footer"/>
      <w:jc w:val="right"/>
    </w:pPr>
    <w:r>
      <w:rPr>
        <w:noProof/>
      </w:rPr>
      <w:fldChar w:fldCharType="begin"/>
    </w:r>
    <w:r w:rsidR="00DF74E0">
      <w:rPr>
        <w:noProof/>
      </w:rPr>
      <w:instrText xml:space="preserve"> PAGE   \* MERGEFORMAT </w:instrText>
    </w:r>
    <w:r>
      <w:rPr>
        <w:noProof/>
      </w:rPr>
      <w:fldChar w:fldCharType="separate"/>
    </w:r>
    <w:r w:rsidR="00252FE5">
      <w:rPr>
        <w:noProof/>
      </w:rPr>
      <w:t>8</w:t>
    </w:r>
    <w:r>
      <w:rPr>
        <w:noProof/>
      </w:rPr>
      <w:fldChar w:fldCharType="end"/>
    </w:r>
  </w:p>
  <w:p w14:paraId="00893E51" w14:textId="77777777" w:rsidR="00DF74E0" w:rsidRPr="009B7794" w:rsidRDefault="00DF74E0" w:rsidP="00DF5EF1">
    <w:pPr>
      <w:shd w:val="clear" w:color="auto" w:fill="FFFFFF"/>
      <w:spacing w:before="0" w:after="0" w:line="240" w:lineRule="auto"/>
      <w:jc w:val="center"/>
      <w:rPr>
        <w:rFonts w:cs="Arial"/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89692" w14:textId="77777777" w:rsidR="00E670E8" w:rsidRDefault="00E670E8" w:rsidP="004A62F0">
      <w:pPr>
        <w:spacing w:before="0" w:after="0" w:line="240" w:lineRule="auto"/>
      </w:pPr>
      <w:r>
        <w:separator/>
      </w:r>
    </w:p>
  </w:footnote>
  <w:footnote w:type="continuationSeparator" w:id="0">
    <w:p w14:paraId="2F507AC2" w14:textId="77777777" w:rsidR="00E670E8" w:rsidRDefault="00E670E8" w:rsidP="004A62F0">
      <w:pPr>
        <w:spacing w:before="0" w:after="0" w:line="240" w:lineRule="auto"/>
      </w:pPr>
      <w:r>
        <w:continuationSeparator/>
      </w:r>
    </w:p>
  </w:footnote>
  <w:footnote w:type="continuationNotice" w:id="1">
    <w:p w14:paraId="48DCB841" w14:textId="77777777" w:rsidR="00E670E8" w:rsidRDefault="00E670E8">
      <w:pPr>
        <w:spacing w:before="0" w:after="0" w:line="240" w:lineRule="auto"/>
      </w:pPr>
    </w:p>
  </w:footnote>
  <w:footnote w:id="2">
    <w:p w14:paraId="66733FF2" w14:textId="2E8ED877" w:rsidR="00AC6F6D" w:rsidRPr="0065032F" w:rsidRDefault="00AC6F6D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 xml:space="preserve">Питање под бројем 3.3. </w:t>
      </w:r>
      <w:r w:rsidR="00D91665">
        <w:rPr>
          <w:lang w:val="sr-Cyrl-RS"/>
        </w:rPr>
        <w:t xml:space="preserve">у делу Подаци о локалној самоуправи </w:t>
      </w:r>
      <w:r w:rsidR="00CE21BE">
        <w:rPr>
          <w:lang w:val="sr-Cyrl-RS"/>
        </w:rPr>
        <w:t xml:space="preserve">Пријавног </w:t>
      </w:r>
      <w:r w:rsidR="00A35C56">
        <w:rPr>
          <w:lang w:val="sr-Cyrl-RS"/>
        </w:rPr>
        <w:t>формулара за пакет подршке за унапређење квалитета и ефикасности у пружању услуга на локалном нив</w:t>
      </w:r>
      <w:r w:rsidR="00473642">
        <w:rPr>
          <w:lang w:val="sr-Cyrl-RS"/>
        </w:rPr>
        <w:t>о</w:t>
      </w:r>
      <w:r w:rsidR="00A35C56">
        <w:rPr>
          <w:lang w:val="sr-Cyrl-RS"/>
        </w:rPr>
        <w:t xml:space="preserve">у </w:t>
      </w:r>
    </w:p>
  </w:footnote>
  <w:footnote w:id="3">
    <w:p w14:paraId="7DA60366" w14:textId="0739E4E9" w:rsidR="00595EC2" w:rsidRPr="0065032F" w:rsidRDefault="00595EC2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Питање под бројем 3.7.</w:t>
      </w:r>
      <w:r w:rsidR="00CE21BE">
        <w:rPr>
          <w:lang w:val="sr-Cyrl-RS"/>
        </w:rPr>
        <w:t xml:space="preserve"> у делу Подаци </w:t>
      </w:r>
      <w:r w:rsidR="00473642">
        <w:rPr>
          <w:lang w:val="sr-Cyrl-RS"/>
        </w:rPr>
        <w:t xml:space="preserve">о локалној самоуправи </w:t>
      </w:r>
      <w:r w:rsidR="00CE21BE">
        <w:rPr>
          <w:lang w:val="sr-Cyrl-RS"/>
        </w:rPr>
        <w:t xml:space="preserve"> </w:t>
      </w:r>
    </w:p>
  </w:footnote>
  <w:footnote w:id="4">
    <w:p w14:paraId="2CA9DA54" w14:textId="6CD4CB51" w:rsidR="00BE041E" w:rsidRPr="0065032F" w:rsidRDefault="00BE041E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="7AD11394">
        <w:t xml:space="preserve"> </w:t>
      </w:r>
      <w:r w:rsidR="7AD11394">
        <w:rPr>
          <w:lang w:val="sr-Cyrl-RS"/>
        </w:rPr>
        <w:t xml:space="preserve">Питање под бројем 3.9. у Делу подаци о локалној самоуправи </w:t>
      </w:r>
    </w:p>
  </w:footnote>
  <w:footnote w:id="5">
    <w:p w14:paraId="5C44404D" w14:textId="37EA14C9" w:rsidR="00CE0238" w:rsidRPr="0065032F" w:rsidRDefault="00CE0238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 xml:space="preserve">Питање под бројем </w:t>
      </w:r>
      <w:r w:rsidR="00DA0F92">
        <w:rPr>
          <w:lang w:val="sr-Cyrl-RS"/>
        </w:rPr>
        <w:t>3.13. у Делу подаци о локалној самоуправи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9A9C" w14:textId="78B6BDBB" w:rsidR="00DF74E0" w:rsidRDefault="007929A8" w:rsidP="001B57D0">
    <w:pPr>
      <w:pStyle w:val="Header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C1B0476" wp14:editId="46279CCA">
          <wp:simplePos x="0" y="0"/>
          <wp:positionH relativeFrom="column">
            <wp:posOffset>-80010</wp:posOffset>
          </wp:positionH>
          <wp:positionV relativeFrom="paragraph">
            <wp:posOffset>-193675</wp:posOffset>
          </wp:positionV>
          <wp:extent cx="2560320" cy="123444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1234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387195E" wp14:editId="32F44452">
          <wp:simplePos x="0" y="0"/>
          <wp:positionH relativeFrom="column">
            <wp:posOffset>2343150</wp:posOffset>
          </wp:positionH>
          <wp:positionV relativeFrom="paragraph">
            <wp:posOffset>-163195</wp:posOffset>
          </wp:positionV>
          <wp:extent cx="1424940" cy="131064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310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60E4FBFF" wp14:editId="6A866533">
          <wp:simplePos x="0" y="0"/>
          <wp:positionH relativeFrom="column">
            <wp:posOffset>3874770</wp:posOffset>
          </wp:positionH>
          <wp:positionV relativeFrom="paragraph">
            <wp:posOffset>133985</wp:posOffset>
          </wp:positionV>
          <wp:extent cx="2240280" cy="746760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782FCE" w14:textId="77777777" w:rsidR="00DF74E0" w:rsidRDefault="00DF74E0" w:rsidP="001B57D0">
    <w:pPr>
      <w:pStyle w:val="Header"/>
      <w:jc w:val="center"/>
    </w:pPr>
  </w:p>
  <w:p w14:paraId="64CEE992" w14:textId="77777777" w:rsidR="00DF74E0" w:rsidRDefault="00DF74E0" w:rsidP="001B57D0">
    <w:pPr>
      <w:pStyle w:val="Header"/>
      <w:jc w:val="center"/>
    </w:pPr>
  </w:p>
  <w:p w14:paraId="70E36A11" w14:textId="77777777" w:rsidR="00DF74E0" w:rsidRDefault="00DF7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A99"/>
    <w:multiLevelType w:val="hybridMultilevel"/>
    <w:tmpl w:val="BED47A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53E3"/>
    <w:multiLevelType w:val="multilevel"/>
    <w:tmpl w:val="01881E5E"/>
    <w:lvl w:ilvl="0">
      <w:start w:val="2"/>
      <w:numFmt w:val="decimal"/>
      <w:lvlText w:val="%1"/>
      <w:lvlJc w:val="left"/>
      <w:pPr>
        <w:ind w:left="56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16" w:hanging="2160"/>
      </w:pPr>
      <w:rPr>
        <w:rFonts w:hint="default"/>
      </w:rPr>
    </w:lvl>
  </w:abstractNum>
  <w:abstractNum w:abstractNumId="2" w15:restartNumberingAfterBreak="0">
    <w:nsid w:val="0FE44278"/>
    <w:multiLevelType w:val="hybridMultilevel"/>
    <w:tmpl w:val="202C91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179D"/>
    <w:multiLevelType w:val="hybridMultilevel"/>
    <w:tmpl w:val="FB802122"/>
    <w:lvl w:ilvl="0" w:tplc="5E7423D4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71253F6"/>
    <w:multiLevelType w:val="hybridMultilevel"/>
    <w:tmpl w:val="610C9898"/>
    <w:lvl w:ilvl="0" w:tplc="E7147D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97AC0"/>
    <w:multiLevelType w:val="hybridMultilevel"/>
    <w:tmpl w:val="C0CCC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75302"/>
    <w:multiLevelType w:val="hybridMultilevel"/>
    <w:tmpl w:val="24880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14CC0"/>
    <w:multiLevelType w:val="hybridMultilevel"/>
    <w:tmpl w:val="C5DC45FE"/>
    <w:lvl w:ilvl="0" w:tplc="AD2C24B8">
      <w:start w:val="1"/>
      <w:numFmt w:val="decimal"/>
      <w:lvlText w:val="%1)"/>
      <w:lvlJc w:val="left"/>
      <w:pPr>
        <w:ind w:left="40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47A63A8"/>
    <w:multiLevelType w:val="hybridMultilevel"/>
    <w:tmpl w:val="C15690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C6A9A"/>
    <w:multiLevelType w:val="hybridMultilevel"/>
    <w:tmpl w:val="117626EA"/>
    <w:lvl w:ilvl="0" w:tplc="CCE06D1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C0D25"/>
    <w:multiLevelType w:val="hybridMultilevel"/>
    <w:tmpl w:val="D4B0F8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D3BD4"/>
    <w:multiLevelType w:val="multilevel"/>
    <w:tmpl w:val="6620727C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25B5A2B"/>
    <w:multiLevelType w:val="multilevel"/>
    <w:tmpl w:val="74CE7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3E32939"/>
    <w:multiLevelType w:val="hybridMultilevel"/>
    <w:tmpl w:val="9F4E19DC"/>
    <w:lvl w:ilvl="0" w:tplc="9D72A0E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4608D"/>
    <w:multiLevelType w:val="hybridMultilevel"/>
    <w:tmpl w:val="8CA635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615B6"/>
    <w:multiLevelType w:val="multilevel"/>
    <w:tmpl w:val="74CE7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9306CB6"/>
    <w:multiLevelType w:val="multilevel"/>
    <w:tmpl w:val="989E910E"/>
    <w:lvl w:ilvl="0">
      <w:start w:val="1"/>
      <w:numFmt w:val="decimal"/>
      <w:pStyle w:val="Heading1"/>
      <w:lvlText w:val="%1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cs="Times New Roman" w:hint="default"/>
      </w:rPr>
    </w:lvl>
  </w:abstractNum>
  <w:abstractNum w:abstractNumId="17" w15:restartNumberingAfterBreak="0">
    <w:nsid w:val="4A4B6D7A"/>
    <w:multiLevelType w:val="hybridMultilevel"/>
    <w:tmpl w:val="53068D48"/>
    <w:lvl w:ilvl="0" w:tplc="94ECCE5C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C6CCC"/>
    <w:multiLevelType w:val="hybridMultilevel"/>
    <w:tmpl w:val="24880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D4AAE"/>
    <w:multiLevelType w:val="multilevel"/>
    <w:tmpl w:val="5C8E21FA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entative="1">
      <w:start w:val="1"/>
      <w:numFmt w:val="decimal"/>
      <w:lvlText w:val="%2."/>
      <w:lvlJc w:val="left"/>
      <w:pPr>
        <w:tabs>
          <w:tab w:val="num" w:pos="2430"/>
        </w:tabs>
        <w:ind w:left="2430" w:hanging="360"/>
      </w:pPr>
    </w:lvl>
    <w:lvl w:ilvl="2" w:tentative="1">
      <w:start w:val="1"/>
      <w:numFmt w:val="decimal"/>
      <w:lvlText w:val="%3."/>
      <w:lvlJc w:val="left"/>
      <w:pPr>
        <w:tabs>
          <w:tab w:val="num" w:pos="3150"/>
        </w:tabs>
        <w:ind w:left="3150" w:hanging="360"/>
      </w:pPr>
    </w:lvl>
    <w:lvl w:ilvl="3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entative="1">
      <w:start w:val="1"/>
      <w:numFmt w:val="decimal"/>
      <w:lvlText w:val="%5."/>
      <w:lvlJc w:val="left"/>
      <w:pPr>
        <w:tabs>
          <w:tab w:val="num" w:pos="4590"/>
        </w:tabs>
        <w:ind w:left="4590" w:hanging="360"/>
      </w:pPr>
    </w:lvl>
    <w:lvl w:ilvl="5" w:tentative="1">
      <w:start w:val="1"/>
      <w:numFmt w:val="decimal"/>
      <w:lvlText w:val="%6."/>
      <w:lvlJc w:val="left"/>
      <w:pPr>
        <w:tabs>
          <w:tab w:val="num" w:pos="5310"/>
        </w:tabs>
        <w:ind w:left="5310" w:hanging="360"/>
      </w:pPr>
    </w:lvl>
    <w:lvl w:ilvl="6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entative="1">
      <w:start w:val="1"/>
      <w:numFmt w:val="decimal"/>
      <w:lvlText w:val="%8."/>
      <w:lvlJc w:val="left"/>
      <w:pPr>
        <w:tabs>
          <w:tab w:val="num" w:pos="6750"/>
        </w:tabs>
        <w:ind w:left="6750" w:hanging="360"/>
      </w:pPr>
    </w:lvl>
    <w:lvl w:ilvl="8" w:tentative="1">
      <w:start w:val="1"/>
      <w:numFmt w:val="decimal"/>
      <w:lvlText w:val="%9."/>
      <w:lvlJc w:val="left"/>
      <w:pPr>
        <w:tabs>
          <w:tab w:val="num" w:pos="7470"/>
        </w:tabs>
        <w:ind w:left="7470" w:hanging="360"/>
      </w:pPr>
    </w:lvl>
  </w:abstractNum>
  <w:abstractNum w:abstractNumId="20" w15:restartNumberingAfterBreak="0">
    <w:nsid w:val="5DD175A8"/>
    <w:multiLevelType w:val="hybridMultilevel"/>
    <w:tmpl w:val="DD1C2470"/>
    <w:lvl w:ilvl="0" w:tplc="9D72A0E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B0A25"/>
    <w:multiLevelType w:val="hybridMultilevel"/>
    <w:tmpl w:val="92E61D3C"/>
    <w:lvl w:ilvl="0" w:tplc="C106B8D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41C60"/>
    <w:multiLevelType w:val="multilevel"/>
    <w:tmpl w:val="389E8A8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2160"/>
      </w:pPr>
      <w:rPr>
        <w:rFonts w:hint="default"/>
      </w:rPr>
    </w:lvl>
  </w:abstractNum>
  <w:abstractNum w:abstractNumId="23" w15:restartNumberingAfterBreak="0">
    <w:nsid w:val="64084FD5"/>
    <w:multiLevelType w:val="hybridMultilevel"/>
    <w:tmpl w:val="C16E3908"/>
    <w:lvl w:ilvl="0" w:tplc="9D72A0E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9420E"/>
    <w:multiLevelType w:val="multilevel"/>
    <w:tmpl w:val="ED9AE11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25" w15:restartNumberingAfterBreak="0">
    <w:nsid w:val="75226D24"/>
    <w:multiLevelType w:val="hybridMultilevel"/>
    <w:tmpl w:val="E9E21BDE"/>
    <w:lvl w:ilvl="0" w:tplc="AB6499DA">
      <w:numFmt w:val="bullet"/>
      <w:lvlText w:val="-"/>
      <w:lvlJc w:val="left"/>
      <w:pPr>
        <w:ind w:left="374" w:hanging="360"/>
      </w:pPr>
      <w:rPr>
        <w:rFonts w:ascii="Tahoma" w:eastAsia="Tahoma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6" w15:restartNumberingAfterBreak="0">
    <w:nsid w:val="778C103F"/>
    <w:multiLevelType w:val="multilevel"/>
    <w:tmpl w:val="74CE7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E9738B0"/>
    <w:multiLevelType w:val="hybridMultilevel"/>
    <w:tmpl w:val="CC7E7806"/>
    <w:lvl w:ilvl="0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7F9304D3"/>
    <w:multiLevelType w:val="hybridMultilevel"/>
    <w:tmpl w:val="88B89C1E"/>
    <w:lvl w:ilvl="0" w:tplc="9D72A0E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20130">
    <w:abstractNumId w:val="16"/>
  </w:num>
  <w:num w:numId="2" w16cid:durableId="1261253252">
    <w:abstractNumId w:val="5"/>
  </w:num>
  <w:num w:numId="3" w16cid:durableId="719012446">
    <w:abstractNumId w:val="7"/>
  </w:num>
  <w:num w:numId="4" w16cid:durableId="1074006838">
    <w:abstractNumId w:val="12"/>
  </w:num>
  <w:num w:numId="5" w16cid:durableId="1082416109">
    <w:abstractNumId w:val="10"/>
  </w:num>
  <w:num w:numId="6" w16cid:durableId="1365404270">
    <w:abstractNumId w:val="18"/>
  </w:num>
  <w:num w:numId="7" w16cid:durableId="1047413266">
    <w:abstractNumId w:val="6"/>
  </w:num>
  <w:num w:numId="8" w16cid:durableId="26222347">
    <w:abstractNumId w:val="13"/>
  </w:num>
  <w:num w:numId="9" w16cid:durableId="647636770">
    <w:abstractNumId w:val="8"/>
  </w:num>
  <w:num w:numId="10" w16cid:durableId="68578071">
    <w:abstractNumId w:val="28"/>
  </w:num>
  <w:num w:numId="11" w16cid:durableId="573202841">
    <w:abstractNumId w:val="20"/>
  </w:num>
  <w:num w:numId="12" w16cid:durableId="2072531465">
    <w:abstractNumId w:val="23"/>
  </w:num>
  <w:num w:numId="13" w16cid:durableId="1668944987">
    <w:abstractNumId w:val="14"/>
  </w:num>
  <w:num w:numId="14" w16cid:durableId="252015501">
    <w:abstractNumId w:val="1"/>
  </w:num>
  <w:num w:numId="15" w16cid:durableId="861168803">
    <w:abstractNumId w:val="26"/>
  </w:num>
  <w:num w:numId="16" w16cid:durableId="2824418">
    <w:abstractNumId w:val="2"/>
  </w:num>
  <w:num w:numId="17" w16cid:durableId="1510290850">
    <w:abstractNumId w:val="3"/>
  </w:num>
  <w:num w:numId="18" w16cid:durableId="1130518810">
    <w:abstractNumId w:val="11"/>
  </w:num>
  <w:num w:numId="19" w16cid:durableId="231039330">
    <w:abstractNumId w:val="25"/>
  </w:num>
  <w:num w:numId="20" w16cid:durableId="980967224">
    <w:abstractNumId w:val="21"/>
  </w:num>
  <w:num w:numId="21" w16cid:durableId="802384870">
    <w:abstractNumId w:val="24"/>
  </w:num>
  <w:num w:numId="22" w16cid:durableId="488134879">
    <w:abstractNumId w:val="22"/>
  </w:num>
  <w:num w:numId="23" w16cid:durableId="509953091">
    <w:abstractNumId w:val="27"/>
  </w:num>
  <w:num w:numId="24" w16cid:durableId="131874561">
    <w:abstractNumId w:val="0"/>
  </w:num>
  <w:num w:numId="25" w16cid:durableId="972247654">
    <w:abstractNumId w:val="15"/>
  </w:num>
  <w:num w:numId="26" w16cid:durableId="1251432286">
    <w:abstractNumId w:val="9"/>
  </w:num>
  <w:num w:numId="27" w16cid:durableId="1535343053">
    <w:abstractNumId w:val="4"/>
  </w:num>
  <w:num w:numId="28" w16cid:durableId="1394814210">
    <w:abstractNumId w:val="19"/>
  </w:num>
  <w:num w:numId="29" w16cid:durableId="1117793237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F0"/>
    <w:rsid w:val="00000B9C"/>
    <w:rsid w:val="00000D7D"/>
    <w:rsid w:val="000010AC"/>
    <w:rsid w:val="00003696"/>
    <w:rsid w:val="000036C9"/>
    <w:rsid w:val="0000406A"/>
    <w:rsid w:val="00005000"/>
    <w:rsid w:val="000069DC"/>
    <w:rsid w:val="00006E3F"/>
    <w:rsid w:val="000074AB"/>
    <w:rsid w:val="00007AA8"/>
    <w:rsid w:val="0001153F"/>
    <w:rsid w:val="00012C01"/>
    <w:rsid w:val="00015894"/>
    <w:rsid w:val="00015E62"/>
    <w:rsid w:val="00020D0C"/>
    <w:rsid w:val="000232DB"/>
    <w:rsid w:val="00023E55"/>
    <w:rsid w:val="000246CB"/>
    <w:rsid w:val="00025553"/>
    <w:rsid w:val="000266EF"/>
    <w:rsid w:val="00027351"/>
    <w:rsid w:val="00027586"/>
    <w:rsid w:val="00027595"/>
    <w:rsid w:val="000302D0"/>
    <w:rsid w:val="0003355F"/>
    <w:rsid w:val="00034553"/>
    <w:rsid w:val="00035950"/>
    <w:rsid w:val="00037A07"/>
    <w:rsid w:val="00037D0D"/>
    <w:rsid w:val="000422B6"/>
    <w:rsid w:val="000434CA"/>
    <w:rsid w:val="00043616"/>
    <w:rsid w:val="00044E60"/>
    <w:rsid w:val="00045410"/>
    <w:rsid w:val="00045DE9"/>
    <w:rsid w:val="000516CE"/>
    <w:rsid w:val="00051830"/>
    <w:rsid w:val="000533E6"/>
    <w:rsid w:val="00053472"/>
    <w:rsid w:val="00055F8C"/>
    <w:rsid w:val="00056767"/>
    <w:rsid w:val="00057E7A"/>
    <w:rsid w:val="00060830"/>
    <w:rsid w:val="00060FDA"/>
    <w:rsid w:val="000650A9"/>
    <w:rsid w:val="00066170"/>
    <w:rsid w:val="000663CB"/>
    <w:rsid w:val="00066924"/>
    <w:rsid w:val="00070107"/>
    <w:rsid w:val="00070195"/>
    <w:rsid w:val="000738A6"/>
    <w:rsid w:val="00074701"/>
    <w:rsid w:val="00077169"/>
    <w:rsid w:val="00077767"/>
    <w:rsid w:val="000777ED"/>
    <w:rsid w:val="00082AEB"/>
    <w:rsid w:val="00083F2D"/>
    <w:rsid w:val="000851C2"/>
    <w:rsid w:val="00085CA9"/>
    <w:rsid w:val="00086838"/>
    <w:rsid w:val="00090EFD"/>
    <w:rsid w:val="00091CCE"/>
    <w:rsid w:val="00092D2B"/>
    <w:rsid w:val="000967BC"/>
    <w:rsid w:val="000A128D"/>
    <w:rsid w:val="000A32D7"/>
    <w:rsid w:val="000A3434"/>
    <w:rsid w:val="000A38AD"/>
    <w:rsid w:val="000A4031"/>
    <w:rsid w:val="000A6009"/>
    <w:rsid w:val="000A6538"/>
    <w:rsid w:val="000A68F7"/>
    <w:rsid w:val="000A790F"/>
    <w:rsid w:val="000B1322"/>
    <w:rsid w:val="000B241B"/>
    <w:rsid w:val="000B35ED"/>
    <w:rsid w:val="000B3D8E"/>
    <w:rsid w:val="000B51B5"/>
    <w:rsid w:val="000B6AF5"/>
    <w:rsid w:val="000C069E"/>
    <w:rsid w:val="000C0A1C"/>
    <w:rsid w:val="000C15C9"/>
    <w:rsid w:val="000C562A"/>
    <w:rsid w:val="000C5697"/>
    <w:rsid w:val="000C5BA2"/>
    <w:rsid w:val="000C6D9C"/>
    <w:rsid w:val="000C76A6"/>
    <w:rsid w:val="000D02AB"/>
    <w:rsid w:val="000D283D"/>
    <w:rsid w:val="000D2881"/>
    <w:rsid w:val="000D3F55"/>
    <w:rsid w:val="000D4E03"/>
    <w:rsid w:val="000D71A5"/>
    <w:rsid w:val="000D73AC"/>
    <w:rsid w:val="000E00E7"/>
    <w:rsid w:val="000E0434"/>
    <w:rsid w:val="000E4E16"/>
    <w:rsid w:val="000E5845"/>
    <w:rsid w:val="000E58CC"/>
    <w:rsid w:val="000F0517"/>
    <w:rsid w:val="000F3593"/>
    <w:rsid w:val="000F38AA"/>
    <w:rsid w:val="000F4CA0"/>
    <w:rsid w:val="000F7010"/>
    <w:rsid w:val="00100410"/>
    <w:rsid w:val="00100DF7"/>
    <w:rsid w:val="001026FA"/>
    <w:rsid w:val="0010272B"/>
    <w:rsid w:val="0010422E"/>
    <w:rsid w:val="0010575E"/>
    <w:rsid w:val="00110AD0"/>
    <w:rsid w:val="00112A31"/>
    <w:rsid w:val="001145F3"/>
    <w:rsid w:val="0011505B"/>
    <w:rsid w:val="00115C0F"/>
    <w:rsid w:val="0011661A"/>
    <w:rsid w:val="00117E5D"/>
    <w:rsid w:val="001202C7"/>
    <w:rsid w:val="00121358"/>
    <w:rsid w:val="001233C8"/>
    <w:rsid w:val="001264B2"/>
    <w:rsid w:val="00130110"/>
    <w:rsid w:val="0013251B"/>
    <w:rsid w:val="00133D8C"/>
    <w:rsid w:val="00134E3F"/>
    <w:rsid w:val="00136D2E"/>
    <w:rsid w:val="001370B4"/>
    <w:rsid w:val="00137771"/>
    <w:rsid w:val="00137B5F"/>
    <w:rsid w:val="0014038A"/>
    <w:rsid w:val="00141FCD"/>
    <w:rsid w:val="00145A00"/>
    <w:rsid w:val="00145DDD"/>
    <w:rsid w:val="00145E25"/>
    <w:rsid w:val="0014652E"/>
    <w:rsid w:val="00147878"/>
    <w:rsid w:val="00150F5D"/>
    <w:rsid w:val="00151548"/>
    <w:rsid w:val="001523E1"/>
    <w:rsid w:val="00153F55"/>
    <w:rsid w:val="0015492F"/>
    <w:rsid w:val="00155731"/>
    <w:rsid w:val="00156B92"/>
    <w:rsid w:val="00161780"/>
    <w:rsid w:val="00161C3C"/>
    <w:rsid w:val="001620A5"/>
    <w:rsid w:val="00162659"/>
    <w:rsid w:val="00163B55"/>
    <w:rsid w:val="00163BAF"/>
    <w:rsid w:val="00163E9C"/>
    <w:rsid w:val="00163EA9"/>
    <w:rsid w:val="00164987"/>
    <w:rsid w:val="00164E73"/>
    <w:rsid w:val="00171C0E"/>
    <w:rsid w:val="001740AC"/>
    <w:rsid w:val="0017477A"/>
    <w:rsid w:val="0017784E"/>
    <w:rsid w:val="001819D7"/>
    <w:rsid w:val="00181DCA"/>
    <w:rsid w:val="00183106"/>
    <w:rsid w:val="0018352C"/>
    <w:rsid w:val="00184AA9"/>
    <w:rsid w:val="001850B3"/>
    <w:rsid w:val="001852E1"/>
    <w:rsid w:val="00185493"/>
    <w:rsid w:val="00186247"/>
    <w:rsid w:val="00187B7C"/>
    <w:rsid w:val="001917EF"/>
    <w:rsid w:val="00191E4F"/>
    <w:rsid w:val="00194C44"/>
    <w:rsid w:val="00195087"/>
    <w:rsid w:val="001952B7"/>
    <w:rsid w:val="00195510"/>
    <w:rsid w:val="00195F48"/>
    <w:rsid w:val="001A03B2"/>
    <w:rsid w:val="001A04B0"/>
    <w:rsid w:val="001A0D38"/>
    <w:rsid w:val="001A2BD2"/>
    <w:rsid w:val="001A2F4F"/>
    <w:rsid w:val="001A33E4"/>
    <w:rsid w:val="001A43FE"/>
    <w:rsid w:val="001A4D5D"/>
    <w:rsid w:val="001A5ABA"/>
    <w:rsid w:val="001A5AF2"/>
    <w:rsid w:val="001A73DD"/>
    <w:rsid w:val="001B07BC"/>
    <w:rsid w:val="001B1313"/>
    <w:rsid w:val="001B237B"/>
    <w:rsid w:val="001B57D0"/>
    <w:rsid w:val="001C2C14"/>
    <w:rsid w:val="001C2CE4"/>
    <w:rsid w:val="001C6563"/>
    <w:rsid w:val="001C661D"/>
    <w:rsid w:val="001C7582"/>
    <w:rsid w:val="001C7E43"/>
    <w:rsid w:val="001D1980"/>
    <w:rsid w:val="001D2DFB"/>
    <w:rsid w:val="001D4863"/>
    <w:rsid w:val="001D50E3"/>
    <w:rsid w:val="001D51C9"/>
    <w:rsid w:val="001D695C"/>
    <w:rsid w:val="001E045C"/>
    <w:rsid w:val="001E11E7"/>
    <w:rsid w:val="001E1235"/>
    <w:rsid w:val="001E4A48"/>
    <w:rsid w:val="001E4C46"/>
    <w:rsid w:val="001E4DFB"/>
    <w:rsid w:val="001E5742"/>
    <w:rsid w:val="001E7592"/>
    <w:rsid w:val="001E79F5"/>
    <w:rsid w:val="001E7B0A"/>
    <w:rsid w:val="001E7D4D"/>
    <w:rsid w:val="001F1D18"/>
    <w:rsid w:val="001F304E"/>
    <w:rsid w:val="001F518C"/>
    <w:rsid w:val="001F5225"/>
    <w:rsid w:val="001F60E4"/>
    <w:rsid w:val="001F695A"/>
    <w:rsid w:val="001F74D2"/>
    <w:rsid w:val="001F7E9B"/>
    <w:rsid w:val="0020015D"/>
    <w:rsid w:val="00200E9D"/>
    <w:rsid w:val="00201268"/>
    <w:rsid w:val="00201709"/>
    <w:rsid w:val="00201AFA"/>
    <w:rsid w:val="00204345"/>
    <w:rsid w:val="00204732"/>
    <w:rsid w:val="0020489D"/>
    <w:rsid w:val="00205BE8"/>
    <w:rsid w:val="002069FE"/>
    <w:rsid w:val="00206F02"/>
    <w:rsid w:val="00207466"/>
    <w:rsid w:val="00207EDB"/>
    <w:rsid w:val="0021022A"/>
    <w:rsid w:val="002108D8"/>
    <w:rsid w:val="00212D46"/>
    <w:rsid w:val="00214DB3"/>
    <w:rsid w:val="002168E8"/>
    <w:rsid w:val="00222740"/>
    <w:rsid w:val="00223E20"/>
    <w:rsid w:val="00227958"/>
    <w:rsid w:val="00235E3E"/>
    <w:rsid w:val="00236727"/>
    <w:rsid w:val="00242EBA"/>
    <w:rsid w:val="00242FED"/>
    <w:rsid w:val="00243D2A"/>
    <w:rsid w:val="00245507"/>
    <w:rsid w:val="00246F18"/>
    <w:rsid w:val="002472A5"/>
    <w:rsid w:val="002515FE"/>
    <w:rsid w:val="00251777"/>
    <w:rsid w:val="002524DB"/>
    <w:rsid w:val="00252A00"/>
    <w:rsid w:val="00252E18"/>
    <w:rsid w:val="00252F2B"/>
    <w:rsid w:val="00252FE5"/>
    <w:rsid w:val="00254095"/>
    <w:rsid w:val="00255AE2"/>
    <w:rsid w:val="002565E4"/>
    <w:rsid w:val="002567DC"/>
    <w:rsid w:val="002573BC"/>
    <w:rsid w:val="0026096C"/>
    <w:rsid w:val="00264578"/>
    <w:rsid w:val="00265599"/>
    <w:rsid w:val="00265910"/>
    <w:rsid w:val="002673EE"/>
    <w:rsid w:val="00267B33"/>
    <w:rsid w:val="00267ED4"/>
    <w:rsid w:val="00271EF2"/>
    <w:rsid w:val="00272E7B"/>
    <w:rsid w:val="00272E7E"/>
    <w:rsid w:val="00275654"/>
    <w:rsid w:val="00276921"/>
    <w:rsid w:val="00276FF2"/>
    <w:rsid w:val="002800F8"/>
    <w:rsid w:val="002802BA"/>
    <w:rsid w:val="00280404"/>
    <w:rsid w:val="00281596"/>
    <w:rsid w:val="00286C56"/>
    <w:rsid w:val="00286F69"/>
    <w:rsid w:val="00293460"/>
    <w:rsid w:val="002936BD"/>
    <w:rsid w:val="002947FE"/>
    <w:rsid w:val="002962B3"/>
    <w:rsid w:val="0029672D"/>
    <w:rsid w:val="00296A7C"/>
    <w:rsid w:val="00297C6D"/>
    <w:rsid w:val="002A06D2"/>
    <w:rsid w:val="002A09EB"/>
    <w:rsid w:val="002A28FD"/>
    <w:rsid w:val="002A4D7E"/>
    <w:rsid w:val="002A50E9"/>
    <w:rsid w:val="002A533C"/>
    <w:rsid w:val="002A5F10"/>
    <w:rsid w:val="002A6B0C"/>
    <w:rsid w:val="002B020A"/>
    <w:rsid w:val="002B0560"/>
    <w:rsid w:val="002B096B"/>
    <w:rsid w:val="002B446F"/>
    <w:rsid w:val="002B6F55"/>
    <w:rsid w:val="002B7C16"/>
    <w:rsid w:val="002B7F86"/>
    <w:rsid w:val="002C0316"/>
    <w:rsid w:val="002C2F8C"/>
    <w:rsid w:val="002C31AD"/>
    <w:rsid w:val="002C6198"/>
    <w:rsid w:val="002C63C0"/>
    <w:rsid w:val="002C6524"/>
    <w:rsid w:val="002C7CD1"/>
    <w:rsid w:val="002D01AD"/>
    <w:rsid w:val="002D03E0"/>
    <w:rsid w:val="002D04E9"/>
    <w:rsid w:val="002D15E4"/>
    <w:rsid w:val="002D45AF"/>
    <w:rsid w:val="002D4FB2"/>
    <w:rsid w:val="002D59F2"/>
    <w:rsid w:val="002D5D70"/>
    <w:rsid w:val="002D6C45"/>
    <w:rsid w:val="002D72F3"/>
    <w:rsid w:val="002D764F"/>
    <w:rsid w:val="002E0347"/>
    <w:rsid w:val="002E0818"/>
    <w:rsid w:val="002E0B73"/>
    <w:rsid w:val="002E10A7"/>
    <w:rsid w:val="002E33EB"/>
    <w:rsid w:val="002E4CB6"/>
    <w:rsid w:val="002E55D6"/>
    <w:rsid w:val="002E6119"/>
    <w:rsid w:val="002F17F6"/>
    <w:rsid w:val="002F2560"/>
    <w:rsid w:val="002F2D01"/>
    <w:rsid w:val="002F3891"/>
    <w:rsid w:val="00300E84"/>
    <w:rsid w:val="003026FC"/>
    <w:rsid w:val="0030272F"/>
    <w:rsid w:val="00303C1D"/>
    <w:rsid w:val="00305558"/>
    <w:rsid w:val="003055FA"/>
    <w:rsid w:val="0030563D"/>
    <w:rsid w:val="00306B22"/>
    <w:rsid w:val="003109E8"/>
    <w:rsid w:val="00313D94"/>
    <w:rsid w:val="00315CC5"/>
    <w:rsid w:val="0031647E"/>
    <w:rsid w:val="00320429"/>
    <w:rsid w:val="00320431"/>
    <w:rsid w:val="00320821"/>
    <w:rsid w:val="0032246C"/>
    <w:rsid w:val="0032350E"/>
    <w:rsid w:val="003244D4"/>
    <w:rsid w:val="003247EA"/>
    <w:rsid w:val="00325B48"/>
    <w:rsid w:val="00327CBF"/>
    <w:rsid w:val="00327CD1"/>
    <w:rsid w:val="003301B2"/>
    <w:rsid w:val="00331A25"/>
    <w:rsid w:val="00332A91"/>
    <w:rsid w:val="00333D7C"/>
    <w:rsid w:val="0033527F"/>
    <w:rsid w:val="00337136"/>
    <w:rsid w:val="00337531"/>
    <w:rsid w:val="00340AB6"/>
    <w:rsid w:val="003424AA"/>
    <w:rsid w:val="003426AC"/>
    <w:rsid w:val="00342E66"/>
    <w:rsid w:val="003431B6"/>
    <w:rsid w:val="003433D6"/>
    <w:rsid w:val="00345C18"/>
    <w:rsid w:val="003462B8"/>
    <w:rsid w:val="00347166"/>
    <w:rsid w:val="003511BC"/>
    <w:rsid w:val="00351831"/>
    <w:rsid w:val="00352E73"/>
    <w:rsid w:val="003538B1"/>
    <w:rsid w:val="00354604"/>
    <w:rsid w:val="0035513B"/>
    <w:rsid w:val="00355631"/>
    <w:rsid w:val="00356BE0"/>
    <w:rsid w:val="00356D75"/>
    <w:rsid w:val="003602FE"/>
    <w:rsid w:val="00361AF5"/>
    <w:rsid w:val="00362488"/>
    <w:rsid w:val="00362CC8"/>
    <w:rsid w:val="00362F00"/>
    <w:rsid w:val="00364150"/>
    <w:rsid w:val="003666C1"/>
    <w:rsid w:val="0037088D"/>
    <w:rsid w:val="00371BFE"/>
    <w:rsid w:val="003720CF"/>
    <w:rsid w:val="00373121"/>
    <w:rsid w:val="003738C9"/>
    <w:rsid w:val="0037465B"/>
    <w:rsid w:val="00376554"/>
    <w:rsid w:val="00377634"/>
    <w:rsid w:val="00377F5B"/>
    <w:rsid w:val="00381DEE"/>
    <w:rsid w:val="00381EE2"/>
    <w:rsid w:val="0038229E"/>
    <w:rsid w:val="00382316"/>
    <w:rsid w:val="003826AD"/>
    <w:rsid w:val="003837E9"/>
    <w:rsid w:val="003859C0"/>
    <w:rsid w:val="00385B68"/>
    <w:rsid w:val="0038781D"/>
    <w:rsid w:val="0039250F"/>
    <w:rsid w:val="0039317E"/>
    <w:rsid w:val="00393A0A"/>
    <w:rsid w:val="00394CB4"/>
    <w:rsid w:val="003957CD"/>
    <w:rsid w:val="003957E7"/>
    <w:rsid w:val="00395B9D"/>
    <w:rsid w:val="003960AD"/>
    <w:rsid w:val="00396CE6"/>
    <w:rsid w:val="003A03C4"/>
    <w:rsid w:val="003A09F6"/>
    <w:rsid w:val="003A1E45"/>
    <w:rsid w:val="003A2E7C"/>
    <w:rsid w:val="003A4A62"/>
    <w:rsid w:val="003A5885"/>
    <w:rsid w:val="003A6614"/>
    <w:rsid w:val="003A6F78"/>
    <w:rsid w:val="003A7EF1"/>
    <w:rsid w:val="003B0C06"/>
    <w:rsid w:val="003B4A35"/>
    <w:rsid w:val="003B4FA0"/>
    <w:rsid w:val="003B5F4C"/>
    <w:rsid w:val="003B7AA8"/>
    <w:rsid w:val="003C1CFA"/>
    <w:rsid w:val="003C3E67"/>
    <w:rsid w:val="003C4C44"/>
    <w:rsid w:val="003C4F4A"/>
    <w:rsid w:val="003C4F61"/>
    <w:rsid w:val="003C6524"/>
    <w:rsid w:val="003C6649"/>
    <w:rsid w:val="003C6E25"/>
    <w:rsid w:val="003C77A5"/>
    <w:rsid w:val="003D02DB"/>
    <w:rsid w:val="003D1FBA"/>
    <w:rsid w:val="003D2687"/>
    <w:rsid w:val="003D4384"/>
    <w:rsid w:val="003D4479"/>
    <w:rsid w:val="003D4585"/>
    <w:rsid w:val="003D5B90"/>
    <w:rsid w:val="003E0505"/>
    <w:rsid w:val="003E0BB6"/>
    <w:rsid w:val="003E0D8C"/>
    <w:rsid w:val="003E1039"/>
    <w:rsid w:val="003E1AAD"/>
    <w:rsid w:val="003E22D4"/>
    <w:rsid w:val="003E308F"/>
    <w:rsid w:val="003E343E"/>
    <w:rsid w:val="003F0292"/>
    <w:rsid w:val="003F07E2"/>
    <w:rsid w:val="003F0FFD"/>
    <w:rsid w:val="003F1252"/>
    <w:rsid w:val="003F1850"/>
    <w:rsid w:val="003F3A0B"/>
    <w:rsid w:val="003F429A"/>
    <w:rsid w:val="003F4857"/>
    <w:rsid w:val="0040218A"/>
    <w:rsid w:val="00402A77"/>
    <w:rsid w:val="00403902"/>
    <w:rsid w:val="0040579D"/>
    <w:rsid w:val="0040600A"/>
    <w:rsid w:val="00406366"/>
    <w:rsid w:val="004070BA"/>
    <w:rsid w:val="00412965"/>
    <w:rsid w:val="004133F2"/>
    <w:rsid w:val="00413432"/>
    <w:rsid w:val="00414566"/>
    <w:rsid w:val="004149EB"/>
    <w:rsid w:val="00415E6D"/>
    <w:rsid w:val="00416AFB"/>
    <w:rsid w:val="0041705C"/>
    <w:rsid w:val="00417521"/>
    <w:rsid w:val="0042245D"/>
    <w:rsid w:val="00423BF8"/>
    <w:rsid w:val="0042502B"/>
    <w:rsid w:val="004257BF"/>
    <w:rsid w:val="004261BF"/>
    <w:rsid w:val="00426604"/>
    <w:rsid w:val="00426DE7"/>
    <w:rsid w:val="00427880"/>
    <w:rsid w:val="00427A7C"/>
    <w:rsid w:val="00431C2E"/>
    <w:rsid w:val="00435273"/>
    <w:rsid w:val="00435A00"/>
    <w:rsid w:val="00441D23"/>
    <w:rsid w:val="00441F87"/>
    <w:rsid w:val="004422F4"/>
    <w:rsid w:val="00442666"/>
    <w:rsid w:val="004449C9"/>
    <w:rsid w:val="00445A00"/>
    <w:rsid w:val="00445FEC"/>
    <w:rsid w:val="00446548"/>
    <w:rsid w:val="00446C06"/>
    <w:rsid w:val="00447073"/>
    <w:rsid w:val="00447559"/>
    <w:rsid w:val="0045479B"/>
    <w:rsid w:val="004554BD"/>
    <w:rsid w:val="00456B53"/>
    <w:rsid w:val="00460680"/>
    <w:rsid w:val="00460F8C"/>
    <w:rsid w:val="00461534"/>
    <w:rsid w:val="00463D75"/>
    <w:rsid w:val="0046531D"/>
    <w:rsid w:val="00467224"/>
    <w:rsid w:val="0046E73C"/>
    <w:rsid w:val="00471065"/>
    <w:rsid w:val="00471319"/>
    <w:rsid w:val="00471406"/>
    <w:rsid w:val="00471425"/>
    <w:rsid w:val="00472C2B"/>
    <w:rsid w:val="00473642"/>
    <w:rsid w:val="0047475D"/>
    <w:rsid w:val="0047563F"/>
    <w:rsid w:val="00477929"/>
    <w:rsid w:val="00477AD1"/>
    <w:rsid w:val="00480D41"/>
    <w:rsid w:val="004818EB"/>
    <w:rsid w:val="00481ED1"/>
    <w:rsid w:val="00483AB2"/>
    <w:rsid w:val="004901AE"/>
    <w:rsid w:val="004902DE"/>
    <w:rsid w:val="00491089"/>
    <w:rsid w:val="00492C75"/>
    <w:rsid w:val="00495043"/>
    <w:rsid w:val="00495069"/>
    <w:rsid w:val="00496BE1"/>
    <w:rsid w:val="004A2A6D"/>
    <w:rsid w:val="004A3175"/>
    <w:rsid w:val="004A3222"/>
    <w:rsid w:val="004A3F63"/>
    <w:rsid w:val="004A4ECA"/>
    <w:rsid w:val="004A5AE1"/>
    <w:rsid w:val="004A5DB0"/>
    <w:rsid w:val="004A62F0"/>
    <w:rsid w:val="004A76E5"/>
    <w:rsid w:val="004B06F0"/>
    <w:rsid w:val="004B1250"/>
    <w:rsid w:val="004B3DA3"/>
    <w:rsid w:val="004B4220"/>
    <w:rsid w:val="004B49D8"/>
    <w:rsid w:val="004B6209"/>
    <w:rsid w:val="004B622A"/>
    <w:rsid w:val="004B7EB8"/>
    <w:rsid w:val="004C1BD3"/>
    <w:rsid w:val="004C6C23"/>
    <w:rsid w:val="004D172C"/>
    <w:rsid w:val="004D1C16"/>
    <w:rsid w:val="004D2A44"/>
    <w:rsid w:val="004D2E36"/>
    <w:rsid w:val="004D3BB7"/>
    <w:rsid w:val="004D4265"/>
    <w:rsid w:val="004D4BCC"/>
    <w:rsid w:val="004D4C2D"/>
    <w:rsid w:val="004D6080"/>
    <w:rsid w:val="004D6825"/>
    <w:rsid w:val="004D6AA9"/>
    <w:rsid w:val="004D6B5D"/>
    <w:rsid w:val="004D76AD"/>
    <w:rsid w:val="004E0616"/>
    <w:rsid w:val="004E24B0"/>
    <w:rsid w:val="004E2BD3"/>
    <w:rsid w:val="004E5511"/>
    <w:rsid w:val="004E64D7"/>
    <w:rsid w:val="004E7062"/>
    <w:rsid w:val="004E75BC"/>
    <w:rsid w:val="004F0A4E"/>
    <w:rsid w:val="004F0C27"/>
    <w:rsid w:val="004F26A1"/>
    <w:rsid w:val="004F3353"/>
    <w:rsid w:val="004F3B53"/>
    <w:rsid w:val="004F42EA"/>
    <w:rsid w:val="004F4B18"/>
    <w:rsid w:val="004F61D9"/>
    <w:rsid w:val="004F6C71"/>
    <w:rsid w:val="0050167C"/>
    <w:rsid w:val="00502549"/>
    <w:rsid w:val="00505087"/>
    <w:rsid w:val="005079B4"/>
    <w:rsid w:val="005102C2"/>
    <w:rsid w:val="00511D04"/>
    <w:rsid w:val="00514118"/>
    <w:rsid w:val="0051688E"/>
    <w:rsid w:val="00517FB1"/>
    <w:rsid w:val="005211F6"/>
    <w:rsid w:val="005212AB"/>
    <w:rsid w:val="005226E9"/>
    <w:rsid w:val="00522705"/>
    <w:rsid w:val="005237D6"/>
    <w:rsid w:val="00523D46"/>
    <w:rsid w:val="00524226"/>
    <w:rsid w:val="0052460E"/>
    <w:rsid w:val="005249BF"/>
    <w:rsid w:val="005264A3"/>
    <w:rsid w:val="00526553"/>
    <w:rsid w:val="005304C1"/>
    <w:rsid w:val="00530E3C"/>
    <w:rsid w:val="00533FAE"/>
    <w:rsid w:val="005344FD"/>
    <w:rsid w:val="00535256"/>
    <w:rsid w:val="00535520"/>
    <w:rsid w:val="005371B7"/>
    <w:rsid w:val="00537E7E"/>
    <w:rsid w:val="00540435"/>
    <w:rsid w:val="005408DF"/>
    <w:rsid w:val="00540F9F"/>
    <w:rsid w:val="005410A7"/>
    <w:rsid w:val="00541DF1"/>
    <w:rsid w:val="0054205F"/>
    <w:rsid w:val="00542830"/>
    <w:rsid w:val="00542953"/>
    <w:rsid w:val="005447C3"/>
    <w:rsid w:val="00545730"/>
    <w:rsid w:val="00552058"/>
    <w:rsid w:val="0055282C"/>
    <w:rsid w:val="00552ABA"/>
    <w:rsid w:val="005535D1"/>
    <w:rsid w:val="00556CF3"/>
    <w:rsid w:val="0055774C"/>
    <w:rsid w:val="00557A31"/>
    <w:rsid w:val="005622C9"/>
    <w:rsid w:val="0056235E"/>
    <w:rsid w:val="005629D2"/>
    <w:rsid w:val="00566AAD"/>
    <w:rsid w:val="005672D2"/>
    <w:rsid w:val="0056776A"/>
    <w:rsid w:val="00572794"/>
    <w:rsid w:val="00572A1E"/>
    <w:rsid w:val="005735C7"/>
    <w:rsid w:val="0057409D"/>
    <w:rsid w:val="00574F84"/>
    <w:rsid w:val="0057700C"/>
    <w:rsid w:val="005811B3"/>
    <w:rsid w:val="0058188F"/>
    <w:rsid w:val="005821E2"/>
    <w:rsid w:val="005822EB"/>
    <w:rsid w:val="00583476"/>
    <w:rsid w:val="00584830"/>
    <w:rsid w:val="00586675"/>
    <w:rsid w:val="005870BF"/>
    <w:rsid w:val="0059277A"/>
    <w:rsid w:val="0059301F"/>
    <w:rsid w:val="00594615"/>
    <w:rsid w:val="0059538D"/>
    <w:rsid w:val="005956C4"/>
    <w:rsid w:val="00595EC2"/>
    <w:rsid w:val="00596394"/>
    <w:rsid w:val="00596630"/>
    <w:rsid w:val="005970FC"/>
    <w:rsid w:val="005A2237"/>
    <w:rsid w:val="005A2940"/>
    <w:rsid w:val="005A4AA0"/>
    <w:rsid w:val="005A5AFB"/>
    <w:rsid w:val="005B0252"/>
    <w:rsid w:val="005B06E9"/>
    <w:rsid w:val="005B10C7"/>
    <w:rsid w:val="005B28C1"/>
    <w:rsid w:val="005B3D81"/>
    <w:rsid w:val="005B4628"/>
    <w:rsid w:val="005B497B"/>
    <w:rsid w:val="005B5911"/>
    <w:rsid w:val="005B7B17"/>
    <w:rsid w:val="005C057A"/>
    <w:rsid w:val="005C0A19"/>
    <w:rsid w:val="005C1985"/>
    <w:rsid w:val="005C1DF7"/>
    <w:rsid w:val="005C27DD"/>
    <w:rsid w:val="005C2802"/>
    <w:rsid w:val="005C609B"/>
    <w:rsid w:val="005C6C6A"/>
    <w:rsid w:val="005D0220"/>
    <w:rsid w:val="005D17D9"/>
    <w:rsid w:val="005D23FF"/>
    <w:rsid w:val="005D3164"/>
    <w:rsid w:val="005D4A60"/>
    <w:rsid w:val="005D53ED"/>
    <w:rsid w:val="005D5F54"/>
    <w:rsid w:val="005D63F4"/>
    <w:rsid w:val="005E0CB4"/>
    <w:rsid w:val="005E10C1"/>
    <w:rsid w:val="005E64AD"/>
    <w:rsid w:val="005F1EC6"/>
    <w:rsid w:val="005F205A"/>
    <w:rsid w:val="005F5D61"/>
    <w:rsid w:val="005F67AD"/>
    <w:rsid w:val="00601246"/>
    <w:rsid w:val="006029ED"/>
    <w:rsid w:val="00603195"/>
    <w:rsid w:val="00606639"/>
    <w:rsid w:val="00606EA5"/>
    <w:rsid w:val="00606F1A"/>
    <w:rsid w:val="0061039C"/>
    <w:rsid w:val="0061456C"/>
    <w:rsid w:val="006157CA"/>
    <w:rsid w:val="00617AE5"/>
    <w:rsid w:val="00620E3B"/>
    <w:rsid w:val="00621F53"/>
    <w:rsid w:val="006247B7"/>
    <w:rsid w:val="006263CE"/>
    <w:rsid w:val="006270DE"/>
    <w:rsid w:val="00631C70"/>
    <w:rsid w:val="00632480"/>
    <w:rsid w:val="00640D6B"/>
    <w:rsid w:val="006414C5"/>
    <w:rsid w:val="006440CB"/>
    <w:rsid w:val="006449CA"/>
    <w:rsid w:val="00644F01"/>
    <w:rsid w:val="00647344"/>
    <w:rsid w:val="0065032F"/>
    <w:rsid w:val="0065089D"/>
    <w:rsid w:val="006508E5"/>
    <w:rsid w:val="0065346D"/>
    <w:rsid w:val="006545C7"/>
    <w:rsid w:val="006554C4"/>
    <w:rsid w:val="00656D78"/>
    <w:rsid w:val="00656E7F"/>
    <w:rsid w:val="006575C7"/>
    <w:rsid w:val="00660377"/>
    <w:rsid w:val="00660407"/>
    <w:rsid w:val="00660DBD"/>
    <w:rsid w:val="006615BD"/>
    <w:rsid w:val="00662193"/>
    <w:rsid w:val="00662E16"/>
    <w:rsid w:val="0066333D"/>
    <w:rsid w:val="00664910"/>
    <w:rsid w:val="00664A0B"/>
    <w:rsid w:val="00667D4D"/>
    <w:rsid w:val="00673223"/>
    <w:rsid w:val="006744DF"/>
    <w:rsid w:val="0067475B"/>
    <w:rsid w:val="00675E31"/>
    <w:rsid w:val="00676537"/>
    <w:rsid w:val="00676545"/>
    <w:rsid w:val="00676E0E"/>
    <w:rsid w:val="00683C2B"/>
    <w:rsid w:val="00686059"/>
    <w:rsid w:val="006864F3"/>
    <w:rsid w:val="00690A89"/>
    <w:rsid w:val="00691CC9"/>
    <w:rsid w:val="006928EE"/>
    <w:rsid w:val="00695E6D"/>
    <w:rsid w:val="00696D07"/>
    <w:rsid w:val="0069748D"/>
    <w:rsid w:val="006A0888"/>
    <w:rsid w:val="006A31E7"/>
    <w:rsid w:val="006A5104"/>
    <w:rsid w:val="006A7A04"/>
    <w:rsid w:val="006A7C0B"/>
    <w:rsid w:val="006A7ECA"/>
    <w:rsid w:val="006A7F7F"/>
    <w:rsid w:val="006B050D"/>
    <w:rsid w:val="006B1E96"/>
    <w:rsid w:val="006B36B9"/>
    <w:rsid w:val="006B556E"/>
    <w:rsid w:val="006B5747"/>
    <w:rsid w:val="006B5891"/>
    <w:rsid w:val="006B5FE1"/>
    <w:rsid w:val="006B6666"/>
    <w:rsid w:val="006C1C32"/>
    <w:rsid w:val="006C1FCD"/>
    <w:rsid w:val="006C2043"/>
    <w:rsid w:val="006C57BB"/>
    <w:rsid w:val="006C5F5A"/>
    <w:rsid w:val="006D202F"/>
    <w:rsid w:val="006D3876"/>
    <w:rsid w:val="006D3A74"/>
    <w:rsid w:val="006D4494"/>
    <w:rsid w:val="006D4690"/>
    <w:rsid w:val="006D526E"/>
    <w:rsid w:val="006D6DA3"/>
    <w:rsid w:val="006E0549"/>
    <w:rsid w:val="006E2A98"/>
    <w:rsid w:val="006E35FC"/>
    <w:rsid w:val="006E3B4B"/>
    <w:rsid w:val="006E5C5C"/>
    <w:rsid w:val="006E7716"/>
    <w:rsid w:val="006F15F9"/>
    <w:rsid w:val="006F1ED7"/>
    <w:rsid w:val="006F2020"/>
    <w:rsid w:val="006F3065"/>
    <w:rsid w:val="006F3A4A"/>
    <w:rsid w:val="006F4BCA"/>
    <w:rsid w:val="006F4C75"/>
    <w:rsid w:val="006F585D"/>
    <w:rsid w:val="00701278"/>
    <w:rsid w:val="0070215C"/>
    <w:rsid w:val="0070446F"/>
    <w:rsid w:val="0070474F"/>
    <w:rsid w:val="0070524D"/>
    <w:rsid w:val="00706B7D"/>
    <w:rsid w:val="007114E5"/>
    <w:rsid w:val="0071175C"/>
    <w:rsid w:val="00713EE2"/>
    <w:rsid w:val="007167EF"/>
    <w:rsid w:val="007205D3"/>
    <w:rsid w:val="007221A5"/>
    <w:rsid w:val="0072382E"/>
    <w:rsid w:val="00723DD7"/>
    <w:rsid w:val="00724D2D"/>
    <w:rsid w:val="00727CF4"/>
    <w:rsid w:val="00730745"/>
    <w:rsid w:val="00730A6B"/>
    <w:rsid w:val="007319D2"/>
    <w:rsid w:val="007329E8"/>
    <w:rsid w:val="00732D34"/>
    <w:rsid w:val="00732E93"/>
    <w:rsid w:val="00733861"/>
    <w:rsid w:val="00733993"/>
    <w:rsid w:val="00733B6B"/>
    <w:rsid w:val="00735DB6"/>
    <w:rsid w:val="00740BD2"/>
    <w:rsid w:val="00745796"/>
    <w:rsid w:val="00746A8B"/>
    <w:rsid w:val="00747595"/>
    <w:rsid w:val="0075022E"/>
    <w:rsid w:val="007502EB"/>
    <w:rsid w:val="0075073D"/>
    <w:rsid w:val="00750A49"/>
    <w:rsid w:val="00750F61"/>
    <w:rsid w:val="007519E9"/>
    <w:rsid w:val="007525A5"/>
    <w:rsid w:val="00755E37"/>
    <w:rsid w:val="00756428"/>
    <w:rsid w:val="0075697B"/>
    <w:rsid w:val="00756E76"/>
    <w:rsid w:val="00756F33"/>
    <w:rsid w:val="00757315"/>
    <w:rsid w:val="00757461"/>
    <w:rsid w:val="007576E6"/>
    <w:rsid w:val="00757A8A"/>
    <w:rsid w:val="00757CBA"/>
    <w:rsid w:val="00760203"/>
    <w:rsid w:val="00760749"/>
    <w:rsid w:val="007624D1"/>
    <w:rsid w:val="00763113"/>
    <w:rsid w:val="007636D4"/>
    <w:rsid w:val="00763DFF"/>
    <w:rsid w:val="00770B85"/>
    <w:rsid w:val="0077163E"/>
    <w:rsid w:val="0077249B"/>
    <w:rsid w:val="00774464"/>
    <w:rsid w:val="00774896"/>
    <w:rsid w:val="00775763"/>
    <w:rsid w:val="00775A6A"/>
    <w:rsid w:val="00776217"/>
    <w:rsid w:val="0077647A"/>
    <w:rsid w:val="0077782C"/>
    <w:rsid w:val="00781835"/>
    <w:rsid w:val="007833D5"/>
    <w:rsid w:val="0078536E"/>
    <w:rsid w:val="007869B9"/>
    <w:rsid w:val="007875A9"/>
    <w:rsid w:val="00787698"/>
    <w:rsid w:val="0078792E"/>
    <w:rsid w:val="00790B50"/>
    <w:rsid w:val="00790BAD"/>
    <w:rsid w:val="00791AA8"/>
    <w:rsid w:val="007929A8"/>
    <w:rsid w:val="00794F31"/>
    <w:rsid w:val="007955FB"/>
    <w:rsid w:val="0079632D"/>
    <w:rsid w:val="00796882"/>
    <w:rsid w:val="007A0120"/>
    <w:rsid w:val="007A0326"/>
    <w:rsid w:val="007A054D"/>
    <w:rsid w:val="007A203C"/>
    <w:rsid w:val="007A3B38"/>
    <w:rsid w:val="007A5232"/>
    <w:rsid w:val="007A5E81"/>
    <w:rsid w:val="007A7398"/>
    <w:rsid w:val="007B182D"/>
    <w:rsid w:val="007B245A"/>
    <w:rsid w:val="007B3ABC"/>
    <w:rsid w:val="007B4BAE"/>
    <w:rsid w:val="007B56DB"/>
    <w:rsid w:val="007B57C4"/>
    <w:rsid w:val="007C2396"/>
    <w:rsid w:val="007C27D5"/>
    <w:rsid w:val="007C2D56"/>
    <w:rsid w:val="007C3D44"/>
    <w:rsid w:val="007C443B"/>
    <w:rsid w:val="007C5643"/>
    <w:rsid w:val="007D0BDF"/>
    <w:rsid w:val="007D15C1"/>
    <w:rsid w:val="007D17CF"/>
    <w:rsid w:val="007D2B48"/>
    <w:rsid w:val="007D3192"/>
    <w:rsid w:val="007D4089"/>
    <w:rsid w:val="007D4385"/>
    <w:rsid w:val="007D5362"/>
    <w:rsid w:val="007D6406"/>
    <w:rsid w:val="007D71CB"/>
    <w:rsid w:val="007D739B"/>
    <w:rsid w:val="007E2440"/>
    <w:rsid w:val="007E2A69"/>
    <w:rsid w:val="007E2EBF"/>
    <w:rsid w:val="007E752B"/>
    <w:rsid w:val="007E7B15"/>
    <w:rsid w:val="007F003A"/>
    <w:rsid w:val="007F3D0F"/>
    <w:rsid w:val="007F40F0"/>
    <w:rsid w:val="007F4D73"/>
    <w:rsid w:val="007F4DB2"/>
    <w:rsid w:val="007F4FEC"/>
    <w:rsid w:val="007F60DB"/>
    <w:rsid w:val="007F68F1"/>
    <w:rsid w:val="007F7C8A"/>
    <w:rsid w:val="007F7F4E"/>
    <w:rsid w:val="008024D4"/>
    <w:rsid w:val="0080325D"/>
    <w:rsid w:val="00804041"/>
    <w:rsid w:val="008045E2"/>
    <w:rsid w:val="0080594E"/>
    <w:rsid w:val="0081045E"/>
    <w:rsid w:val="008110CC"/>
    <w:rsid w:val="0081176D"/>
    <w:rsid w:val="00811B97"/>
    <w:rsid w:val="00811F0D"/>
    <w:rsid w:val="00812623"/>
    <w:rsid w:val="00812919"/>
    <w:rsid w:val="00814927"/>
    <w:rsid w:val="00814CA6"/>
    <w:rsid w:val="0081605C"/>
    <w:rsid w:val="00816B44"/>
    <w:rsid w:val="00816DD6"/>
    <w:rsid w:val="00817D28"/>
    <w:rsid w:val="00823C23"/>
    <w:rsid w:val="008246E1"/>
    <w:rsid w:val="0082776A"/>
    <w:rsid w:val="00830D8C"/>
    <w:rsid w:val="00831AC6"/>
    <w:rsid w:val="00832500"/>
    <w:rsid w:val="00835099"/>
    <w:rsid w:val="008355CC"/>
    <w:rsid w:val="00836270"/>
    <w:rsid w:val="00837A43"/>
    <w:rsid w:val="00840513"/>
    <w:rsid w:val="008429E2"/>
    <w:rsid w:val="00843279"/>
    <w:rsid w:val="008447D5"/>
    <w:rsid w:val="00845B66"/>
    <w:rsid w:val="00845C32"/>
    <w:rsid w:val="0084698D"/>
    <w:rsid w:val="00847836"/>
    <w:rsid w:val="00851485"/>
    <w:rsid w:val="00851653"/>
    <w:rsid w:val="00852697"/>
    <w:rsid w:val="0085431E"/>
    <w:rsid w:val="008548FC"/>
    <w:rsid w:val="008552EC"/>
    <w:rsid w:val="0085578F"/>
    <w:rsid w:val="00857014"/>
    <w:rsid w:val="008602EF"/>
    <w:rsid w:val="008617ED"/>
    <w:rsid w:val="008621B3"/>
    <w:rsid w:val="00862DCB"/>
    <w:rsid w:val="0086353F"/>
    <w:rsid w:val="0086423A"/>
    <w:rsid w:val="00866493"/>
    <w:rsid w:val="008704BB"/>
    <w:rsid w:val="00870A51"/>
    <w:rsid w:val="0087111F"/>
    <w:rsid w:val="00871209"/>
    <w:rsid w:val="00871E03"/>
    <w:rsid w:val="008721C4"/>
    <w:rsid w:val="00872390"/>
    <w:rsid w:val="008723AF"/>
    <w:rsid w:val="00873A2E"/>
    <w:rsid w:val="00874415"/>
    <w:rsid w:val="00875CF0"/>
    <w:rsid w:val="00876E3F"/>
    <w:rsid w:val="008770A0"/>
    <w:rsid w:val="00880C3F"/>
    <w:rsid w:val="00881313"/>
    <w:rsid w:val="0088272E"/>
    <w:rsid w:val="00882D43"/>
    <w:rsid w:val="00883AA8"/>
    <w:rsid w:val="008847A0"/>
    <w:rsid w:val="00885414"/>
    <w:rsid w:val="008878F4"/>
    <w:rsid w:val="00890219"/>
    <w:rsid w:val="00890D51"/>
    <w:rsid w:val="00891459"/>
    <w:rsid w:val="00892468"/>
    <w:rsid w:val="00893E81"/>
    <w:rsid w:val="00894DF6"/>
    <w:rsid w:val="008955E4"/>
    <w:rsid w:val="008965D1"/>
    <w:rsid w:val="008966DC"/>
    <w:rsid w:val="008A3973"/>
    <w:rsid w:val="008A4E3E"/>
    <w:rsid w:val="008A57E2"/>
    <w:rsid w:val="008A66FD"/>
    <w:rsid w:val="008A72FA"/>
    <w:rsid w:val="008B0141"/>
    <w:rsid w:val="008B2BE6"/>
    <w:rsid w:val="008B3413"/>
    <w:rsid w:val="008B474A"/>
    <w:rsid w:val="008B4CB2"/>
    <w:rsid w:val="008B6BB7"/>
    <w:rsid w:val="008C036B"/>
    <w:rsid w:val="008C03F3"/>
    <w:rsid w:val="008C13F2"/>
    <w:rsid w:val="008C1C91"/>
    <w:rsid w:val="008C1C98"/>
    <w:rsid w:val="008C20AC"/>
    <w:rsid w:val="008C20F2"/>
    <w:rsid w:val="008C21C3"/>
    <w:rsid w:val="008C2EA9"/>
    <w:rsid w:val="008C32DC"/>
    <w:rsid w:val="008C3972"/>
    <w:rsid w:val="008C4D02"/>
    <w:rsid w:val="008C4E5A"/>
    <w:rsid w:val="008D00BA"/>
    <w:rsid w:val="008D04B7"/>
    <w:rsid w:val="008D058E"/>
    <w:rsid w:val="008D1F3E"/>
    <w:rsid w:val="008D20DB"/>
    <w:rsid w:val="008D2AEB"/>
    <w:rsid w:val="008D2EC3"/>
    <w:rsid w:val="008D4DAE"/>
    <w:rsid w:val="008D5B03"/>
    <w:rsid w:val="008D5F90"/>
    <w:rsid w:val="008D6517"/>
    <w:rsid w:val="008E1A15"/>
    <w:rsid w:val="008E216F"/>
    <w:rsid w:val="008E28E5"/>
    <w:rsid w:val="008E5B6E"/>
    <w:rsid w:val="008E6FCB"/>
    <w:rsid w:val="008E7156"/>
    <w:rsid w:val="008E755E"/>
    <w:rsid w:val="008F01D8"/>
    <w:rsid w:val="008F0343"/>
    <w:rsid w:val="008F0D11"/>
    <w:rsid w:val="008F24F4"/>
    <w:rsid w:val="008F49F2"/>
    <w:rsid w:val="008F4CEE"/>
    <w:rsid w:val="008F5B4B"/>
    <w:rsid w:val="008F67CB"/>
    <w:rsid w:val="008F7064"/>
    <w:rsid w:val="008F7669"/>
    <w:rsid w:val="00900596"/>
    <w:rsid w:val="00901EE5"/>
    <w:rsid w:val="00902A9D"/>
    <w:rsid w:val="00902B61"/>
    <w:rsid w:val="00904D6A"/>
    <w:rsid w:val="00913021"/>
    <w:rsid w:val="00913BEC"/>
    <w:rsid w:val="009151FF"/>
    <w:rsid w:val="00920A3A"/>
    <w:rsid w:val="009242F9"/>
    <w:rsid w:val="00925665"/>
    <w:rsid w:val="00925C90"/>
    <w:rsid w:val="0092614D"/>
    <w:rsid w:val="00927CFA"/>
    <w:rsid w:val="00933D50"/>
    <w:rsid w:val="00936AE3"/>
    <w:rsid w:val="00941158"/>
    <w:rsid w:val="00942B57"/>
    <w:rsid w:val="009434AD"/>
    <w:rsid w:val="00944273"/>
    <w:rsid w:val="009450A7"/>
    <w:rsid w:val="00945D81"/>
    <w:rsid w:val="0094657A"/>
    <w:rsid w:val="00946EBF"/>
    <w:rsid w:val="00951F5E"/>
    <w:rsid w:val="00952011"/>
    <w:rsid w:val="00953C4C"/>
    <w:rsid w:val="0095449C"/>
    <w:rsid w:val="00954713"/>
    <w:rsid w:val="0096100D"/>
    <w:rsid w:val="009618C8"/>
    <w:rsid w:val="00961A1F"/>
    <w:rsid w:val="00966047"/>
    <w:rsid w:val="00966D88"/>
    <w:rsid w:val="0096714C"/>
    <w:rsid w:val="00967D4F"/>
    <w:rsid w:val="00970693"/>
    <w:rsid w:val="00970940"/>
    <w:rsid w:val="00971367"/>
    <w:rsid w:val="00971CB5"/>
    <w:rsid w:val="00971F7A"/>
    <w:rsid w:val="00975A4B"/>
    <w:rsid w:val="00976A59"/>
    <w:rsid w:val="00977B14"/>
    <w:rsid w:val="009812EA"/>
    <w:rsid w:val="00981FD9"/>
    <w:rsid w:val="00991015"/>
    <w:rsid w:val="009914CF"/>
    <w:rsid w:val="0099188B"/>
    <w:rsid w:val="00991FF2"/>
    <w:rsid w:val="00993ADB"/>
    <w:rsid w:val="0099613C"/>
    <w:rsid w:val="0099765F"/>
    <w:rsid w:val="009A08A7"/>
    <w:rsid w:val="009A0B49"/>
    <w:rsid w:val="009A14D9"/>
    <w:rsid w:val="009A1698"/>
    <w:rsid w:val="009A2662"/>
    <w:rsid w:val="009A2A15"/>
    <w:rsid w:val="009A332E"/>
    <w:rsid w:val="009B1ACE"/>
    <w:rsid w:val="009B7747"/>
    <w:rsid w:val="009B7794"/>
    <w:rsid w:val="009C04EE"/>
    <w:rsid w:val="009C0673"/>
    <w:rsid w:val="009C0B96"/>
    <w:rsid w:val="009C0F8A"/>
    <w:rsid w:val="009C2190"/>
    <w:rsid w:val="009C2D07"/>
    <w:rsid w:val="009C682A"/>
    <w:rsid w:val="009C7369"/>
    <w:rsid w:val="009C795A"/>
    <w:rsid w:val="009C7F58"/>
    <w:rsid w:val="009D46A5"/>
    <w:rsid w:val="009D4978"/>
    <w:rsid w:val="009D49FE"/>
    <w:rsid w:val="009D78F3"/>
    <w:rsid w:val="009E25BB"/>
    <w:rsid w:val="009E3C55"/>
    <w:rsid w:val="009E3F37"/>
    <w:rsid w:val="009E5F74"/>
    <w:rsid w:val="009E6835"/>
    <w:rsid w:val="009F28C2"/>
    <w:rsid w:val="009F2E5F"/>
    <w:rsid w:val="009F3FD7"/>
    <w:rsid w:val="009F48E5"/>
    <w:rsid w:val="009F63BF"/>
    <w:rsid w:val="009F77A5"/>
    <w:rsid w:val="00A02A66"/>
    <w:rsid w:val="00A03B0D"/>
    <w:rsid w:val="00A05AA2"/>
    <w:rsid w:val="00A064D5"/>
    <w:rsid w:val="00A07011"/>
    <w:rsid w:val="00A116D2"/>
    <w:rsid w:val="00A11AC3"/>
    <w:rsid w:val="00A11E91"/>
    <w:rsid w:val="00A12214"/>
    <w:rsid w:val="00A14813"/>
    <w:rsid w:val="00A14972"/>
    <w:rsid w:val="00A14FD1"/>
    <w:rsid w:val="00A1558C"/>
    <w:rsid w:val="00A16334"/>
    <w:rsid w:val="00A16F5A"/>
    <w:rsid w:val="00A17B7D"/>
    <w:rsid w:val="00A222E1"/>
    <w:rsid w:val="00A226AD"/>
    <w:rsid w:val="00A23B43"/>
    <w:rsid w:val="00A24B5E"/>
    <w:rsid w:val="00A24D10"/>
    <w:rsid w:val="00A255C3"/>
    <w:rsid w:val="00A30725"/>
    <w:rsid w:val="00A30814"/>
    <w:rsid w:val="00A30AC7"/>
    <w:rsid w:val="00A31DCC"/>
    <w:rsid w:val="00A351AD"/>
    <w:rsid w:val="00A35C56"/>
    <w:rsid w:val="00A40D10"/>
    <w:rsid w:val="00A41111"/>
    <w:rsid w:val="00A424E2"/>
    <w:rsid w:val="00A444C3"/>
    <w:rsid w:val="00A45327"/>
    <w:rsid w:val="00A463CB"/>
    <w:rsid w:val="00A51BAB"/>
    <w:rsid w:val="00A51D95"/>
    <w:rsid w:val="00A54701"/>
    <w:rsid w:val="00A54A64"/>
    <w:rsid w:val="00A55595"/>
    <w:rsid w:val="00A556EF"/>
    <w:rsid w:val="00A56B9A"/>
    <w:rsid w:val="00A56F83"/>
    <w:rsid w:val="00A627E9"/>
    <w:rsid w:val="00A62ABA"/>
    <w:rsid w:val="00A650D5"/>
    <w:rsid w:val="00A651E8"/>
    <w:rsid w:val="00A66330"/>
    <w:rsid w:val="00A668E9"/>
    <w:rsid w:val="00A67A42"/>
    <w:rsid w:val="00A70A0C"/>
    <w:rsid w:val="00A70FD0"/>
    <w:rsid w:val="00A713C5"/>
    <w:rsid w:val="00A732AD"/>
    <w:rsid w:val="00A745FF"/>
    <w:rsid w:val="00A75137"/>
    <w:rsid w:val="00A7597D"/>
    <w:rsid w:val="00A77603"/>
    <w:rsid w:val="00A81443"/>
    <w:rsid w:val="00A818D0"/>
    <w:rsid w:val="00A83329"/>
    <w:rsid w:val="00A83818"/>
    <w:rsid w:val="00A867A1"/>
    <w:rsid w:val="00A90F9F"/>
    <w:rsid w:val="00A910C0"/>
    <w:rsid w:val="00A95EFC"/>
    <w:rsid w:val="00A9722E"/>
    <w:rsid w:val="00A977B0"/>
    <w:rsid w:val="00A97803"/>
    <w:rsid w:val="00AA0258"/>
    <w:rsid w:val="00AA06B9"/>
    <w:rsid w:val="00AA0750"/>
    <w:rsid w:val="00AA3DB2"/>
    <w:rsid w:val="00AA631F"/>
    <w:rsid w:val="00AA69AF"/>
    <w:rsid w:val="00AA6DC0"/>
    <w:rsid w:val="00AB1248"/>
    <w:rsid w:val="00AB13A4"/>
    <w:rsid w:val="00AB39DB"/>
    <w:rsid w:val="00AB3D7B"/>
    <w:rsid w:val="00AB5143"/>
    <w:rsid w:val="00AB6137"/>
    <w:rsid w:val="00AB68FB"/>
    <w:rsid w:val="00AC0DC5"/>
    <w:rsid w:val="00AC1778"/>
    <w:rsid w:val="00AC2E36"/>
    <w:rsid w:val="00AC34D7"/>
    <w:rsid w:val="00AC66E7"/>
    <w:rsid w:val="00AC6F6D"/>
    <w:rsid w:val="00AC76C0"/>
    <w:rsid w:val="00AC7E19"/>
    <w:rsid w:val="00AD014B"/>
    <w:rsid w:val="00AD09DD"/>
    <w:rsid w:val="00AD12BE"/>
    <w:rsid w:val="00AD22FC"/>
    <w:rsid w:val="00AD230D"/>
    <w:rsid w:val="00AD30C4"/>
    <w:rsid w:val="00AD5439"/>
    <w:rsid w:val="00AD56D8"/>
    <w:rsid w:val="00AD5B29"/>
    <w:rsid w:val="00AD771D"/>
    <w:rsid w:val="00AE079F"/>
    <w:rsid w:val="00AE2AE8"/>
    <w:rsid w:val="00AE6C85"/>
    <w:rsid w:val="00AE6FF8"/>
    <w:rsid w:val="00AF0028"/>
    <w:rsid w:val="00AF0C64"/>
    <w:rsid w:val="00AF0EE6"/>
    <w:rsid w:val="00AF1B67"/>
    <w:rsid w:val="00AF1CAF"/>
    <w:rsid w:val="00AF30AB"/>
    <w:rsid w:val="00AF3545"/>
    <w:rsid w:val="00AF3771"/>
    <w:rsid w:val="00AF3F8F"/>
    <w:rsid w:val="00AF42B2"/>
    <w:rsid w:val="00AF52F1"/>
    <w:rsid w:val="00AF6561"/>
    <w:rsid w:val="00AF6ADB"/>
    <w:rsid w:val="00B00325"/>
    <w:rsid w:val="00B02F5F"/>
    <w:rsid w:val="00B03AB7"/>
    <w:rsid w:val="00B04B4C"/>
    <w:rsid w:val="00B04C63"/>
    <w:rsid w:val="00B0572D"/>
    <w:rsid w:val="00B0600C"/>
    <w:rsid w:val="00B06039"/>
    <w:rsid w:val="00B07B5C"/>
    <w:rsid w:val="00B11B39"/>
    <w:rsid w:val="00B12006"/>
    <w:rsid w:val="00B20601"/>
    <w:rsid w:val="00B20EB8"/>
    <w:rsid w:val="00B22685"/>
    <w:rsid w:val="00B25986"/>
    <w:rsid w:val="00B27B4C"/>
    <w:rsid w:val="00B30FA7"/>
    <w:rsid w:val="00B3476E"/>
    <w:rsid w:val="00B34CB5"/>
    <w:rsid w:val="00B35A11"/>
    <w:rsid w:val="00B37CC9"/>
    <w:rsid w:val="00B37E80"/>
    <w:rsid w:val="00B409E8"/>
    <w:rsid w:val="00B412A8"/>
    <w:rsid w:val="00B42BDF"/>
    <w:rsid w:val="00B43935"/>
    <w:rsid w:val="00B44EB2"/>
    <w:rsid w:val="00B44F3A"/>
    <w:rsid w:val="00B4733C"/>
    <w:rsid w:val="00B4796C"/>
    <w:rsid w:val="00B51F59"/>
    <w:rsid w:val="00B545CC"/>
    <w:rsid w:val="00B554FD"/>
    <w:rsid w:val="00B621F0"/>
    <w:rsid w:val="00B62BB0"/>
    <w:rsid w:val="00B63743"/>
    <w:rsid w:val="00B648E0"/>
    <w:rsid w:val="00B66129"/>
    <w:rsid w:val="00B66AC6"/>
    <w:rsid w:val="00B66EB6"/>
    <w:rsid w:val="00B711A1"/>
    <w:rsid w:val="00B714AC"/>
    <w:rsid w:val="00B716A3"/>
    <w:rsid w:val="00B719BE"/>
    <w:rsid w:val="00B71D27"/>
    <w:rsid w:val="00B72588"/>
    <w:rsid w:val="00B72753"/>
    <w:rsid w:val="00B7295E"/>
    <w:rsid w:val="00B738E5"/>
    <w:rsid w:val="00B73E92"/>
    <w:rsid w:val="00B7439E"/>
    <w:rsid w:val="00B748DB"/>
    <w:rsid w:val="00B7695D"/>
    <w:rsid w:val="00B77557"/>
    <w:rsid w:val="00B77887"/>
    <w:rsid w:val="00B77F27"/>
    <w:rsid w:val="00B807AF"/>
    <w:rsid w:val="00B8198E"/>
    <w:rsid w:val="00B820B7"/>
    <w:rsid w:val="00B825E6"/>
    <w:rsid w:val="00B82945"/>
    <w:rsid w:val="00B82D2C"/>
    <w:rsid w:val="00B85311"/>
    <w:rsid w:val="00B85432"/>
    <w:rsid w:val="00B859E6"/>
    <w:rsid w:val="00B85EB5"/>
    <w:rsid w:val="00B86C86"/>
    <w:rsid w:val="00B875DE"/>
    <w:rsid w:val="00B90595"/>
    <w:rsid w:val="00B90DC4"/>
    <w:rsid w:val="00B90EB2"/>
    <w:rsid w:val="00B911F2"/>
    <w:rsid w:val="00B92144"/>
    <w:rsid w:val="00B925A0"/>
    <w:rsid w:val="00B93CCE"/>
    <w:rsid w:val="00B94654"/>
    <w:rsid w:val="00B9475E"/>
    <w:rsid w:val="00B94B5C"/>
    <w:rsid w:val="00B95D78"/>
    <w:rsid w:val="00B96582"/>
    <w:rsid w:val="00B97061"/>
    <w:rsid w:val="00B9762B"/>
    <w:rsid w:val="00B97B72"/>
    <w:rsid w:val="00BA0EAE"/>
    <w:rsid w:val="00BA2B4A"/>
    <w:rsid w:val="00BA44BC"/>
    <w:rsid w:val="00BA4B44"/>
    <w:rsid w:val="00BA4D25"/>
    <w:rsid w:val="00BA5A44"/>
    <w:rsid w:val="00BA6CBE"/>
    <w:rsid w:val="00BB3CBC"/>
    <w:rsid w:val="00BB451B"/>
    <w:rsid w:val="00BB4924"/>
    <w:rsid w:val="00BB4BFE"/>
    <w:rsid w:val="00BB4F82"/>
    <w:rsid w:val="00BB5B74"/>
    <w:rsid w:val="00BB5BE5"/>
    <w:rsid w:val="00BB60CE"/>
    <w:rsid w:val="00BB6CF9"/>
    <w:rsid w:val="00BB7A1F"/>
    <w:rsid w:val="00BC1020"/>
    <w:rsid w:val="00BC13B3"/>
    <w:rsid w:val="00BC2430"/>
    <w:rsid w:val="00BC312E"/>
    <w:rsid w:val="00BC4474"/>
    <w:rsid w:val="00BC485A"/>
    <w:rsid w:val="00BC609D"/>
    <w:rsid w:val="00BD05AA"/>
    <w:rsid w:val="00BD1232"/>
    <w:rsid w:val="00BD185B"/>
    <w:rsid w:val="00BD1BCA"/>
    <w:rsid w:val="00BD2480"/>
    <w:rsid w:val="00BD3C28"/>
    <w:rsid w:val="00BD6303"/>
    <w:rsid w:val="00BD725A"/>
    <w:rsid w:val="00BE041E"/>
    <w:rsid w:val="00BE479E"/>
    <w:rsid w:val="00BE59FD"/>
    <w:rsid w:val="00BE74FB"/>
    <w:rsid w:val="00BF0AB8"/>
    <w:rsid w:val="00BF3CCF"/>
    <w:rsid w:val="00BF41BC"/>
    <w:rsid w:val="00BF480A"/>
    <w:rsid w:val="00BF4B3F"/>
    <w:rsid w:val="00BF52FC"/>
    <w:rsid w:val="00BF57EE"/>
    <w:rsid w:val="00C0086A"/>
    <w:rsid w:val="00C02118"/>
    <w:rsid w:val="00C02436"/>
    <w:rsid w:val="00C0265C"/>
    <w:rsid w:val="00C026BF"/>
    <w:rsid w:val="00C0368C"/>
    <w:rsid w:val="00C04FE1"/>
    <w:rsid w:val="00C07553"/>
    <w:rsid w:val="00C11A55"/>
    <w:rsid w:val="00C11ADF"/>
    <w:rsid w:val="00C1255D"/>
    <w:rsid w:val="00C13123"/>
    <w:rsid w:val="00C1551D"/>
    <w:rsid w:val="00C16329"/>
    <w:rsid w:val="00C16716"/>
    <w:rsid w:val="00C1683D"/>
    <w:rsid w:val="00C21519"/>
    <w:rsid w:val="00C21A6D"/>
    <w:rsid w:val="00C228B8"/>
    <w:rsid w:val="00C24B5C"/>
    <w:rsid w:val="00C24BA0"/>
    <w:rsid w:val="00C24FAD"/>
    <w:rsid w:val="00C27769"/>
    <w:rsid w:val="00C30FEA"/>
    <w:rsid w:val="00C31556"/>
    <w:rsid w:val="00C32B21"/>
    <w:rsid w:val="00C37367"/>
    <w:rsid w:val="00C376AD"/>
    <w:rsid w:val="00C378A0"/>
    <w:rsid w:val="00C378F7"/>
    <w:rsid w:val="00C40C81"/>
    <w:rsid w:val="00C4358D"/>
    <w:rsid w:val="00C477D4"/>
    <w:rsid w:val="00C50878"/>
    <w:rsid w:val="00C50B8B"/>
    <w:rsid w:val="00C50FDE"/>
    <w:rsid w:val="00C5486D"/>
    <w:rsid w:val="00C56EF9"/>
    <w:rsid w:val="00C574B6"/>
    <w:rsid w:val="00C60FF5"/>
    <w:rsid w:val="00C61C42"/>
    <w:rsid w:val="00C62E9A"/>
    <w:rsid w:val="00C63C0D"/>
    <w:rsid w:val="00C648C3"/>
    <w:rsid w:val="00C64B45"/>
    <w:rsid w:val="00C67B71"/>
    <w:rsid w:val="00C70429"/>
    <w:rsid w:val="00C70681"/>
    <w:rsid w:val="00C70AA5"/>
    <w:rsid w:val="00C70F6C"/>
    <w:rsid w:val="00C725AC"/>
    <w:rsid w:val="00C72AA1"/>
    <w:rsid w:val="00C7475F"/>
    <w:rsid w:val="00C75BBA"/>
    <w:rsid w:val="00C75E69"/>
    <w:rsid w:val="00C769BC"/>
    <w:rsid w:val="00C801E7"/>
    <w:rsid w:val="00C810CE"/>
    <w:rsid w:val="00C839E9"/>
    <w:rsid w:val="00C84F63"/>
    <w:rsid w:val="00C85421"/>
    <w:rsid w:val="00C85654"/>
    <w:rsid w:val="00C86767"/>
    <w:rsid w:val="00C90109"/>
    <w:rsid w:val="00C90573"/>
    <w:rsid w:val="00C905D7"/>
    <w:rsid w:val="00C92E93"/>
    <w:rsid w:val="00C93ED9"/>
    <w:rsid w:val="00C9424D"/>
    <w:rsid w:val="00C96073"/>
    <w:rsid w:val="00C96860"/>
    <w:rsid w:val="00C9710B"/>
    <w:rsid w:val="00CA06D6"/>
    <w:rsid w:val="00CA3FBB"/>
    <w:rsid w:val="00CA4676"/>
    <w:rsid w:val="00CB00CC"/>
    <w:rsid w:val="00CB3C61"/>
    <w:rsid w:val="00CB431E"/>
    <w:rsid w:val="00CC1188"/>
    <w:rsid w:val="00CC220A"/>
    <w:rsid w:val="00CC3251"/>
    <w:rsid w:val="00CC4173"/>
    <w:rsid w:val="00CC59B1"/>
    <w:rsid w:val="00CD0C31"/>
    <w:rsid w:val="00CD0F90"/>
    <w:rsid w:val="00CD1281"/>
    <w:rsid w:val="00CD1D45"/>
    <w:rsid w:val="00CD2701"/>
    <w:rsid w:val="00CD3294"/>
    <w:rsid w:val="00CD33D2"/>
    <w:rsid w:val="00CD3BEE"/>
    <w:rsid w:val="00CD564B"/>
    <w:rsid w:val="00CD6E7C"/>
    <w:rsid w:val="00CE0128"/>
    <w:rsid w:val="00CE0238"/>
    <w:rsid w:val="00CE09C8"/>
    <w:rsid w:val="00CE1681"/>
    <w:rsid w:val="00CE21BE"/>
    <w:rsid w:val="00CE2482"/>
    <w:rsid w:val="00CE2696"/>
    <w:rsid w:val="00CE2753"/>
    <w:rsid w:val="00CE2F05"/>
    <w:rsid w:val="00CE30B5"/>
    <w:rsid w:val="00CE36A4"/>
    <w:rsid w:val="00CE4A90"/>
    <w:rsid w:val="00CE606C"/>
    <w:rsid w:val="00CF09C0"/>
    <w:rsid w:val="00CF0B54"/>
    <w:rsid w:val="00CF1399"/>
    <w:rsid w:val="00CF22F3"/>
    <w:rsid w:val="00CF3DDE"/>
    <w:rsid w:val="00D01175"/>
    <w:rsid w:val="00D011B6"/>
    <w:rsid w:val="00D02058"/>
    <w:rsid w:val="00D03033"/>
    <w:rsid w:val="00D05F36"/>
    <w:rsid w:val="00D1072E"/>
    <w:rsid w:val="00D13EE3"/>
    <w:rsid w:val="00D147E7"/>
    <w:rsid w:val="00D1488C"/>
    <w:rsid w:val="00D14B44"/>
    <w:rsid w:val="00D20437"/>
    <w:rsid w:val="00D21348"/>
    <w:rsid w:val="00D218D3"/>
    <w:rsid w:val="00D23863"/>
    <w:rsid w:val="00D2423B"/>
    <w:rsid w:val="00D2531B"/>
    <w:rsid w:val="00D2786C"/>
    <w:rsid w:val="00D31FC4"/>
    <w:rsid w:val="00D3425A"/>
    <w:rsid w:val="00D3510B"/>
    <w:rsid w:val="00D35BD7"/>
    <w:rsid w:val="00D37858"/>
    <w:rsid w:val="00D37EEF"/>
    <w:rsid w:val="00D42B08"/>
    <w:rsid w:val="00D43102"/>
    <w:rsid w:val="00D44B56"/>
    <w:rsid w:val="00D45446"/>
    <w:rsid w:val="00D46873"/>
    <w:rsid w:val="00D4694F"/>
    <w:rsid w:val="00D46C4A"/>
    <w:rsid w:val="00D5163A"/>
    <w:rsid w:val="00D5300C"/>
    <w:rsid w:val="00D56B9A"/>
    <w:rsid w:val="00D57D1D"/>
    <w:rsid w:val="00D61D16"/>
    <w:rsid w:val="00D62512"/>
    <w:rsid w:val="00D628F9"/>
    <w:rsid w:val="00D6293E"/>
    <w:rsid w:val="00D63A91"/>
    <w:rsid w:val="00D63D83"/>
    <w:rsid w:val="00D64655"/>
    <w:rsid w:val="00D64825"/>
    <w:rsid w:val="00D66C93"/>
    <w:rsid w:val="00D70510"/>
    <w:rsid w:val="00D70531"/>
    <w:rsid w:val="00D73387"/>
    <w:rsid w:val="00D75346"/>
    <w:rsid w:val="00D75BF5"/>
    <w:rsid w:val="00D76718"/>
    <w:rsid w:val="00D77381"/>
    <w:rsid w:val="00D8146E"/>
    <w:rsid w:val="00D82D3B"/>
    <w:rsid w:val="00D84AFC"/>
    <w:rsid w:val="00D85366"/>
    <w:rsid w:val="00D85432"/>
    <w:rsid w:val="00D85AAA"/>
    <w:rsid w:val="00D90F35"/>
    <w:rsid w:val="00D9164B"/>
    <w:rsid w:val="00D91665"/>
    <w:rsid w:val="00D91AFB"/>
    <w:rsid w:val="00D943D4"/>
    <w:rsid w:val="00D94DF8"/>
    <w:rsid w:val="00D959AC"/>
    <w:rsid w:val="00D95BB3"/>
    <w:rsid w:val="00D973FE"/>
    <w:rsid w:val="00D976A1"/>
    <w:rsid w:val="00D9797A"/>
    <w:rsid w:val="00D97C7C"/>
    <w:rsid w:val="00DA0F92"/>
    <w:rsid w:val="00DA5755"/>
    <w:rsid w:val="00DA5943"/>
    <w:rsid w:val="00DA619A"/>
    <w:rsid w:val="00DA6C48"/>
    <w:rsid w:val="00DA7F22"/>
    <w:rsid w:val="00DB29EC"/>
    <w:rsid w:val="00DB312A"/>
    <w:rsid w:val="00DB41BB"/>
    <w:rsid w:val="00DB43A1"/>
    <w:rsid w:val="00DB52C8"/>
    <w:rsid w:val="00DB5460"/>
    <w:rsid w:val="00DB54E9"/>
    <w:rsid w:val="00DB5FB6"/>
    <w:rsid w:val="00DD01B3"/>
    <w:rsid w:val="00DD1710"/>
    <w:rsid w:val="00DD24C9"/>
    <w:rsid w:val="00DD2F88"/>
    <w:rsid w:val="00DD368A"/>
    <w:rsid w:val="00DD3A02"/>
    <w:rsid w:val="00DD6CDF"/>
    <w:rsid w:val="00DE06D8"/>
    <w:rsid w:val="00DE0F1D"/>
    <w:rsid w:val="00DE166A"/>
    <w:rsid w:val="00DE1AA7"/>
    <w:rsid w:val="00DE3859"/>
    <w:rsid w:val="00DE5182"/>
    <w:rsid w:val="00DE7AAC"/>
    <w:rsid w:val="00DF2699"/>
    <w:rsid w:val="00DF3D77"/>
    <w:rsid w:val="00DF4200"/>
    <w:rsid w:val="00DF5EF1"/>
    <w:rsid w:val="00DF65DC"/>
    <w:rsid w:val="00DF74E0"/>
    <w:rsid w:val="00E0033E"/>
    <w:rsid w:val="00E00A94"/>
    <w:rsid w:val="00E014E8"/>
    <w:rsid w:val="00E01D9E"/>
    <w:rsid w:val="00E020A2"/>
    <w:rsid w:val="00E037C3"/>
    <w:rsid w:val="00E05957"/>
    <w:rsid w:val="00E0782D"/>
    <w:rsid w:val="00E108A6"/>
    <w:rsid w:val="00E1227D"/>
    <w:rsid w:val="00E128A5"/>
    <w:rsid w:val="00E12ADB"/>
    <w:rsid w:val="00E1567B"/>
    <w:rsid w:val="00E17372"/>
    <w:rsid w:val="00E22FFE"/>
    <w:rsid w:val="00E24FA1"/>
    <w:rsid w:val="00E27B6E"/>
    <w:rsid w:val="00E31C1F"/>
    <w:rsid w:val="00E3352C"/>
    <w:rsid w:val="00E33C20"/>
    <w:rsid w:val="00E343CC"/>
    <w:rsid w:val="00E35213"/>
    <w:rsid w:val="00E36FF5"/>
    <w:rsid w:val="00E3740F"/>
    <w:rsid w:val="00E37666"/>
    <w:rsid w:val="00E41CBC"/>
    <w:rsid w:val="00E431E7"/>
    <w:rsid w:val="00E44AD7"/>
    <w:rsid w:val="00E45B5A"/>
    <w:rsid w:val="00E45E2B"/>
    <w:rsid w:val="00E47BB6"/>
    <w:rsid w:val="00E50A21"/>
    <w:rsid w:val="00E51B14"/>
    <w:rsid w:val="00E53E56"/>
    <w:rsid w:val="00E54E9E"/>
    <w:rsid w:val="00E550D6"/>
    <w:rsid w:val="00E55D94"/>
    <w:rsid w:val="00E60307"/>
    <w:rsid w:val="00E62637"/>
    <w:rsid w:val="00E64E42"/>
    <w:rsid w:val="00E652E0"/>
    <w:rsid w:val="00E661DA"/>
    <w:rsid w:val="00E66D58"/>
    <w:rsid w:val="00E66FE8"/>
    <w:rsid w:val="00E670E8"/>
    <w:rsid w:val="00E67B71"/>
    <w:rsid w:val="00E67CE5"/>
    <w:rsid w:val="00E723F0"/>
    <w:rsid w:val="00E72E6B"/>
    <w:rsid w:val="00E75DD4"/>
    <w:rsid w:val="00E77303"/>
    <w:rsid w:val="00E773CE"/>
    <w:rsid w:val="00E77E41"/>
    <w:rsid w:val="00E80249"/>
    <w:rsid w:val="00E80453"/>
    <w:rsid w:val="00E8141B"/>
    <w:rsid w:val="00E828AF"/>
    <w:rsid w:val="00E828D9"/>
    <w:rsid w:val="00E834C8"/>
    <w:rsid w:val="00E838DC"/>
    <w:rsid w:val="00E86041"/>
    <w:rsid w:val="00E86C0B"/>
    <w:rsid w:val="00E90A79"/>
    <w:rsid w:val="00E90BC8"/>
    <w:rsid w:val="00E90F65"/>
    <w:rsid w:val="00E92D5F"/>
    <w:rsid w:val="00E9386C"/>
    <w:rsid w:val="00E948BC"/>
    <w:rsid w:val="00E96368"/>
    <w:rsid w:val="00E971C0"/>
    <w:rsid w:val="00E97975"/>
    <w:rsid w:val="00EA015B"/>
    <w:rsid w:val="00EA0497"/>
    <w:rsid w:val="00EA2208"/>
    <w:rsid w:val="00EA2476"/>
    <w:rsid w:val="00EA3CA0"/>
    <w:rsid w:val="00EA78D9"/>
    <w:rsid w:val="00EB02B5"/>
    <w:rsid w:val="00EB0F86"/>
    <w:rsid w:val="00EB1EC0"/>
    <w:rsid w:val="00EB21F1"/>
    <w:rsid w:val="00EB2C0D"/>
    <w:rsid w:val="00EB3101"/>
    <w:rsid w:val="00EB4FBF"/>
    <w:rsid w:val="00EB6D51"/>
    <w:rsid w:val="00EB75AE"/>
    <w:rsid w:val="00EC2472"/>
    <w:rsid w:val="00EC5361"/>
    <w:rsid w:val="00EC5CFA"/>
    <w:rsid w:val="00EC601A"/>
    <w:rsid w:val="00EC61A7"/>
    <w:rsid w:val="00EC6CA9"/>
    <w:rsid w:val="00EC7492"/>
    <w:rsid w:val="00EC7E51"/>
    <w:rsid w:val="00ED223D"/>
    <w:rsid w:val="00ED2E3F"/>
    <w:rsid w:val="00ED51F9"/>
    <w:rsid w:val="00ED5393"/>
    <w:rsid w:val="00ED7B15"/>
    <w:rsid w:val="00EE1061"/>
    <w:rsid w:val="00EE2D96"/>
    <w:rsid w:val="00EE2DCF"/>
    <w:rsid w:val="00EE4B65"/>
    <w:rsid w:val="00EE64DB"/>
    <w:rsid w:val="00EF1A0D"/>
    <w:rsid w:val="00EF2541"/>
    <w:rsid w:val="00EF26A6"/>
    <w:rsid w:val="00EF3196"/>
    <w:rsid w:val="00EF3F87"/>
    <w:rsid w:val="00EF4690"/>
    <w:rsid w:val="00EF6889"/>
    <w:rsid w:val="00EF6CED"/>
    <w:rsid w:val="00F00264"/>
    <w:rsid w:val="00F0061C"/>
    <w:rsid w:val="00F028B2"/>
    <w:rsid w:val="00F02D36"/>
    <w:rsid w:val="00F030A4"/>
    <w:rsid w:val="00F03535"/>
    <w:rsid w:val="00F03E92"/>
    <w:rsid w:val="00F041E1"/>
    <w:rsid w:val="00F056F3"/>
    <w:rsid w:val="00F0587E"/>
    <w:rsid w:val="00F066CF"/>
    <w:rsid w:val="00F06D82"/>
    <w:rsid w:val="00F071D5"/>
    <w:rsid w:val="00F07AED"/>
    <w:rsid w:val="00F12005"/>
    <w:rsid w:val="00F133C0"/>
    <w:rsid w:val="00F13F47"/>
    <w:rsid w:val="00F215F0"/>
    <w:rsid w:val="00F25659"/>
    <w:rsid w:val="00F258D1"/>
    <w:rsid w:val="00F2733A"/>
    <w:rsid w:val="00F301EC"/>
    <w:rsid w:val="00F3205A"/>
    <w:rsid w:val="00F3462E"/>
    <w:rsid w:val="00F35907"/>
    <w:rsid w:val="00F3730D"/>
    <w:rsid w:val="00F3746B"/>
    <w:rsid w:val="00F40714"/>
    <w:rsid w:val="00F40BB9"/>
    <w:rsid w:val="00F4124D"/>
    <w:rsid w:val="00F43B11"/>
    <w:rsid w:val="00F4426E"/>
    <w:rsid w:val="00F442AD"/>
    <w:rsid w:val="00F461CC"/>
    <w:rsid w:val="00F4683C"/>
    <w:rsid w:val="00F47268"/>
    <w:rsid w:val="00F47A22"/>
    <w:rsid w:val="00F47F41"/>
    <w:rsid w:val="00F5152E"/>
    <w:rsid w:val="00F55801"/>
    <w:rsid w:val="00F5657F"/>
    <w:rsid w:val="00F62946"/>
    <w:rsid w:val="00F62EEB"/>
    <w:rsid w:val="00F659DF"/>
    <w:rsid w:val="00F661D9"/>
    <w:rsid w:val="00F66CE4"/>
    <w:rsid w:val="00F6765D"/>
    <w:rsid w:val="00F70EA1"/>
    <w:rsid w:val="00F70FFC"/>
    <w:rsid w:val="00F71252"/>
    <w:rsid w:val="00F71DCB"/>
    <w:rsid w:val="00F726A5"/>
    <w:rsid w:val="00F72ED3"/>
    <w:rsid w:val="00F73B04"/>
    <w:rsid w:val="00F73E2F"/>
    <w:rsid w:val="00F74114"/>
    <w:rsid w:val="00F76F2A"/>
    <w:rsid w:val="00F808FE"/>
    <w:rsid w:val="00F81F97"/>
    <w:rsid w:val="00F82369"/>
    <w:rsid w:val="00F828C8"/>
    <w:rsid w:val="00F83129"/>
    <w:rsid w:val="00F834D9"/>
    <w:rsid w:val="00F84151"/>
    <w:rsid w:val="00F84BF6"/>
    <w:rsid w:val="00F863D3"/>
    <w:rsid w:val="00F87AFA"/>
    <w:rsid w:val="00F93F61"/>
    <w:rsid w:val="00F94D26"/>
    <w:rsid w:val="00F9507D"/>
    <w:rsid w:val="00F95B98"/>
    <w:rsid w:val="00F96A09"/>
    <w:rsid w:val="00FA052B"/>
    <w:rsid w:val="00FA0D28"/>
    <w:rsid w:val="00FA14E0"/>
    <w:rsid w:val="00FA3105"/>
    <w:rsid w:val="00FA554C"/>
    <w:rsid w:val="00FA6218"/>
    <w:rsid w:val="00FA6E35"/>
    <w:rsid w:val="00FB0350"/>
    <w:rsid w:val="00FB2C35"/>
    <w:rsid w:val="00FB329C"/>
    <w:rsid w:val="00FB39D7"/>
    <w:rsid w:val="00FB3BDC"/>
    <w:rsid w:val="00FB3F69"/>
    <w:rsid w:val="00FB4A00"/>
    <w:rsid w:val="00FB527A"/>
    <w:rsid w:val="00FB7D16"/>
    <w:rsid w:val="00FC18D9"/>
    <w:rsid w:val="00FC3452"/>
    <w:rsid w:val="00FD1B63"/>
    <w:rsid w:val="00FD2D24"/>
    <w:rsid w:val="00FD4A4B"/>
    <w:rsid w:val="00FD4C43"/>
    <w:rsid w:val="00FD57A1"/>
    <w:rsid w:val="00FD7836"/>
    <w:rsid w:val="00FE031B"/>
    <w:rsid w:val="00FE19A4"/>
    <w:rsid w:val="00FE1E47"/>
    <w:rsid w:val="00FE3E55"/>
    <w:rsid w:val="00FE5410"/>
    <w:rsid w:val="00FE558B"/>
    <w:rsid w:val="00FE5B84"/>
    <w:rsid w:val="00FE651E"/>
    <w:rsid w:val="00FE7CAD"/>
    <w:rsid w:val="00FF0920"/>
    <w:rsid w:val="00FF25F8"/>
    <w:rsid w:val="00FF2D2D"/>
    <w:rsid w:val="00FF31F0"/>
    <w:rsid w:val="00FF6A18"/>
    <w:rsid w:val="00FF6CAE"/>
    <w:rsid w:val="00FF7480"/>
    <w:rsid w:val="0166ECFC"/>
    <w:rsid w:val="01712D2D"/>
    <w:rsid w:val="0196AD1F"/>
    <w:rsid w:val="01C30068"/>
    <w:rsid w:val="01D54F8B"/>
    <w:rsid w:val="020D6F81"/>
    <w:rsid w:val="02D18CF3"/>
    <w:rsid w:val="02DD87A0"/>
    <w:rsid w:val="02E5E925"/>
    <w:rsid w:val="030CE1B3"/>
    <w:rsid w:val="033BD122"/>
    <w:rsid w:val="035665B9"/>
    <w:rsid w:val="03D3A558"/>
    <w:rsid w:val="03D5A216"/>
    <w:rsid w:val="0456FCA6"/>
    <w:rsid w:val="045EC644"/>
    <w:rsid w:val="047AAC40"/>
    <w:rsid w:val="04C3BDE3"/>
    <w:rsid w:val="04C7AF66"/>
    <w:rsid w:val="051D08B4"/>
    <w:rsid w:val="054F70F0"/>
    <w:rsid w:val="05928D81"/>
    <w:rsid w:val="05BBB084"/>
    <w:rsid w:val="05FD5CA6"/>
    <w:rsid w:val="0673C465"/>
    <w:rsid w:val="06989A95"/>
    <w:rsid w:val="06A53771"/>
    <w:rsid w:val="06C51FDE"/>
    <w:rsid w:val="06CFB2BC"/>
    <w:rsid w:val="0785220C"/>
    <w:rsid w:val="082C078E"/>
    <w:rsid w:val="088B409C"/>
    <w:rsid w:val="08F9D10A"/>
    <w:rsid w:val="0910EEDB"/>
    <w:rsid w:val="09A48B02"/>
    <w:rsid w:val="09B4814A"/>
    <w:rsid w:val="09E93E84"/>
    <w:rsid w:val="09F02F26"/>
    <w:rsid w:val="09FCDEF4"/>
    <w:rsid w:val="0A075DB8"/>
    <w:rsid w:val="0A1628E5"/>
    <w:rsid w:val="0A436006"/>
    <w:rsid w:val="0B141F52"/>
    <w:rsid w:val="0B236A2C"/>
    <w:rsid w:val="0B5BC284"/>
    <w:rsid w:val="0B7C1BB1"/>
    <w:rsid w:val="0C0B94D2"/>
    <w:rsid w:val="0C61BCAC"/>
    <w:rsid w:val="0C70CC1D"/>
    <w:rsid w:val="0C9B3F49"/>
    <w:rsid w:val="0CDC4AE5"/>
    <w:rsid w:val="0D667641"/>
    <w:rsid w:val="0D7CAFCE"/>
    <w:rsid w:val="0DDEEFED"/>
    <w:rsid w:val="0E5170B7"/>
    <w:rsid w:val="0E592CF4"/>
    <w:rsid w:val="0E6F370A"/>
    <w:rsid w:val="0ED61A77"/>
    <w:rsid w:val="0EE2117D"/>
    <w:rsid w:val="0EE512A4"/>
    <w:rsid w:val="0EE70A9E"/>
    <w:rsid w:val="0F00D50B"/>
    <w:rsid w:val="0F24009B"/>
    <w:rsid w:val="0F3B88A6"/>
    <w:rsid w:val="0F3E69A6"/>
    <w:rsid w:val="0FA9C1F7"/>
    <w:rsid w:val="0FE22F5D"/>
    <w:rsid w:val="1044D784"/>
    <w:rsid w:val="105F3EB4"/>
    <w:rsid w:val="107DE1DE"/>
    <w:rsid w:val="1082DAFF"/>
    <w:rsid w:val="109DA86C"/>
    <w:rsid w:val="10B658AF"/>
    <w:rsid w:val="11082C0F"/>
    <w:rsid w:val="118FAD83"/>
    <w:rsid w:val="11B81AA8"/>
    <w:rsid w:val="11DB761A"/>
    <w:rsid w:val="1212C733"/>
    <w:rsid w:val="1250B3D3"/>
    <w:rsid w:val="12722B36"/>
    <w:rsid w:val="1276E6B0"/>
    <w:rsid w:val="1334CE5F"/>
    <w:rsid w:val="138E5234"/>
    <w:rsid w:val="13B0C43E"/>
    <w:rsid w:val="13B7CCAB"/>
    <w:rsid w:val="13E1BD40"/>
    <w:rsid w:val="13F9D850"/>
    <w:rsid w:val="142495AD"/>
    <w:rsid w:val="145BECBC"/>
    <w:rsid w:val="14A9ED58"/>
    <w:rsid w:val="14BF9114"/>
    <w:rsid w:val="14D8480E"/>
    <w:rsid w:val="152860D3"/>
    <w:rsid w:val="15496597"/>
    <w:rsid w:val="15AD8F19"/>
    <w:rsid w:val="162D2E97"/>
    <w:rsid w:val="16D448CE"/>
    <w:rsid w:val="16E6A590"/>
    <w:rsid w:val="16ED2362"/>
    <w:rsid w:val="16FE5E79"/>
    <w:rsid w:val="171AB264"/>
    <w:rsid w:val="17BAF87A"/>
    <w:rsid w:val="17C1ABEA"/>
    <w:rsid w:val="17F712ED"/>
    <w:rsid w:val="18168225"/>
    <w:rsid w:val="186475C2"/>
    <w:rsid w:val="18DB5282"/>
    <w:rsid w:val="194A105B"/>
    <w:rsid w:val="19CB6DE1"/>
    <w:rsid w:val="19EEC0F6"/>
    <w:rsid w:val="1A2AFB30"/>
    <w:rsid w:val="1AF30697"/>
    <w:rsid w:val="1B15399E"/>
    <w:rsid w:val="1B16F572"/>
    <w:rsid w:val="1B26773E"/>
    <w:rsid w:val="1B2BC9D9"/>
    <w:rsid w:val="1B35003A"/>
    <w:rsid w:val="1B96A27E"/>
    <w:rsid w:val="1C07973C"/>
    <w:rsid w:val="1C333DD1"/>
    <w:rsid w:val="1C87B652"/>
    <w:rsid w:val="1CD5D4F3"/>
    <w:rsid w:val="1DB20BCE"/>
    <w:rsid w:val="1E130B67"/>
    <w:rsid w:val="1E696D36"/>
    <w:rsid w:val="1E6FE3A8"/>
    <w:rsid w:val="1E996828"/>
    <w:rsid w:val="1F4868A9"/>
    <w:rsid w:val="1F787BBD"/>
    <w:rsid w:val="2011CB48"/>
    <w:rsid w:val="2019F3A1"/>
    <w:rsid w:val="2028735D"/>
    <w:rsid w:val="207CCDF2"/>
    <w:rsid w:val="2095B5E2"/>
    <w:rsid w:val="20D83FCF"/>
    <w:rsid w:val="212CE641"/>
    <w:rsid w:val="2154B684"/>
    <w:rsid w:val="21556213"/>
    <w:rsid w:val="219E9173"/>
    <w:rsid w:val="21FCDD9E"/>
    <w:rsid w:val="22507B05"/>
    <w:rsid w:val="22A8241F"/>
    <w:rsid w:val="23011537"/>
    <w:rsid w:val="23588AD3"/>
    <w:rsid w:val="23D90BB7"/>
    <w:rsid w:val="23EE55DA"/>
    <w:rsid w:val="244007AC"/>
    <w:rsid w:val="248D9A60"/>
    <w:rsid w:val="24ABD8A4"/>
    <w:rsid w:val="24E4A8E5"/>
    <w:rsid w:val="24E60699"/>
    <w:rsid w:val="25307ED6"/>
    <w:rsid w:val="253809E4"/>
    <w:rsid w:val="25AAC715"/>
    <w:rsid w:val="25B42857"/>
    <w:rsid w:val="25FD9044"/>
    <w:rsid w:val="260DD9C4"/>
    <w:rsid w:val="26187467"/>
    <w:rsid w:val="263AC485"/>
    <w:rsid w:val="265CE1AD"/>
    <w:rsid w:val="26DDB6DD"/>
    <w:rsid w:val="279C51C7"/>
    <w:rsid w:val="27CEE85F"/>
    <w:rsid w:val="282BFBF6"/>
    <w:rsid w:val="294CD2C3"/>
    <w:rsid w:val="295BCFBB"/>
    <w:rsid w:val="2960B47C"/>
    <w:rsid w:val="297374D7"/>
    <w:rsid w:val="2A0B5425"/>
    <w:rsid w:val="2A36D59F"/>
    <w:rsid w:val="2A81E8C0"/>
    <w:rsid w:val="2A931692"/>
    <w:rsid w:val="2A97C42B"/>
    <w:rsid w:val="2AA519A5"/>
    <w:rsid w:val="2B172F97"/>
    <w:rsid w:val="2B82B6E2"/>
    <w:rsid w:val="2BE64197"/>
    <w:rsid w:val="2BFCF207"/>
    <w:rsid w:val="2C274E29"/>
    <w:rsid w:val="2C5559CC"/>
    <w:rsid w:val="2CB152E5"/>
    <w:rsid w:val="2D332434"/>
    <w:rsid w:val="2D37B0D2"/>
    <w:rsid w:val="2DA04643"/>
    <w:rsid w:val="2DD6DD4D"/>
    <w:rsid w:val="2DEFA7AD"/>
    <w:rsid w:val="2E1BF4F0"/>
    <w:rsid w:val="2E6FD940"/>
    <w:rsid w:val="2E752028"/>
    <w:rsid w:val="2EB67F05"/>
    <w:rsid w:val="2EEC5600"/>
    <w:rsid w:val="2F140AA1"/>
    <w:rsid w:val="2F683F66"/>
    <w:rsid w:val="2FFFD14F"/>
    <w:rsid w:val="303C06C6"/>
    <w:rsid w:val="3100DB60"/>
    <w:rsid w:val="3184BBD8"/>
    <w:rsid w:val="31B97BDF"/>
    <w:rsid w:val="31BD3252"/>
    <w:rsid w:val="32753982"/>
    <w:rsid w:val="32C0AB6D"/>
    <w:rsid w:val="32EE081D"/>
    <w:rsid w:val="33441199"/>
    <w:rsid w:val="334F3E3B"/>
    <w:rsid w:val="335EEA37"/>
    <w:rsid w:val="3398F9E7"/>
    <w:rsid w:val="33AB3DB9"/>
    <w:rsid w:val="33D1F62D"/>
    <w:rsid w:val="33E20FCC"/>
    <w:rsid w:val="343916D2"/>
    <w:rsid w:val="346127EF"/>
    <w:rsid w:val="347202C6"/>
    <w:rsid w:val="34DDC080"/>
    <w:rsid w:val="34E5DCA1"/>
    <w:rsid w:val="3504A146"/>
    <w:rsid w:val="3665F516"/>
    <w:rsid w:val="36C3C7AE"/>
    <w:rsid w:val="36C5E004"/>
    <w:rsid w:val="36FB2EFC"/>
    <w:rsid w:val="373D6C77"/>
    <w:rsid w:val="37A85047"/>
    <w:rsid w:val="37E4562E"/>
    <w:rsid w:val="37E6774D"/>
    <w:rsid w:val="3813953D"/>
    <w:rsid w:val="384EBE40"/>
    <w:rsid w:val="385FC5A8"/>
    <w:rsid w:val="389A0EAE"/>
    <w:rsid w:val="38A210C9"/>
    <w:rsid w:val="38BFEE33"/>
    <w:rsid w:val="38ECA8D4"/>
    <w:rsid w:val="38EFF46E"/>
    <w:rsid w:val="392A4593"/>
    <w:rsid w:val="39607E07"/>
    <w:rsid w:val="398FE5C9"/>
    <w:rsid w:val="3995A472"/>
    <w:rsid w:val="3A278324"/>
    <w:rsid w:val="3AD77ED2"/>
    <w:rsid w:val="3B035329"/>
    <w:rsid w:val="3BBDD1AA"/>
    <w:rsid w:val="3BFCDBE5"/>
    <w:rsid w:val="3BFEF408"/>
    <w:rsid w:val="3C337B20"/>
    <w:rsid w:val="3C541015"/>
    <w:rsid w:val="3CCD9D81"/>
    <w:rsid w:val="3CD3159A"/>
    <w:rsid w:val="3D87F035"/>
    <w:rsid w:val="3DA70B75"/>
    <w:rsid w:val="3DA7D913"/>
    <w:rsid w:val="3DF5081E"/>
    <w:rsid w:val="3E1E3449"/>
    <w:rsid w:val="3E361C01"/>
    <w:rsid w:val="3E6619B9"/>
    <w:rsid w:val="3EAFB835"/>
    <w:rsid w:val="3F9D26AF"/>
    <w:rsid w:val="3FAA149B"/>
    <w:rsid w:val="3FE8678B"/>
    <w:rsid w:val="405E7FB0"/>
    <w:rsid w:val="407B3E40"/>
    <w:rsid w:val="407C1D5F"/>
    <w:rsid w:val="408B0081"/>
    <w:rsid w:val="4098BBC0"/>
    <w:rsid w:val="40D6648E"/>
    <w:rsid w:val="40E11F4F"/>
    <w:rsid w:val="41331E72"/>
    <w:rsid w:val="414A4F09"/>
    <w:rsid w:val="415996B2"/>
    <w:rsid w:val="41700041"/>
    <w:rsid w:val="41F7B9A2"/>
    <w:rsid w:val="42141DA2"/>
    <w:rsid w:val="422DDCC7"/>
    <w:rsid w:val="422E6CF0"/>
    <w:rsid w:val="4248CAC6"/>
    <w:rsid w:val="425681B1"/>
    <w:rsid w:val="43032055"/>
    <w:rsid w:val="4359496D"/>
    <w:rsid w:val="43F06BD9"/>
    <w:rsid w:val="4413017F"/>
    <w:rsid w:val="44182562"/>
    <w:rsid w:val="44483DD9"/>
    <w:rsid w:val="4452EC5B"/>
    <w:rsid w:val="44DFCB1B"/>
    <w:rsid w:val="44E29D78"/>
    <w:rsid w:val="44E77611"/>
    <w:rsid w:val="45747001"/>
    <w:rsid w:val="45BF09EE"/>
    <w:rsid w:val="4628AA42"/>
    <w:rsid w:val="46B18781"/>
    <w:rsid w:val="46C3AB0D"/>
    <w:rsid w:val="46D494E0"/>
    <w:rsid w:val="46FB60A8"/>
    <w:rsid w:val="4708DEDB"/>
    <w:rsid w:val="471B801D"/>
    <w:rsid w:val="4748F38B"/>
    <w:rsid w:val="4754F605"/>
    <w:rsid w:val="4783934E"/>
    <w:rsid w:val="4791629B"/>
    <w:rsid w:val="47E3C4A6"/>
    <w:rsid w:val="47FA4395"/>
    <w:rsid w:val="47FDE8AF"/>
    <w:rsid w:val="4821769C"/>
    <w:rsid w:val="48262ACB"/>
    <w:rsid w:val="4845FCF4"/>
    <w:rsid w:val="48542EA0"/>
    <w:rsid w:val="4896DBC0"/>
    <w:rsid w:val="48B93B56"/>
    <w:rsid w:val="48BC1519"/>
    <w:rsid w:val="48DA1B19"/>
    <w:rsid w:val="4900A7E8"/>
    <w:rsid w:val="490E86DB"/>
    <w:rsid w:val="49EE708D"/>
    <w:rsid w:val="4ADC6607"/>
    <w:rsid w:val="4BBF1E8B"/>
    <w:rsid w:val="4BD26132"/>
    <w:rsid w:val="4BEA005A"/>
    <w:rsid w:val="4C47F3C6"/>
    <w:rsid w:val="4CA85B2B"/>
    <w:rsid w:val="4CCD18A2"/>
    <w:rsid w:val="4CDCFAEC"/>
    <w:rsid w:val="4CEBDD4B"/>
    <w:rsid w:val="4CF9EEA4"/>
    <w:rsid w:val="4E78AAAC"/>
    <w:rsid w:val="4E9458CB"/>
    <w:rsid w:val="4E9E8CBA"/>
    <w:rsid w:val="4EAE34C0"/>
    <w:rsid w:val="4EB3EEA6"/>
    <w:rsid w:val="4EC00F3C"/>
    <w:rsid w:val="4EF8C65D"/>
    <w:rsid w:val="4F159C34"/>
    <w:rsid w:val="4F54A61A"/>
    <w:rsid w:val="4F93B4B5"/>
    <w:rsid w:val="4FD0E898"/>
    <w:rsid w:val="4FD4D6BA"/>
    <w:rsid w:val="5047B1C6"/>
    <w:rsid w:val="50903773"/>
    <w:rsid w:val="510373C0"/>
    <w:rsid w:val="5104C6F0"/>
    <w:rsid w:val="5114D85F"/>
    <w:rsid w:val="51191A72"/>
    <w:rsid w:val="511F1C84"/>
    <w:rsid w:val="512520F6"/>
    <w:rsid w:val="52185A43"/>
    <w:rsid w:val="527E1B8D"/>
    <w:rsid w:val="52F7C55F"/>
    <w:rsid w:val="530F41F0"/>
    <w:rsid w:val="5332092B"/>
    <w:rsid w:val="5333AF06"/>
    <w:rsid w:val="537EAD59"/>
    <w:rsid w:val="53B46B1E"/>
    <w:rsid w:val="54066F0A"/>
    <w:rsid w:val="5444AAED"/>
    <w:rsid w:val="547D7E4D"/>
    <w:rsid w:val="550979BE"/>
    <w:rsid w:val="557E2C5F"/>
    <w:rsid w:val="5593A12D"/>
    <w:rsid w:val="56A01E48"/>
    <w:rsid w:val="56AD219F"/>
    <w:rsid w:val="56B1F426"/>
    <w:rsid w:val="56E1956C"/>
    <w:rsid w:val="56EBFBBE"/>
    <w:rsid w:val="578FE0A9"/>
    <w:rsid w:val="57989323"/>
    <w:rsid w:val="584BFF86"/>
    <w:rsid w:val="585BD162"/>
    <w:rsid w:val="585DA797"/>
    <w:rsid w:val="58C42455"/>
    <w:rsid w:val="59A14AAF"/>
    <w:rsid w:val="59D96C38"/>
    <w:rsid w:val="5A07F985"/>
    <w:rsid w:val="5A27F73E"/>
    <w:rsid w:val="5A3120ED"/>
    <w:rsid w:val="5AA9ACD8"/>
    <w:rsid w:val="5ABF58EE"/>
    <w:rsid w:val="5ADE4067"/>
    <w:rsid w:val="5AF27E8D"/>
    <w:rsid w:val="5B2CB7D0"/>
    <w:rsid w:val="5BC4D004"/>
    <w:rsid w:val="5BF5B203"/>
    <w:rsid w:val="5C87434A"/>
    <w:rsid w:val="5CB32212"/>
    <w:rsid w:val="5CFA638F"/>
    <w:rsid w:val="5D0CB867"/>
    <w:rsid w:val="5D182725"/>
    <w:rsid w:val="5D2AF035"/>
    <w:rsid w:val="5D30DC34"/>
    <w:rsid w:val="5DAD770D"/>
    <w:rsid w:val="5DEEDE1D"/>
    <w:rsid w:val="5E0D0DA2"/>
    <w:rsid w:val="5E40411D"/>
    <w:rsid w:val="5E61AE25"/>
    <w:rsid w:val="5EDB9B28"/>
    <w:rsid w:val="5EE83365"/>
    <w:rsid w:val="5EEA827F"/>
    <w:rsid w:val="5EEFC21F"/>
    <w:rsid w:val="5EFEF94D"/>
    <w:rsid w:val="5F047BA2"/>
    <w:rsid w:val="5F35C312"/>
    <w:rsid w:val="5F523C53"/>
    <w:rsid w:val="5F5DE893"/>
    <w:rsid w:val="5F6A8B29"/>
    <w:rsid w:val="5FF1443A"/>
    <w:rsid w:val="6076ACB2"/>
    <w:rsid w:val="607D7150"/>
    <w:rsid w:val="6082D308"/>
    <w:rsid w:val="60C2E2B9"/>
    <w:rsid w:val="60E3318B"/>
    <w:rsid w:val="62290341"/>
    <w:rsid w:val="625F544B"/>
    <w:rsid w:val="632452CE"/>
    <w:rsid w:val="6406EBA4"/>
    <w:rsid w:val="641AECEF"/>
    <w:rsid w:val="642C5F86"/>
    <w:rsid w:val="64BCCBA3"/>
    <w:rsid w:val="64D8E328"/>
    <w:rsid w:val="6542753E"/>
    <w:rsid w:val="654F5F8D"/>
    <w:rsid w:val="660BDAE8"/>
    <w:rsid w:val="6623B89F"/>
    <w:rsid w:val="66759C18"/>
    <w:rsid w:val="66A513B2"/>
    <w:rsid w:val="66DB8223"/>
    <w:rsid w:val="6731F587"/>
    <w:rsid w:val="688377B7"/>
    <w:rsid w:val="68980203"/>
    <w:rsid w:val="68C1D1F0"/>
    <w:rsid w:val="68D966B6"/>
    <w:rsid w:val="68FC3143"/>
    <w:rsid w:val="6945D566"/>
    <w:rsid w:val="69912020"/>
    <w:rsid w:val="69A905B3"/>
    <w:rsid w:val="69ADEB2F"/>
    <w:rsid w:val="6AC33B60"/>
    <w:rsid w:val="6AC7DD51"/>
    <w:rsid w:val="6AF56F79"/>
    <w:rsid w:val="6B008ADF"/>
    <w:rsid w:val="6B1A149C"/>
    <w:rsid w:val="6B6CC6B5"/>
    <w:rsid w:val="6B7FD14D"/>
    <w:rsid w:val="6BBE592B"/>
    <w:rsid w:val="6BEEDABC"/>
    <w:rsid w:val="6BF9776E"/>
    <w:rsid w:val="6C5E7E59"/>
    <w:rsid w:val="6CC33340"/>
    <w:rsid w:val="6D215342"/>
    <w:rsid w:val="6D7AA609"/>
    <w:rsid w:val="6D88271C"/>
    <w:rsid w:val="6D9663F9"/>
    <w:rsid w:val="6DE4B775"/>
    <w:rsid w:val="6E0B36B0"/>
    <w:rsid w:val="6E2B9388"/>
    <w:rsid w:val="6EA68F86"/>
    <w:rsid w:val="6ECDB8CF"/>
    <w:rsid w:val="6FB0ADF2"/>
    <w:rsid w:val="7010C364"/>
    <w:rsid w:val="709FD552"/>
    <w:rsid w:val="70ADD628"/>
    <w:rsid w:val="70C85899"/>
    <w:rsid w:val="70EC1C9D"/>
    <w:rsid w:val="70F616D8"/>
    <w:rsid w:val="711A1FD0"/>
    <w:rsid w:val="717CB213"/>
    <w:rsid w:val="717DF140"/>
    <w:rsid w:val="71A14044"/>
    <w:rsid w:val="71C49DCE"/>
    <w:rsid w:val="71D792F2"/>
    <w:rsid w:val="7213C99B"/>
    <w:rsid w:val="721504D0"/>
    <w:rsid w:val="721E32E5"/>
    <w:rsid w:val="729924B0"/>
    <w:rsid w:val="72C50E89"/>
    <w:rsid w:val="72FF5E7A"/>
    <w:rsid w:val="7300B4E2"/>
    <w:rsid w:val="73186C13"/>
    <w:rsid w:val="736D39A6"/>
    <w:rsid w:val="737B57FF"/>
    <w:rsid w:val="73CF67B9"/>
    <w:rsid w:val="73FB90A7"/>
    <w:rsid w:val="741192B7"/>
    <w:rsid w:val="7434F511"/>
    <w:rsid w:val="7444338A"/>
    <w:rsid w:val="7476D175"/>
    <w:rsid w:val="749BD82F"/>
    <w:rsid w:val="74D0DDA3"/>
    <w:rsid w:val="74F3F628"/>
    <w:rsid w:val="74F620DE"/>
    <w:rsid w:val="74F8478A"/>
    <w:rsid w:val="74FD0347"/>
    <w:rsid w:val="75C3EC05"/>
    <w:rsid w:val="75E003EB"/>
    <w:rsid w:val="762B0BED"/>
    <w:rsid w:val="76D252D2"/>
    <w:rsid w:val="76EF94A2"/>
    <w:rsid w:val="771998CA"/>
    <w:rsid w:val="771EC93B"/>
    <w:rsid w:val="77870BC8"/>
    <w:rsid w:val="778B7060"/>
    <w:rsid w:val="77A26A96"/>
    <w:rsid w:val="782CA64A"/>
    <w:rsid w:val="78448D1F"/>
    <w:rsid w:val="78C968A0"/>
    <w:rsid w:val="78D47413"/>
    <w:rsid w:val="78DD7626"/>
    <w:rsid w:val="78F78C5C"/>
    <w:rsid w:val="7AD11394"/>
    <w:rsid w:val="7B16A609"/>
    <w:rsid w:val="7B59D80F"/>
    <w:rsid w:val="7BB9F204"/>
    <w:rsid w:val="7BDE1757"/>
    <w:rsid w:val="7BE548F2"/>
    <w:rsid w:val="7C2587CF"/>
    <w:rsid w:val="7C8C8328"/>
    <w:rsid w:val="7D4BB4DA"/>
    <w:rsid w:val="7D714983"/>
    <w:rsid w:val="7D93FDED"/>
    <w:rsid w:val="7DAC653C"/>
    <w:rsid w:val="7DECC256"/>
    <w:rsid w:val="7E335CBB"/>
    <w:rsid w:val="7E92627C"/>
    <w:rsid w:val="7EED326D"/>
    <w:rsid w:val="7F2CF9A3"/>
    <w:rsid w:val="7F6B5B19"/>
    <w:rsid w:val="7F6E3710"/>
    <w:rsid w:val="7FD5E49D"/>
    <w:rsid w:val="7FFF5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DB487AC"/>
  <w15:docId w15:val="{A142C8D4-8A79-4022-A26A-89E2DC5F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6039"/>
    <w:pPr>
      <w:spacing w:before="60" w:after="120" w:line="264" w:lineRule="auto"/>
      <w:jc w:val="both"/>
    </w:pPr>
    <w:rPr>
      <w:rFonts w:ascii="Arial" w:eastAsia="Times New Roman" w:hAnsi="Arial"/>
      <w:lang w:val="en-GB" w:eastAsia="en-US"/>
    </w:rPr>
  </w:style>
  <w:style w:type="paragraph" w:styleId="Heading1">
    <w:name w:val="heading 1"/>
    <w:aliases w:val="F3 Heading 1 - Section"/>
    <w:basedOn w:val="BodyText"/>
    <w:next w:val="BodyText"/>
    <w:link w:val="Heading1Char"/>
    <w:qFormat/>
    <w:rsid w:val="004A62F0"/>
    <w:pPr>
      <w:keepNext/>
      <w:keepLines/>
      <w:numPr>
        <w:numId w:val="1"/>
      </w:numPr>
      <w:spacing w:before="360" w:after="240"/>
      <w:outlineLvl w:val="0"/>
    </w:pPr>
    <w:rPr>
      <w:rFonts w:ascii="Arial Narrow" w:hAnsi="Arial Narrow"/>
      <w:b/>
      <w:caps/>
      <w:kern w:val="28"/>
    </w:rPr>
  </w:style>
  <w:style w:type="paragraph" w:styleId="Heading2">
    <w:name w:val="heading 2"/>
    <w:aliases w:val="F4 Heading 2 - SubSection"/>
    <w:basedOn w:val="BodyText"/>
    <w:next w:val="BodyText"/>
    <w:link w:val="Heading2Char"/>
    <w:qFormat/>
    <w:rsid w:val="004A62F0"/>
    <w:pPr>
      <w:keepNext/>
      <w:keepLines/>
      <w:numPr>
        <w:ilvl w:val="1"/>
        <w:numId w:val="1"/>
      </w:numPr>
      <w:spacing w:after="0"/>
      <w:outlineLvl w:val="1"/>
    </w:pPr>
    <w:rPr>
      <w:b/>
    </w:rPr>
  </w:style>
  <w:style w:type="paragraph" w:styleId="Heading3">
    <w:name w:val="heading 3"/>
    <w:aliases w:val="F5 Heading 3"/>
    <w:basedOn w:val="BodyText"/>
    <w:next w:val="BodyText"/>
    <w:link w:val="Heading3Char"/>
    <w:qFormat/>
    <w:rsid w:val="004A62F0"/>
    <w:pPr>
      <w:keepNext/>
      <w:keepLines/>
      <w:numPr>
        <w:ilvl w:val="2"/>
        <w:numId w:val="1"/>
      </w:numPr>
      <w:spacing w:after="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3 Heading 1 - Section Char"/>
    <w:link w:val="Heading1"/>
    <w:locked/>
    <w:rsid w:val="004A62F0"/>
    <w:rPr>
      <w:rFonts w:ascii="Arial Narrow" w:hAnsi="Arial Narrow"/>
      <w:b/>
      <w:caps/>
      <w:kern w:val="28"/>
      <w:lang w:val="en-GB"/>
    </w:rPr>
  </w:style>
  <w:style w:type="character" w:customStyle="1" w:styleId="Heading2Char">
    <w:name w:val="Heading 2 Char"/>
    <w:aliases w:val="F4 Heading 2 - SubSection Char"/>
    <w:link w:val="Heading2"/>
    <w:locked/>
    <w:rsid w:val="004A62F0"/>
    <w:rPr>
      <w:rFonts w:ascii="Arial" w:hAnsi="Arial"/>
      <w:b/>
      <w:lang w:val="en-GB"/>
    </w:rPr>
  </w:style>
  <w:style w:type="character" w:customStyle="1" w:styleId="Heading3Char">
    <w:name w:val="Heading 3 Char"/>
    <w:aliases w:val="F5 Heading 3 Char"/>
    <w:link w:val="Heading3"/>
    <w:locked/>
    <w:rsid w:val="004A62F0"/>
    <w:rPr>
      <w:rFonts w:ascii="Arial" w:hAnsi="Arial"/>
      <w:b/>
      <w:i/>
      <w:lang w:val="en-GB"/>
    </w:rPr>
  </w:style>
  <w:style w:type="paragraph" w:styleId="BodyText">
    <w:name w:val="Body Text"/>
    <w:aliases w:val="F2 Body Text"/>
    <w:basedOn w:val="Normal"/>
    <w:link w:val="BodyTextChar"/>
    <w:rsid w:val="004A62F0"/>
    <w:pPr>
      <w:spacing w:before="120"/>
      <w:ind w:left="907"/>
    </w:pPr>
    <w:rPr>
      <w:rFonts w:eastAsia="Calibri"/>
    </w:rPr>
  </w:style>
  <w:style w:type="character" w:customStyle="1" w:styleId="BodyTextChar">
    <w:name w:val="Body Text Char"/>
    <w:aliases w:val="F2 Body Text Char"/>
    <w:link w:val="BodyText"/>
    <w:locked/>
    <w:rsid w:val="004A62F0"/>
    <w:rPr>
      <w:rFonts w:ascii="Arial" w:hAnsi="Arial" w:cs="Times New Roman"/>
      <w:sz w:val="20"/>
      <w:szCs w:val="20"/>
      <w:lang w:val="en-GB"/>
    </w:rPr>
  </w:style>
  <w:style w:type="paragraph" w:customStyle="1" w:styleId="MediumGrid1-Accent21">
    <w:name w:val="Medium Grid 1 - Accent 21"/>
    <w:basedOn w:val="Normal"/>
    <w:link w:val="MediumGrid1-Accent2Char"/>
    <w:qFormat/>
    <w:rsid w:val="004A62F0"/>
    <w:pPr>
      <w:ind w:left="720"/>
    </w:pPr>
    <w:rPr>
      <w:rFonts w:eastAsia="Calibri"/>
    </w:rPr>
  </w:style>
  <w:style w:type="character" w:styleId="Hyperlink">
    <w:name w:val="Hyperlink"/>
    <w:rsid w:val="004A62F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A62F0"/>
    <w:pPr>
      <w:tabs>
        <w:tab w:val="center" w:pos="4680"/>
        <w:tab w:val="right" w:pos="9360"/>
      </w:tabs>
      <w:spacing w:before="0" w:after="0" w:line="240" w:lineRule="auto"/>
    </w:pPr>
    <w:rPr>
      <w:rFonts w:eastAsia="Calibri"/>
    </w:rPr>
  </w:style>
  <w:style w:type="character" w:customStyle="1" w:styleId="HeaderChar">
    <w:name w:val="Header Char"/>
    <w:link w:val="Header"/>
    <w:uiPriority w:val="99"/>
    <w:locked/>
    <w:rsid w:val="004A62F0"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A62F0"/>
    <w:pPr>
      <w:tabs>
        <w:tab w:val="center" w:pos="4680"/>
        <w:tab w:val="right" w:pos="9360"/>
      </w:tabs>
      <w:spacing w:before="0" w:after="0" w:line="240" w:lineRule="auto"/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4A62F0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4A62F0"/>
    <w:pPr>
      <w:spacing w:before="0"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A62F0"/>
    <w:rPr>
      <w:rFonts w:ascii="Tahoma" w:hAnsi="Tahoma" w:cs="Tahoma"/>
      <w:sz w:val="16"/>
      <w:szCs w:val="16"/>
      <w:lang w:val="en-GB"/>
    </w:rPr>
  </w:style>
  <w:style w:type="paragraph" w:customStyle="1" w:styleId="BodyTextItalic">
    <w:name w:val="Body Text Italic"/>
    <w:basedOn w:val="BodyText"/>
    <w:rsid w:val="002D6C45"/>
    <w:rPr>
      <w:i/>
    </w:rPr>
  </w:style>
  <w:style w:type="character" w:styleId="FollowedHyperlink">
    <w:name w:val="FollowedHyperlink"/>
    <w:rsid w:val="00A9722E"/>
    <w:rPr>
      <w:rFonts w:cs="Times New Roman"/>
      <w:color w:val="800080"/>
      <w:u w:val="single"/>
    </w:rPr>
  </w:style>
  <w:style w:type="character" w:customStyle="1" w:styleId="MediumGrid1-Accent2Char">
    <w:name w:val="Medium Grid 1 - Accent 2 Char"/>
    <w:link w:val="MediumGrid1-Accent21"/>
    <w:locked/>
    <w:rsid w:val="000A3434"/>
    <w:rPr>
      <w:rFonts w:ascii="Arial" w:hAnsi="Arial"/>
      <w:sz w:val="20"/>
      <w:lang w:val="en-GB"/>
    </w:rPr>
  </w:style>
  <w:style w:type="character" w:styleId="CommentReference">
    <w:name w:val="annotation reference"/>
    <w:rsid w:val="00CD6E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6E7C"/>
  </w:style>
  <w:style w:type="character" w:customStyle="1" w:styleId="CommentTextChar">
    <w:name w:val="Comment Text Char"/>
    <w:link w:val="CommentText"/>
    <w:rsid w:val="00CD6E7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6E7C"/>
    <w:rPr>
      <w:b/>
      <w:bCs/>
    </w:rPr>
  </w:style>
  <w:style w:type="character" w:customStyle="1" w:styleId="CommentSubjectChar">
    <w:name w:val="Comment Subject Char"/>
    <w:link w:val="CommentSubject"/>
    <w:rsid w:val="00CD6E7C"/>
    <w:rPr>
      <w:rFonts w:ascii="Arial" w:eastAsia="Times New Roman" w:hAnsi="Arial"/>
      <w:b/>
      <w:bCs/>
      <w:lang w:val="en-GB" w:eastAsia="en-US"/>
    </w:rPr>
  </w:style>
  <w:style w:type="table" w:styleId="TableGrid">
    <w:name w:val="Table Grid"/>
    <w:basedOn w:val="TableNormal"/>
    <w:rsid w:val="00FE03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rsid w:val="007502EB"/>
  </w:style>
  <w:style w:type="character" w:customStyle="1" w:styleId="FootnoteTextChar">
    <w:name w:val="Footnote Text Char"/>
    <w:link w:val="FootnoteText"/>
    <w:rsid w:val="007502EB"/>
    <w:rPr>
      <w:rFonts w:ascii="Arial" w:eastAsia="Times New Roman" w:hAnsi="Arial"/>
      <w:lang w:val="en-GB" w:eastAsia="en-US"/>
    </w:rPr>
  </w:style>
  <w:style w:type="character" w:styleId="FootnoteReference">
    <w:name w:val="footnote reference"/>
    <w:rsid w:val="007502E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2F2D01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11">
    <w:name w:val="Colorful Shading - Accent 11"/>
    <w:hidden/>
    <w:uiPriority w:val="99"/>
    <w:semiHidden/>
    <w:rsid w:val="00447073"/>
    <w:rPr>
      <w:rFonts w:ascii="Arial" w:eastAsia="Times New Roman" w:hAnsi="Arial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954713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60"/>
    <w:rsid w:val="00954713"/>
    <w:rPr>
      <w:rFonts w:ascii="Arial" w:eastAsia="Times New Roman" w:hAnsi="Arial"/>
      <w:i/>
      <w:iCs/>
      <w:color w:val="4F81BD"/>
      <w:lang w:val="en-GB"/>
    </w:rPr>
  </w:style>
  <w:style w:type="character" w:customStyle="1" w:styleId="UnresolvedMention1">
    <w:name w:val="Unresolved Mention1"/>
    <w:uiPriority w:val="99"/>
    <w:semiHidden/>
    <w:unhideWhenUsed/>
    <w:rsid w:val="003E22D4"/>
    <w:rPr>
      <w:color w:val="605E5C"/>
      <w:shd w:val="clear" w:color="auto" w:fill="E1DFDD"/>
    </w:rPr>
  </w:style>
  <w:style w:type="character" w:styleId="IntenseReference">
    <w:name w:val="Intense Reference"/>
    <w:uiPriority w:val="68"/>
    <w:qFormat/>
    <w:rsid w:val="00C725AC"/>
    <w:rPr>
      <w:b/>
      <w:bCs/>
      <w:smallCaps/>
      <w:color w:val="4F81BD"/>
      <w:spacing w:val="5"/>
    </w:rPr>
  </w:style>
  <w:style w:type="paragraph" w:styleId="ListParagraph">
    <w:name w:val="List Paragraph"/>
    <w:basedOn w:val="Normal"/>
    <w:uiPriority w:val="34"/>
    <w:qFormat/>
    <w:rsid w:val="00C60FF5"/>
    <w:pPr>
      <w:ind w:left="720"/>
      <w:contextualSpacing/>
    </w:pPr>
  </w:style>
  <w:style w:type="paragraph" w:styleId="Revision">
    <w:name w:val="Revision"/>
    <w:hidden/>
    <w:uiPriority w:val="71"/>
    <w:semiHidden/>
    <w:rsid w:val="000D3F55"/>
    <w:rPr>
      <w:rFonts w:ascii="Arial" w:eastAsia="Times New Roman" w:hAnsi="Arial"/>
      <w:lang w:val="en-GB" w:eastAsia="en-US"/>
    </w:rPr>
  </w:style>
  <w:style w:type="paragraph" w:customStyle="1" w:styleId="wyq110---naslov-clana">
    <w:name w:val="wyq110---naslov-clana"/>
    <w:basedOn w:val="Normal"/>
    <w:rsid w:val="0052422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r-Latn-RS" w:eastAsia="sr-Latn-RS"/>
    </w:rPr>
  </w:style>
  <w:style w:type="paragraph" w:customStyle="1" w:styleId="clan">
    <w:name w:val="clan"/>
    <w:basedOn w:val="Normal"/>
    <w:rsid w:val="0052422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r-Latn-RS" w:eastAsia="sr-Latn-RS"/>
    </w:rPr>
  </w:style>
  <w:style w:type="paragraph" w:customStyle="1" w:styleId="Normal1">
    <w:name w:val="Normal1"/>
    <w:basedOn w:val="Normal"/>
    <w:rsid w:val="0052422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r-Latn-RS" w:eastAsia="sr-Latn-RS"/>
    </w:rPr>
  </w:style>
  <w:style w:type="paragraph" w:customStyle="1" w:styleId="normaluvuceni">
    <w:name w:val="normal_uvuceni"/>
    <w:basedOn w:val="Normal"/>
    <w:rsid w:val="0052422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r-Latn-RS" w:eastAsia="sr-Latn-RS"/>
    </w:rPr>
  </w:style>
  <w:style w:type="character" w:styleId="UnresolvedMention">
    <w:name w:val="Unresolved Mention"/>
    <w:basedOn w:val="DefaultParagraphFont"/>
    <w:uiPriority w:val="99"/>
    <w:semiHidden/>
    <w:unhideWhenUsed/>
    <w:rsid w:val="00FF3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3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4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6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4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kgo.org/storage/app/media/uploaded-files/Prijavni%20formular%20JUM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E76340CCE144B75C5777950A9567" ma:contentTypeVersion="13" ma:contentTypeDescription="Kreiraj novi dokument." ma:contentTypeScope="" ma:versionID="4ed832d683d6aebf9ce6294fde6c2548">
  <xsd:schema xmlns:xsd="http://www.w3.org/2001/XMLSchema" xmlns:xs="http://www.w3.org/2001/XMLSchema" xmlns:p="http://schemas.microsoft.com/office/2006/metadata/properties" xmlns:ns3="1fc3d1d0-ad2c-4171-9602-a8ab6e5346d5" xmlns:ns4="2680da14-7316-4b12-a6dd-ceaace0e88dc" targetNamespace="http://schemas.microsoft.com/office/2006/metadata/properties" ma:root="true" ma:fieldsID="12c0ac323a1b3730f53e00c7dc3aa9b4" ns3:_="" ns4:_="">
    <xsd:import namespace="1fc3d1d0-ad2c-4171-9602-a8ab6e5346d5"/>
    <xsd:import namespace="2680da14-7316-4b12-a6dd-ceaace0e88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3d1d0-ad2c-4171-9602-a8ab6e534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da14-7316-4b12-a6dd-ceaace0e8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62B8-0B23-43E2-8348-885953994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3d1d0-ad2c-4171-9602-a8ab6e5346d5"/>
    <ds:schemaRef ds:uri="2680da14-7316-4b12-a6dd-ceaace0e8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22DE6-1053-47FC-A683-E0C585023E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A747F3-783D-4A61-A4F2-659C6CF1E4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1AD7DC-AF47-4C97-8F48-5501314B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3210</Words>
  <Characters>18300</Characters>
  <Application>Microsoft Office Word</Application>
  <DocSecurity>0</DocSecurity>
  <Lines>152</Lines>
  <Paragraphs>42</Paragraphs>
  <ScaleCrop>false</ScaleCrop>
  <Company>GIZ International Services</Company>
  <LinksUpToDate>false</LinksUpToDate>
  <CharactersWithSpaces>21468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Упутства за подносиоце молбе који су заинтересовани за примање подршке при преузимању Сервисних пакета</dc:title>
  <dc:subject/>
  <dc:creator>CT</dc:creator>
  <cp:keywords/>
  <cp:lastModifiedBy>Zeljko Krnetic</cp:lastModifiedBy>
  <cp:revision>2</cp:revision>
  <cp:lastPrinted>2016-09-13T07:04:00Z</cp:lastPrinted>
  <dcterms:created xsi:type="dcterms:W3CDTF">2022-09-30T12:34:00Z</dcterms:created>
  <dcterms:modified xsi:type="dcterms:W3CDTF">2022-09-30T12:34:00Z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0x0101004993E76340CCE144B75C5777950A9567</vt:lpwstr>
  </property>
</Properties>
</file>