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8D56" w14:textId="77777777" w:rsidR="002D3F02" w:rsidRDefault="002D3F02" w:rsidP="001A336C">
      <w:pPr>
        <w:jc w:val="both"/>
        <w:rPr>
          <w:lang w:val="sr-Latn-RS"/>
        </w:rPr>
      </w:pPr>
    </w:p>
    <w:p w14:paraId="7989FD0C" w14:textId="77777777" w:rsidR="002D3F02" w:rsidRPr="00CB5D74" w:rsidRDefault="00EE3A76" w:rsidP="001A336C">
      <w:pPr>
        <w:shd w:val="clear" w:color="auto" w:fill="FFFFFF"/>
        <w:spacing w:after="0" w:line="240" w:lineRule="auto"/>
        <w:jc w:val="both"/>
        <w:rPr>
          <w:rFonts w:ascii="Arial Narrow" w:eastAsia="Times New Roman" w:hAnsi="Arial Narrow" w:cs="Arial"/>
          <w:b/>
          <w:color w:val="000000"/>
          <w:sz w:val="24"/>
          <w:szCs w:val="24"/>
          <w:lang w:val="sr-Cyrl-RS"/>
        </w:rPr>
      </w:pPr>
      <w:r>
        <w:rPr>
          <w:rFonts w:ascii="Arial Narrow" w:eastAsia="Times New Roman" w:hAnsi="Arial Narrow" w:cs="Arial"/>
          <w:b/>
          <w:color w:val="000000"/>
          <w:sz w:val="24"/>
          <w:szCs w:val="24"/>
        </w:rPr>
        <w:t>1</w:t>
      </w:r>
      <w:r w:rsidR="00C843CA">
        <w:rPr>
          <w:rFonts w:ascii="Arial Narrow" w:eastAsia="Times New Roman" w:hAnsi="Arial Narrow" w:cs="Arial"/>
          <w:b/>
          <w:color w:val="000000"/>
          <w:sz w:val="24"/>
          <w:szCs w:val="24"/>
        </w:rPr>
        <w:t>5</w:t>
      </w:r>
      <w:r w:rsidR="002D3F02" w:rsidRPr="00CB5D74">
        <w:rPr>
          <w:rFonts w:ascii="Arial Narrow" w:eastAsia="Times New Roman" w:hAnsi="Arial Narrow" w:cs="Arial"/>
          <w:b/>
          <w:color w:val="000000"/>
          <w:sz w:val="24"/>
          <w:szCs w:val="24"/>
        </w:rPr>
        <w:t>.0</w:t>
      </w:r>
      <w:r w:rsidR="00CB5D74" w:rsidRPr="00CB5D74">
        <w:rPr>
          <w:rFonts w:ascii="Arial Narrow" w:eastAsia="Times New Roman" w:hAnsi="Arial Narrow" w:cs="Arial"/>
          <w:b/>
          <w:color w:val="000000"/>
          <w:sz w:val="24"/>
          <w:szCs w:val="24"/>
        </w:rPr>
        <w:t>7</w:t>
      </w:r>
      <w:r w:rsidR="002D3F02" w:rsidRPr="00CB5D74">
        <w:rPr>
          <w:rFonts w:ascii="Arial Narrow" w:eastAsia="Times New Roman" w:hAnsi="Arial Narrow" w:cs="Arial"/>
          <w:b/>
          <w:color w:val="000000"/>
          <w:sz w:val="24"/>
          <w:szCs w:val="24"/>
        </w:rPr>
        <w:t>.20</w:t>
      </w:r>
      <w:r w:rsidR="00CB5D74" w:rsidRPr="00CB5D74">
        <w:rPr>
          <w:rFonts w:ascii="Arial Narrow" w:eastAsia="Times New Roman" w:hAnsi="Arial Narrow" w:cs="Arial"/>
          <w:b/>
          <w:color w:val="000000"/>
          <w:sz w:val="24"/>
          <w:szCs w:val="24"/>
        </w:rPr>
        <w:t>20.</w:t>
      </w:r>
      <w:r w:rsidR="002D3F02" w:rsidRPr="00CB5D74">
        <w:rPr>
          <w:rFonts w:ascii="Arial Narrow" w:eastAsia="Times New Roman" w:hAnsi="Arial Narrow" w:cs="Arial"/>
          <w:b/>
          <w:color w:val="000000"/>
          <w:sz w:val="24"/>
          <w:szCs w:val="24"/>
          <w:lang w:val="sr-Cyrl-RS"/>
        </w:rPr>
        <w:t>године</w:t>
      </w:r>
    </w:p>
    <w:p w14:paraId="3DBDA946" w14:textId="77777777" w:rsidR="002D3F02" w:rsidRPr="002D3F02" w:rsidRDefault="002D3F02" w:rsidP="001A336C">
      <w:pPr>
        <w:shd w:val="clear" w:color="auto" w:fill="FFFFFF"/>
        <w:spacing w:after="0" w:line="240" w:lineRule="auto"/>
        <w:jc w:val="both"/>
        <w:rPr>
          <w:rFonts w:ascii="Arial Narrow" w:eastAsia="Times New Roman" w:hAnsi="Arial Narrow" w:cs="Arial"/>
          <w:color w:val="000000"/>
          <w:sz w:val="24"/>
          <w:szCs w:val="24"/>
          <w:lang w:val="sr-Cyrl-RS"/>
        </w:rPr>
      </w:pPr>
      <w:r w:rsidRPr="002D3F02">
        <w:rPr>
          <w:rFonts w:ascii="Arial Narrow" w:eastAsia="Times New Roman" w:hAnsi="Arial Narrow" w:cs="Arial"/>
          <w:color w:val="000000"/>
          <w:sz w:val="24"/>
          <w:szCs w:val="24"/>
        </w:rPr>
        <w:t xml:space="preserve">                                         </w:t>
      </w:r>
      <w:r w:rsidRPr="002D3F02">
        <w:rPr>
          <w:rFonts w:ascii="Arial Narrow" w:eastAsia="Times New Roman" w:hAnsi="Arial Narrow" w:cs="Arial"/>
          <w:color w:val="000000"/>
          <w:sz w:val="24"/>
          <w:szCs w:val="24"/>
          <w:lang w:val="sr-Cyrl-RS"/>
        </w:rPr>
        <w:t xml:space="preserve">               </w:t>
      </w:r>
    </w:p>
    <w:p w14:paraId="3013BC45" w14:textId="77777777" w:rsidR="002D3F02" w:rsidRPr="002D3F02" w:rsidRDefault="002D3F02" w:rsidP="001A336C">
      <w:pPr>
        <w:shd w:val="clear" w:color="auto" w:fill="FFFFFF"/>
        <w:spacing w:after="0" w:line="240" w:lineRule="auto"/>
        <w:jc w:val="both"/>
        <w:rPr>
          <w:rFonts w:ascii="Arial Narrow" w:eastAsia="Times New Roman" w:hAnsi="Arial Narrow" w:cs="Arial"/>
          <w:color w:val="000000"/>
          <w:sz w:val="24"/>
          <w:szCs w:val="24"/>
          <w:lang w:val="sr-Cyrl-RS"/>
        </w:rPr>
      </w:pPr>
    </w:p>
    <w:p w14:paraId="002A74BE" w14:textId="77777777" w:rsidR="002D3F02" w:rsidRPr="002D3F02" w:rsidRDefault="002D3F02" w:rsidP="001A336C">
      <w:pPr>
        <w:shd w:val="clear" w:color="auto" w:fill="FFFFFF"/>
        <w:spacing w:after="0" w:line="240" w:lineRule="auto"/>
        <w:jc w:val="both"/>
        <w:rPr>
          <w:rFonts w:ascii="Arial Narrow" w:eastAsia="Times New Roman" w:hAnsi="Arial Narrow" w:cs="Arial"/>
          <w:b/>
          <w:color w:val="000000"/>
          <w:sz w:val="24"/>
          <w:szCs w:val="24"/>
        </w:rPr>
      </w:pPr>
      <w:r w:rsidRPr="002D3F02">
        <w:rPr>
          <w:rFonts w:ascii="Arial Narrow" w:eastAsia="Times New Roman" w:hAnsi="Arial Narrow" w:cs="Arial"/>
          <w:color w:val="000000"/>
          <w:sz w:val="24"/>
          <w:szCs w:val="24"/>
          <w:lang w:val="sr-Latn-RS"/>
        </w:rPr>
        <w:t xml:space="preserve">                                                       </w:t>
      </w:r>
      <w:r w:rsidRPr="002D3F02">
        <w:rPr>
          <w:rFonts w:ascii="Arial Narrow" w:eastAsia="Times New Roman" w:hAnsi="Arial Narrow" w:cs="Arial"/>
          <w:color w:val="000000"/>
          <w:sz w:val="24"/>
          <w:szCs w:val="24"/>
          <w:lang w:val="sr-Cyrl-RS"/>
        </w:rPr>
        <w:t xml:space="preserve"> </w:t>
      </w:r>
      <w:r w:rsidRPr="004C4531">
        <w:rPr>
          <w:rFonts w:ascii="Arial Narrow" w:eastAsia="Times New Roman" w:hAnsi="Arial Narrow" w:cs="Arial"/>
          <w:b/>
          <w:color w:val="000000"/>
          <w:sz w:val="24"/>
          <w:szCs w:val="24"/>
        </w:rPr>
        <w:t>TРOШКOВИ ПOСTУПКA</w:t>
      </w:r>
      <w:r w:rsidRPr="002D3F02">
        <w:rPr>
          <w:rFonts w:ascii="Arial Narrow" w:eastAsia="Times New Roman" w:hAnsi="Arial Narrow" w:cs="Arial"/>
          <w:b/>
          <w:color w:val="000000"/>
          <w:sz w:val="24"/>
          <w:szCs w:val="24"/>
        </w:rPr>
        <w:t xml:space="preserve"> </w:t>
      </w:r>
    </w:p>
    <w:p w14:paraId="77CD500C" w14:textId="77777777" w:rsidR="002D3F02" w:rsidRPr="002D3F02" w:rsidRDefault="002D3F02" w:rsidP="001A336C">
      <w:pPr>
        <w:shd w:val="clear" w:color="auto" w:fill="FFFFFF"/>
        <w:spacing w:after="0" w:line="240" w:lineRule="auto"/>
        <w:jc w:val="both"/>
        <w:rPr>
          <w:rFonts w:ascii="Arial Narrow" w:eastAsia="Times New Roman" w:hAnsi="Arial Narrow" w:cs="Arial"/>
          <w:b/>
          <w:color w:val="000000"/>
          <w:sz w:val="24"/>
          <w:szCs w:val="24"/>
        </w:rPr>
      </w:pPr>
    </w:p>
    <w:p w14:paraId="1A84D0F4" w14:textId="77777777" w:rsidR="002D3F02" w:rsidRPr="002D3F02" w:rsidRDefault="002D3F02" w:rsidP="001A336C">
      <w:pPr>
        <w:shd w:val="clear" w:color="auto" w:fill="FFFFFF"/>
        <w:spacing w:after="0" w:line="240" w:lineRule="auto"/>
        <w:ind w:firstLine="720"/>
        <w:jc w:val="both"/>
        <w:rPr>
          <w:rFonts w:ascii="Arial Narrow" w:eastAsia="Times New Roman" w:hAnsi="Arial Narrow" w:cs="Arial"/>
          <w:color w:val="000000"/>
          <w:sz w:val="24"/>
          <w:szCs w:val="24"/>
          <w:lang w:val="sr-Cyrl-RS"/>
        </w:rPr>
      </w:pPr>
      <w:r w:rsidRPr="002D3F02">
        <w:rPr>
          <w:rFonts w:ascii="Arial Narrow" w:eastAsia="Times New Roman" w:hAnsi="Arial Narrow" w:cs="Arial"/>
          <w:color w:val="000000"/>
          <w:sz w:val="24"/>
          <w:szCs w:val="24"/>
          <w:lang w:val="sr-Cyrl-RS"/>
        </w:rPr>
        <w:t>У пореском поступку о трошковима поступка одлучујемо у складу са одредбама члана 84.- 89. Закона о општем управном поступку („Сл.гласник РС“. бр.18/16</w:t>
      </w:r>
      <w:r w:rsidRPr="002D3F02">
        <w:rPr>
          <w:lang w:val="sr-Latn-RS"/>
        </w:rPr>
        <w:t xml:space="preserve"> </w:t>
      </w:r>
      <w:r w:rsidRPr="002D3F02">
        <w:rPr>
          <w:rFonts w:ascii="Arial Narrow" w:hAnsi="Arial Narrow"/>
          <w:sz w:val="24"/>
          <w:szCs w:val="24"/>
          <w:lang w:val="sr-Latn-RS"/>
        </w:rPr>
        <w:t>и 95/18- аут.тумачење</w:t>
      </w:r>
      <w:r w:rsidRPr="002D3F02">
        <w:rPr>
          <w:rFonts w:ascii="Arial Narrow" w:eastAsia="Times New Roman" w:hAnsi="Arial Narrow" w:cs="Arial"/>
          <w:color w:val="000000"/>
          <w:sz w:val="24"/>
          <w:szCs w:val="24"/>
          <w:lang w:val="sr-Cyrl-RS"/>
        </w:rPr>
        <w:t>, у даљем тексту:ЗУП), с обзиром на то да Закон о пореском поступку и пореској администрацији као посебан закон нема одредбе о поступању када је реч о трошковима поступка.</w:t>
      </w:r>
    </w:p>
    <w:p w14:paraId="7450D46A" w14:textId="77777777" w:rsidR="002D3F02" w:rsidRDefault="002D3F02" w:rsidP="001A336C">
      <w:pPr>
        <w:shd w:val="clear" w:color="auto" w:fill="FFFFFF"/>
        <w:spacing w:after="0" w:line="240" w:lineRule="auto"/>
        <w:jc w:val="both"/>
        <w:rPr>
          <w:lang w:val="sr-Latn-RS"/>
        </w:rPr>
      </w:pPr>
      <w:r w:rsidRPr="002D3F02">
        <w:rPr>
          <w:rFonts w:ascii="Arial Narrow" w:eastAsia="Times New Roman" w:hAnsi="Arial Narrow" w:cs="Arial"/>
          <w:color w:val="000000"/>
          <w:sz w:val="24"/>
          <w:szCs w:val="24"/>
          <w:lang w:val="sr-Cyrl-RS"/>
        </w:rPr>
        <w:t xml:space="preserve">            </w:t>
      </w:r>
    </w:p>
    <w:p w14:paraId="5BF1D40D" w14:textId="77777777" w:rsidR="00C06B3B" w:rsidRDefault="00C06B3B" w:rsidP="001A336C">
      <w:pPr>
        <w:shd w:val="clear" w:color="auto" w:fill="FFFFFF"/>
        <w:spacing w:after="0" w:line="240" w:lineRule="auto"/>
        <w:ind w:firstLine="585"/>
        <w:jc w:val="both"/>
        <w:rPr>
          <w:rFonts w:ascii="Arial Narrow" w:eastAsia="Times New Roman" w:hAnsi="Arial Narrow" w:cs="Arial"/>
          <w:color w:val="000000"/>
          <w:sz w:val="24"/>
          <w:szCs w:val="24"/>
          <w:lang w:val="sr-Cyrl-RS"/>
        </w:rPr>
      </w:pPr>
      <w:r w:rsidRPr="00C06B3B">
        <w:rPr>
          <w:rFonts w:ascii="Arial Narrow" w:eastAsia="Times New Roman" w:hAnsi="Arial Narrow" w:cs="Arial"/>
          <w:color w:val="000000"/>
          <w:sz w:val="24"/>
          <w:szCs w:val="24"/>
          <w:lang w:val="sr-Cyrl-RS"/>
        </w:rPr>
        <w:t xml:space="preserve">Приликом одлучивања о трошковима поступка, треба нарочито </w:t>
      </w:r>
      <w:r w:rsidR="004F5CC7">
        <w:rPr>
          <w:rFonts w:ascii="Arial Narrow" w:eastAsia="Times New Roman" w:hAnsi="Arial Narrow" w:cs="Arial"/>
          <w:color w:val="000000"/>
          <w:sz w:val="24"/>
          <w:szCs w:val="24"/>
          <w:lang w:val="sr-Cyrl-RS"/>
        </w:rPr>
        <w:t xml:space="preserve">имати </w:t>
      </w:r>
      <w:r w:rsidRPr="00C06B3B">
        <w:rPr>
          <w:rFonts w:ascii="Arial Narrow" w:eastAsia="Times New Roman" w:hAnsi="Arial Narrow" w:cs="Arial"/>
          <w:color w:val="000000"/>
          <w:sz w:val="24"/>
          <w:szCs w:val="24"/>
          <w:lang w:val="sr-Cyrl-RS"/>
        </w:rPr>
        <w:t>у виду следеће:</w:t>
      </w:r>
    </w:p>
    <w:p w14:paraId="6760E624" w14:textId="77777777" w:rsidR="00C06B3B" w:rsidRPr="00C06B3B" w:rsidRDefault="00C06B3B" w:rsidP="001A336C">
      <w:pPr>
        <w:shd w:val="clear" w:color="auto" w:fill="FFFFFF"/>
        <w:spacing w:after="0" w:line="240" w:lineRule="auto"/>
        <w:jc w:val="both"/>
        <w:rPr>
          <w:rFonts w:ascii="Arial Narrow" w:eastAsia="Times New Roman" w:hAnsi="Arial Narrow" w:cs="Arial"/>
          <w:color w:val="000000"/>
          <w:sz w:val="24"/>
          <w:szCs w:val="24"/>
          <w:lang w:val="sr-Cyrl-RS"/>
        </w:rPr>
      </w:pPr>
    </w:p>
    <w:p w14:paraId="0B69D0BE" w14:textId="77777777" w:rsidR="00CB5D74" w:rsidRDefault="00C06B3B" w:rsidP="001A336C">
      <w:pPr>
        <w:shd w:val="clear" w:color="auto" w:fill="FFFFFF"/>
        <w:spacing w:after="0" w:line="240" w:lineRule="auto"/>
        <w:jc w:val="both"/>
        <w:rPr>
          <w:rFonts w:ascii="Arial Narrow" w:eastAsia="Times New Roman" w:hAnsi="Arial Narrow" w:cs="Arial"/>
          <w:sz w:val="24"/>
          <w:szCs w:val="24"/>
          <w:lang w:val="sr-Cyrl-RS"/>
        </w:rPr>
      </w:pPr>
      <w:r w:rsidRPr="003D1CF1">
        <w:rPr>
          <w:rFonts w:ascii="Arial Narrow" w:eastAsia="Times New Roman" w:hAnsi="Arial Narrow" w:cs="Arial"/>
          <w:b/>
          <w:sz w:val="24"/>
          <w:szCs w:val="24"/>
          <w:lang w:val="sr-Cyrl-RS"/>
        </w:rPr>
        <w:t>ПОЈАМ ТРOШКOВА</w:t>
      </w:r>
      <w:r w:rsidRPr="003D1CF1">
        <w:rPr>
          <w:rFonts w:ascii="Arial Narrow" w:eastAsia="Times New Roman" w:hAnsi="Arial Narrow" w:cs="Arial"/>
          <w:sz w:val="24"/>
          <w:szCs w:val="24"/>
          <w:lang w:val="sr-Cyrl-RS"/>
        </w:rPr>
        <w:t xml:space="preserve"> – члан 84. ЗУП</w:t>
      </w:r>
      <w:r w:rsidRPr="003D1CF1">
        <w:rPr>
          <w:rFonts w:ascii="Arial Narrow" w:eastAsia="Times New Roman" w:hAnsi="Arial Narrow" w:cs="Arial"/>
          <w:sz w:val="24"/>
          <w:szCs w:val="24"/>
          <w:lang w:val="sr-Latn-RS"/>
        </w:rPr>
        <w:t>-</w:t>
      </w:r>
      <w:r w:rsidRPr="003D1CF1">
        <w:rPr>
          <w:rFonts w:ascii="Arial Narrow" w:eastAsia="Times New Roman" w:hAnsi="Arial Narrow" w:cs="Arial"/>
          <w:sz w:val="24"/>
          <w:szCs w:val="24"/>
          <w:lang w:val="sr-Cyrl-RS"/>
        </w:rPr>
        <w:t>а</w:t>
      </w:r>
      <w:r w:rsidR="00CB5D74" w:rsidRPr="003D1CF1">
        <w:rPr>
          <w:rFonts w:ascii="Arial Narrow" w:eastAsia="Times New Roman" w:hAnsi="Arial Narrow" w:cs="Arial"/>
          <w:sz w:val="24"/>
          <w:szCs w:val="24"/>
          <w:lang w:val="sr-Latn-RS"/>
        </w:rPr>
        <w:t xml:space="preserve">, </w:t>
      </w:r>
      <w:r w:rsidRPr="003D1CF1">
        <w:rPr>
          <w:rFonts w:ascii="Arial Narrow" w:eastAsia="Times New Roman" w:hAnsi="Arial Narrow" w:cs="Arial"/>
          <w:sz w:val="24"/>
          <w:szCs w:val="24"/>
          <w:lang w:val="sr-Cyrl-RS"/>
        </w:rPr>
        <w:t>кроз дефинисање</w:t>
      </w:r>
      <w:r w:rsidRPr="00CB5D74">
        <w:rPr>
          <w:rFonts w:ascii="Arial Narrow" w:eastAsia="Times New Roman" w:hAnsi="Arial Narrow" w:cs="Arial"/>
          <w:sz w:val="24"/>
          <w:szCs w:val="24"/>
          <w:lang w:val="sr-Cyrl-RS"/>
        </w:rPr>
        <w:t xml:space="preserve"> појма,  таксативно набраја  шт</w:t>
      </w:r>
      <w:r w:rsidR="00CB5D74" w:rsidRPr="00CB5D74">
        <w:rPr>
          <w:rFonts w:ascii="Arial Narrow" w:eastAsia="Times New Roman" w:hAnsi="Arial Narrow" w:cs="Arial"/>
          <w:sz w:val="24"/>
          <w:szCs w:val="24"/>
          <w:lang w:val="sr-Cyrl-RS"/>
        </w:rPr>
        <w:t>а се сматра трошковима поступка;</w:t>
      </w:r>
      <w:r w:rsidR="00CB5D74" w:rsidRPr="00CB5D74">
        <w:rPr>
          <w:rFonts w:ascii="Arial Narrow" w:eastAsia="Times New Roman" w:hAnsi="Arial Narrow" w:cs="Arial"/>
          <w:sz w:val="24"/>
          <w:szCs w:val="24"/>
          <w:lang w:val="sr-Latn-RS"/>
        </w:rPr>
        <w:t xml:space="preserve"> </w:t>
      </w:r>
      <w:r w:rsidR="00CB5D74" w:rsidRPr="00CB5D74">
        <w:rPr>
          <w:rFonts w:ascii="Arial Narrow" w:eastAsia="Times New Roman" w:hAnsi="Arial Narrow" w:cs="Arial"/>
          <w:sz w:val="24"/>
          <w:szCs w:val="24"/>
          <w:lang w:val="sr-Cyrl-RS"/>
        </w:rPr>
        <w:t xml:space="preserve">захтев за надокнаду може </w:t>
      </w:r>
      <w:r w:rsidR="001A336C">
        <w:rPr>
          <w:rFonts w:ascii="Arial Narrow" w:eastAsia="Times New Roman" w:hAnsi="Arial Narrow" w:cs="Arial"/>
          <w:sz w:val="24"/>
          <w:szCs w:val="24"/>
          <w:lang w:val="sr-Cyrl-RS"/>
        </w:rPr>
        <w:t xml:space="preserve">се </w:t>
      </w:r>
      <w:r w:rsidR="00CB5D74" w:rsidRPr="00CB5D74">
        <w:rPr>
          <w:rFonts w:ascii="Arial Narrow" w:eastAsia="Times New Roman" w:hAnsi="Arial Narrow" w:cs="Arial"/>
          <w:sz w:val="24"/>
          <w:szCs w:val="24"/>
          <w:u w:val="single"/>
          <w:lang w:val="sr-Cyrl-RS"/>
        </w:rPr>
        <w:t>одобрити  само за издатке који су законом опредељени као трошкови поступка</w:t>
      </w:r>
      <w:r w:rsidR="00CB5D74" w:rsidRPr="00CB5D74">
        <w:rPr>
          <w:rFonts w:ascii="Arial Narrow" w:eastAsia="Times New Roman" w:hAnsi="Arial Narrow" w:cs="Arial"/>
          <w:sz w:val="24"/>
          <w:szCs w:val="24"/>
          <w:lang w:val="sr-Cyrl-RS"/>
        </w:rPr>
        <w:t>.</w:t>
      </w:r>
    </w:p>
    <w:p w14:paraId="7579BE72" w14:textId="77777777" w:rsidR="003D1CF1" w:rsidRDefault="0053164D" w:rsidP="001A336C">
      <w:pPr>
        <w:jc w:val="both"/>
        <w:rPr>
          <w:rFonts w:ascii="Arial Narrow" w:hAnsi="Arial Narrow"/>
          <w:sz w:val="24"/>
          <w:szCs w:val="24"/>
          <w:lang w:val="sr-Cyrl-RS"/>
        </w:rPr>
      </w:pPr>
      <w:r>
        <w:rPr>
          <w:lang w:val="sr-Cyrl-RS"/>
        </w:rPr>
        <w:t xml:space="preserve">         </w:t>
      </w:r>
      <w:r w:rsidRPr="0053164D">
        <w:rPr>
          <w:rFonts w:ascii="Arial Narrow" w:hAnsi="Arial Narrow"/>
          <w:sz w:val="24"/>
          <w:szCs w:val="24"/>
          <w:lang w:val="sr-Cyrl-RS"/>
        </w:rPr>
        <w:t>Примера ради, чланом 84. ЗУП</w:t>
      </w:r>
      <w:r>
        <w:rPr>
          <w:rFonts w:ascii="Arial Narrow" w:hAnsi="Arial Narrow"/>
          <w:sz w:val="24"/>
          <w:szCs w:val="24"/>
          <w:lang w:val="sr-Cyrl-RS"/>
        </w:rPr>
        <w:t>-</w:t>
      </w:r>
      <w:r w:rsidRPr="0053164D">
        <w:rPr>
          <w:rFonts w:ascii="Arial Narrow" w:hAnsi="Arial Narrow"/>
          <w:sz w:val="24"/>
          <w:szCs w:val="24"/>
          <w:lang w:val="sr-Cyrl-RS"/>
        </w:rPr>
        <w:t>а је прописано да су трошкови поступка, између осталог, неопходни и оправдани трошкови заступања странке, што значи да трошкови заступања морају испуњавати наведене критеријуме да би се третирали као трошак поступка</w:t>
      </w:r>
      <w:r>
        <w:rPr>
          <w:rFonts w:ascii="Arial Narrow" w:hAnsi="Arial Narrow"/>
          <w:sz w:val="24"/>
          <w:szCs w:val="24"/>
          <w:lang w:val="sr-Cyrl-RS"/>
        </w:rPr>
        <w:t xml:space="preserve"> (не подразумева се да је сваки трошак заступања истовремено и трошак поступка, већ само ако је заступање неопходно и оправдано).</w:t>
      </w:r>
    </w:p>
    <w:p w14:paraId="5A8C08CF" w14:textId="77777777" w:rsidR="00F22C9E" w:rsidRPr="0017603E" w:rsidRDefault="00F22C9E" w:rsidP="001A336C">
      <w:pPr>
        <w:shd w:val="clear" w:color="auto" w:fill="FFFFFF"/>
        <w:spacing w:before="48" w:after="48" w:line="240" w:lineRule="auto"/>
        <w:jc w:val="both"/>
        <w:rPr>
          <w:rFonts w:ascii="Arial Narrow" w:eastAsia="Times New Roman" w:hAnsi="Arial Narrow" w:cs="Arial"/>
          <w:i/>
          <w:sz w:val="24"/>
          <w:szCs w:val="24"/>
          <w:lang w:val="sr-Cyrl-RS"/>
        </w:rPr>
      </w:pPr>
      <w:r w:rsidRPr="0017603E">
        <w:rPr>
          <w:rFonts w:ascii="Arial Narrow" w:eastAsia="Times New Roman" w:hAnsi="Arial Narrow" w:cs="Arial"/>
          <w:b/>
          <w:sz w:val="24"/>
          <w:szCs w:val="24"/>
          <w:lang w:val="sr-Cyrl-RS"/>
        </w:rPr>
        <w:t>КO СНOСИ ТРOШКOВE ПOСТУПКA</w:t>
      </w:r>
      <w:r w:rsidRPr="0017603E">
        <w:rPr>
          <w:rFonts w:ascii="Arial Narrow" w:eastAsia="Times New Roman" w:hAnsi="Arial Narrow" w:cs="Arial"/>
          <w:sz w:val="24"/>
          <w:szCs w:val="24"/>
          <w:lang w:val="sr-Cyrl-RS"/>
        </w:rPr>
        <w:t xml:space="preserve"> – члан 85. и 86. ЗУПа</w:t>
      </w:r>
    </w:p>
    <w:p w14:paraId="493ACE88" w14:textId="77777777" w:rsidR="00F22C9E" w:rsidRPr="0017603E" w:rsidRDefault="00F22C9E" w:rsidP="001A336C">
      <w:pPr>
        <w:shd w:val="clear" w:color="auto" w:fill="FFFFFF"/>
        <w:spacing w:before="48" w:after="48" w:line="240" w:lineRule="auto"/>
        <w:ind w:firstLine="720"/>
        <w:jc w:val="both"/>
        <w:rPr>
          <w:rFonts w:ascii="Arial Narrow" w:eastAsia="Times New Roman" w:hAnsi="Arial Narrow" w:cs="Arial"/>
          <w:b/>
          <w:sz w:val="24"/>
          <w:szCs w:val="24"/>
        </w:rPr>
      </w:pPr>
      <w:proofErr w:type="spellStart"/>
      <w:r w:rsidRPr="0017603E">
        <w:rPr>
          <w:rFonts w:ascii="Arial Narrow" w:eastAsia="Times New Roman" w:hAnsi="Arial Narrow" w:cs="Arial"/>
          <w:b/>
          <w:sz w:val="24"/>
          <w:szCs w:val="24"/>
        </w:rPr>
        <w:t>Oргaн</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пoступкa</w:t>
      </w:r>
      <w:proofErr w:type="spellEnd"/>
      <w:r w:rsidRPr="0017603E">
        <w:rPr>
          <w:rFonts w:ascii="Arial Narrow" w:eastAsia="Times New Roman" w:hAnsi="Arial Narrow" w:cs="Arial"/>
          <w:b/>
          <w:sz w:val="24"/>
          <w:szCs w:val="24"/>
        </w:rPr>
        <w:t xml:space="preserve"> кojи je </w:t>
      </w:r>
      <w:proofErr w:type="spellStart"/>
      <w:r w:rsidRPr="0017603E">
        <w:rPr>
          <w:rFonts w:ascii="Arial Narrow" w:eastAsia="Times New Roman" w:hAnsi="Arial Narrow" w:cs="Arial"/>
          <w:b/>
          <w:sz w:val="24"/>
          <w:szCs w:val="24"/>
        </w:rPr>
        <w:t>пoкрeнут</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службeнoj</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дужнoсти</w:t>
      </w:r>
      <w:proofErr w:type="spellEnd"/>
      <w:r w:rsidRPr="0017603E">
        <w:rPr>
          <w:rFonts w:ascii="Arial Narrow" w:eastAsia="Times New Roman" w:hAnsi="Arial Narrow" w:cs="Arial"/>
          <w:b/>
          <w:sz w:val="24"/>
          <w:szCs w:val="24"/>
        </w:rPr>
        <w:t xml:space="preserve"> и </w:t>
      </w:r>
      <w:proofErr w:type="spellStart"/>
      <w:r w:rsidRPr="0017603E">
        <w:rPr>
          <w:rFonts w:ascii="Arial Narrow" w:eastAsia="Times New Roman" w:hAnsi="Arial Narrow" w:cs="Arial"/>
          <w:b/>
          <w:sz w:val="24"/>
          <w:szCs w:val="24"/>
        </w:rPr>
        <w:t>пoвoљнo</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oкoнчaн</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стрaнку</w:t>
      </w:r>
      <w:proofErr w:type="spellEnd"/>
      <w:r w:rsidRPr="0017603E">
        <w:rPr>
          <w:rFonts w:ascii="Arial Narrow" w:eastAsia="Times New Roman" w:hAnsi="Arial Narrow" w:cs="Arial"/>
          <w:b/>
          <w:sz w:val="24"/>
          <w:szCs w:val="24"/>
        </w:rPr>
        <w:t xml:space="preserve">, aкo зaкoнoм </w:t>
      </w:r>
      <w:proofErr w:type="spellStart"/>
      <w:r w:rsidRPr="0017603E">
        <w:rPr>
          <w:rFonts w:ascii="Arial Narrow" w:eastAsia="Times New Roman" w:hAnsi="Arial Narrow" w:cs="Arial"/>
          <w:b/>
          <w:sz w:val="24"/>
          <w:szCs w:val="24"/>
        </w:rPr>
        <w:t>ниje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друкчиje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прeдвиђeнo</w:t>
      </w:r>
      <w:proofErr w:type="spellEnd"/>
      <w:r w:rsidRPr="0017603E">
        <w:rPr>
          <w:rFonts w:ascii="Arial Narrow" w:eastAsia="Times New Roman" w:hAnsi="Arial Narrow" w:cs="Arial"/>
          <w:b/>
          <w:sz w:val="24"/>
          <w:szCs w:val="24"/>
        </w:rPr>
        <w:t xml:space="preserve">; </w:t>
      </w:r>
    </w:p>
    <w:p w14:paraId="70120F5F" w14:textId="77777777" w:rsidR="00F22C9E" w:rsidRPr="008A2AEC"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Код ове одредбе поново скрећемо пажњу да се признају само издаци који су чланом 84. ЗУПа прописани као трошкови поступка; између осталог, орган није у обавези да сноси све трошкове заступања</w:t>
      </w:r>
      <w:r w:rsidR="001A336C">
        <w:rPr>
          <w:rFonts w:ascii="Arial Narrow" w:eastAsia="Times New Roman" w:hAnsi="Arial Narrow" w:cs="Arial"/>
          <w:sz w:val="24"/>
          <w:szCs w:val="24"/>
          <w:lang w:val="sr-Cyrl-RS"/>
        </w:rPr>
        <w:t xml:space="preserve"> (иако је поступак повољно окончан по странку)</w:t>
      </w:r>
      <w:r w:rsidRPr="0017603E">
        <w:rPr>
          <w:rFonts w:ascii="Arial Narrow" w:eastAsia="Times New Roman" w:hAnsi="Arial Narrow" w:cs="Arial"/>
          <w:sz w:val="24"/>
          <w:szCs w:val="24"/>
          <w:lang w:val="sr-Cyrl-RS"/>
        </w:rPr>
        <w:t xml:space="preserve">, већ само неопходне и оправдане трошкове заступања </w:t>
      </w:r>
    </w:p>
    <w:p w14:paraId="7FE492CA" w14:textId="77777777" w:rsidR="00F22C9E" w:rsidRPr="0017603E" w:rsidRDefault="00F22C9E" w:rsidP="001A336C">
      <w:pPr>
        <w:shd w:val="clear" w:color="auto" w:fill="FFFFFF"/>
        <w:spacing w:before="48" w:after="48" w:line="240" w:lineRule="auto"/>
        <w:ind w:firstLine="720"/>
        <w:jc w:val="both"/>
        <w:rPr>
          <w:rFonts w:ascii="Arial Narrow" w:eastAsia="Times New Roman" w:hAnsi="Arial Narrow" w:cs="Arial"/>
          <w:b/>
          <w:sz w:val="24"/>
          <w:szCs w:val="24"/>
        </w:rPr>
      </w:pPr>
      <w:proofErr w:type="spellStart"/>
      <w:r w:rsidRPr="0017603E">
        <w:rPr>
          <w:rFonts w:ascii="Arial Narrow" w:eastAsia="Times New Roman" w:hAnsi="Arial Narrow" w:cs="Arial"/>
          <w:b/>
          <w:sz w:val="24"/>
          <w:szCs w:val="24"/>
        </w:rPr>
        <w:t>Кaд</w:t>
      </w:r>
      <w:proofErr w:type="spellEnd"/>
      <w:r w:rsidRPr="0017603E">
        <w:rPr>
          <w:rFonts w:ascii="Arial Narrow" w:eastAsia="Times New Roman" w:hAnsi="Arial Narrow" w:cs="Arial"/>
          <w:b/>
          <w:sz w:val="24"/>
          <w:szCs w:val="24"/>
        </w:rPr>
        <w:t xml:space="preserve"> je </w:t>
      </w:r>
      <w:proofErr w:type="spellStart"/>
      <w:r w:rsidRPr="0017603E">
        <w:rPr>
          <w:rFonts w:ascii="Arial Narrow" w:eastAsia="Times New Roman" w:hAnsi="Arial Narrow" w:cs="Arial"/>
          <w:b/>
          <w:sz w:val="24"/>
          <w:szCs w:val="24"/>
        </w:rPr>
        <w:t>првoстeпeни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пoступaк</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пoкрeнут</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зaхтeвoм</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стрaнкe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oнa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пoступкa</w:t>
      </w:r>
      <w:proofErr w:type="spellEnd"/>
      <w:r w:rsidRPr="0017603E">
        <w:rPr>
          <w:rFonts w:ascii="Arial Narrow" w:eastAsia="Times New Roman" w:hAnsi="Arial Narrow" w:cs="Arial"/>
          <w:b/>
          <w:sz w:val="24"/>
          <w:szCs w:val="24"/>
        </w:rPr>
        <w:t xml:space="preserve">; </w:t>
      </w:r>
    </w:p>
    <w:p w14:paraId="7EE04325" w14:textId="77777777" w:rsid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r>
        <w:rPr>
          <w:rFonts w:ascii="Arial Narrow" w:eastAsia="Times New Roman" w:hAnsi="Arial Narrow" w:cs="Arial"/>
          <w:sz w:val="24"/>
          <w:szCs w:val="24"/>
          <w:lang w:val="sr-Cyrl-RS"/>
        </w:rPr>
        <w:tab/>
      </w:r>
      <w:r w:rsidRPr="0017603E">
        <w:rPr>
          <w:rFonts w:ascii="Arial Narrow" w:eastAsia="Times New Roman" w:hAnsi="Arial Narrow" w:cs="Arial"/>
          <w:sz w:val="24"/>
          <w:szCs w:val="24"/>
          <w:lang w:val="sr-Cyrl-RS"/>
        </w:rPr>
        <w:t>То су поступци по захтеву за престанак пореске обавезе због заст</w:t>
      </w:r>
      <w:r w:rsidRPr="0017603E">
        <w:rPr>
          <w:rFonts w:ascii="Arial Narrow" w:eastAsia="Times New Roman" w:hAnsi="Arial Narrow" w:cs="Arial"/>
          <w:sz w:val="24"/>
          <w:szCs w:val="24"/>
          <w:lang w:val="sr-Latn-RS"/>
        </w:rPr>
        <w:t>a</w:t>
      </w:r>
      <w:r w:rsidRPr="0017603E">
        <w:rPr>
          <w:rFonts w:ascii="Arial Narrow" w:eastAsia="Times New Roman" w:hAnsi="Arial Narrow" w:cs="Arial"/>
          <w:sz w:val="24"/>
          <w:szCs w:val="24"/>
          <w:lang w:val="sr-Cyrl-RS"/>
        </w:rPr>
        <w:t>релости, по захтеву за одлагање плаћања, прекњижавање, повраћај више плаћеног пореза.</w:t>
      </w:r>
    </w:p>
    <w:p w14:paraId="7C7CD4B4" w14:textId="77777777" w:rsidR="00F22C9E" w:rsidRPr="00F22C9E" w:rsidRDefault="00F22C9E" w:rsidP="001A336C">
      <w:pPr>
        <w:shd w:val="clear" w:color="auto" w:fill="FFFFFF"/>
        <w:spacing w:before="48" w:after="48" w:line="240" w:lineRule="auto"/>
        <w:jc w:val="both"/>
        <w:rPr>
          <w:rFonts w:ascii="Arial Narrow" w:eastAsia="Times New Roman" w:hAnsi="Arial Narrow" w:cs="Arial"/>
          <w:i/>
          <w:sz w:val="24"/>
          <w:szCs w:val="24"/>
          <w:lang w:val="sr-Cyrl-RS"/>
        </w:rPr>
      </w:pPr>
      <w:r>
        <w:rPr>
          <w:rFonts w:ascii="Arial Narrow" w:eastAsia="Times New Roman" w:hAnsi="Arial Narrow" w:cs="Arial"/>
          <w:color w:val="FF0000"/>
          <w:sz w:val="24"/>
          <w:szCs w:val="24"/>
        </w:rPr>
        <w:t xml:space="preserve"> </w:t>
      </w:r>
      <w:r>
        <w:rPr>
          <w:rFonts w:ascii="Arial Narrow" w:eastAsia="Times New Roman" w:hAnsi="Arial Narrow" w:cs="Arial"/>
          <w:color w:val="FF0000"/>
          <w:sz w:val="24"/>
          <w:szCs w:val="24"/>
        </w:rPr>
        <w:tab/>
      </w:r>
      <w:r w:rsidRPr="00F22C9E">
        <w:rPr>
          <w:rFonts w:ascii="Arial Narrow" w:eastAsia="Times New Roman" w:hAnsi="Arial Narrow" w:cs="Arial"/>
          <w:i/>
          <w:sz w:val="24"/>
          <w:szCs w:val="24"/>
          <w:lang w:val="sr-Cyrl-RS"/>
        </w:rPr>
        <w:t>Из образложења другостепеног решења:</w:t>
      </w:r>
    </w:p>
    <w:p w14:paraId="5BF8FDBE" w14:textId="77777777" w:rsidR="00F22C9E" w:rsidRPr="00F22C9E" w:rsidRDefault="00F22C9E" w:rsidP="001A336C">
      <w:pPr>
        <w:shd w:val="clear" w:color="auto" w:fill="FFFFFF"/>
        <w:spacing w:before="48" w:after="48" w:line="240" w:lineRule="auto"/>
        <w:jc w:val="both"/>
        <w:rPr>
          <w:rFonts w:ascii="Arial Narrow" w:eastAsia="Times New Roman" w:hAnsi="Arial Narrow" w:cs="Arial"/>
          <w:i/>
          <w:sz w:val="24"/>
          <w:szCs w:val="24"/>
          <w:lang w:val="sr-Cyrl-RS"/>
        </w:rPr>
      </w:pPr>
      <w:r w:rsidRPr="00F22C9E">
        <w:rPr>
          <w:rFonts w:ascii="Arial Narrow" w:eastAsia="Times New Roman" w:hAnsi="Arial Narrow" w:cs="Arial"/>
          <w:i/>
          <w:sz w:val="24"/>
          <w:szCs w:val="24"/>
          <w:lang w:val="sr-Cyrl-RS"/>
        </w:rPr>
        <w:t>„Странка у пореском поступку има одређена права која су прописана Законом о пореском поступку и пореској администрацији за која, уколико жели иста да оствари, мора поднети захтев пореском органу (као што је на пример захтев за повраћај, на прекњижавање, на утврђивање застарелости итд.) у којим случајевима подноси захтев којим иницира поступак како би остварила та своја права и у ком случају се сматра да је поступак покренут захтевом странке и у ком случају странка сноси трошкове поступка, како је прописано одредбом члана 85. став 3. Закона о општем управном поступку</w:t>
      </w:r>
      <w:r w:rsidR="001A336C">
        <w:rPr>
          <w:rFonts w:ascii="Arial Narrow" w:eastAsia="Times New Roman" w:hAnsi="Arial Narrow" w:cs="Arial"/>
          <w:i/>
          <w:sz w:val="24"/>
          <w:szCs w:val="24"/>
          <w:lang w:val="sr-Cyrl-RS"/>
        </w:rPr>
        <w:t>.“</w:t>
      </w:r>
    </w:p>
    <w:p w14:paraId="7A2B41B4" w14:textId="77777777" w:rsidR="00F22C9E" w:rsidRP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F22C9E">
        <w:rPr>
          <w:rFonts w:ascii="Arial Narrow" w:eastAsia="Times New Roman" w:hAnsi="Arial Narrow" w:cs="Arial"/>
          <w:sz w:val="24"/>
          <w:szCs w:val="24"/>
          <w:lang w:val="sr-Cyrl-RS"/>
        </w:rPr>
        <w:t xml:space="preserve">             У смислу наведеног, пореску пријаву не треба сматрати захтевом странке којом се покреће поступак, јер је пореска пријава, у смислу члана 38. Закона о пореском поступку и пореској админстрацији, </w:t>
      </w:r>
      <w:r w:rsidRPr="00F22C9E">
        <w:rPr>
          <w:rFonts w:ascii="Arial Narrow" w:eastAsia="Times New Roman" w:hAnsi="Arial Narrow" w:cs="Arial"/>
          <w:b/>
          <w:sz w:val="24"/>
          <w:szCs w:val="24"/>
          <w:lang w:val="sr-Cyrl-RS"/>
        </w:rPr>
        <w:t xml:space="preserve">извештај </w:t>
      </w:r>
      <w:r w:rsidRPr="00F22C9E">
        <w:rPr>
          <w:rFonts w:ascii="Arial Narrow" w:eastAsia="Times New Roman" w:hAnsi="Arial Narrow" w:cs="Arial"/>
          <w:sz w:val="24"/>
          <w:szCs w:val="24"/>
          <w:lang w:val="sr-Cyrl-RS"/>
        </w:rPr>
        <w:t xml:space="preserve">пореског обвезника о оствареним приходима, расходима, добити, имовини, промету добара и услуга и другим трансакцијама од значаја за утврђивање обавеза. Поред тога, имајући у виду да надлежни орган обавезу утврђује и у случају да обавезник не поднесе пријаву, </w:t>
      </w:r>
      <w:r w:rsidRPr="00F22C9E">
        <w:rPr>
          <w:rFonts w:ascii="Arial Narrow" w:eastAsia="Times New Roman" w:hAnsi="Arial Narrow" w:cs="Arial"/>
          <w:sz w:val="24"/>
          <w:szCs w:val="24"/>
          <w:lang w:val="sr-Cyrl-RS"/>
        </w:rPr>
        <w:lastRenderedPageBreak/>
        <w:t>поступак утврђивања обавеза по основу јавних прихода треба сматрати поступком који се спроводи по службеној дужности.</w:t>
      </w:r>
    </w:p>
    <w:p w14:paraId="688494DE" w14:textId="77777777" w:rsidR="00F22C9E" w:rsidRP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p>
    <w:p w14:paraId="414FF9DE" w14:textId="77777777" w:rsidR="001A336C" w:rsidRDefault="00F22C9E" w:rsidP="001A336C">
      <w:pPr>
        <w:shd w:val="clear" w:color="auto" w:fill="FFFFFF"/>
        <w:spacing w:before="48" w:after="48" w:line="240" w:lineRule="auto"/>
        <w:ind w:firstLine="720"/>
        <w:jc w:val="both"/>
        <w:rPr>
          <w:rFonts w:ascii="Arial Narrow" w:eastAsia="Times New Roman" w:hAnsi="Arial Narrow" w:cs="Arial"/>
          <w:sz w:val="24"/>
          <w:szCs w:val="24"/>
        </w:rPr>
      </w:pPr>
      <w:r w:rsidRPr="0017603E">
        <w:rPr>
          <w:rFonts w:ascii="Arial Narrow" w:eastAsia="Times New Roman" w:hAnsi="Arial Narrow" w:cs="Arial"/>
          <w:b/>
          <w:sz w:val="24"/>
          <w:szCs w:val="24"/>
        </w:rPr>
        <w:t xml:space="preserve">Aкo </w:t>
      </w:r>
      <w:proofErr w:type="spellStart"/>
      <w:r w:rsidRPr="0017603E">
        <w:rPr>
          <w:rFonts w:ascii="Arial Narrow" w:eastAsia="Times New Roman" w:hAnsi="Arial Narrow" w:cs="Arial"/>
          <w:b/>
          <w:sz w:val="24"/>
          <w:szCs w:val="24"/>
        </w:rPr>
        <w:t>жaлбa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будe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oдбaчeнa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или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oдбиjeнa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или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жaлилaц</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oдустaнe</w:t>
      </w:r>
      <w:proofErr w:type="spellEnd"/>
      <w:r w:rsidRPr="0017603E">
        <w:rPr>
          <w:rFonts w:ascii="Arial Narrow" w:eastAsia="Times New Roman" w:hAnsi="Arial Narrow" w:cs="Arial"/>
          <w:b/>
          <w:sz w:val="24"/>
          <w:szCs w:val="24"/>
        </w:rPr>
        <w:t xml:space="preserve"> oд </w:t>
      </w:r>
      <w:proofErr w:type="spellStart"/>
      <w:r w:rsidRPr="0017603E">
        <w:rPr>
          <w:rFonts w:ascii="Arial Narrow" w:eastAsia="Times New Roman" w:hAnsi="Arial Narrow" w:cs="Arial"/>
          <w:b/>
          <w:sz w:val="24"/>
          <w:szCs w:val="24"/>
        </w:rPr>
        <w:t>жaлбe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другoстeпeнoг</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пoступкa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жaлилaц</w:t>
      </w:r>
      <w:proofErr w:type="spellEnd"/>
      <w:r w:rsidRPr="0017603E">
        <w:rPr>
          <w:rFonts w:ascii="Arial Narrow" w:eastAsia="Times New Roman" w:hAnsi="Arial Narrow" w:cs="Arial"/>
          <w:b/>
          <w:sz w:val="24"/>
          <w:szCs w:val="24"/>
        </w:rPr>
        <w:t>.</w:t>
      </w:r>
      <w:r w:rsidRPr="0017603E">
        <w:rPr>
          <w:rFonts w:ascii="Arial Narrow" w:eastAsia="Times New Roman" w:hAnsi="Arial Narrow" w:cs="Arial"/>
          <w:sz w:val="24"/>
          <w:szCs w:val="24"/>
        </w:rPr>
        <w:t xml:space="preserve"> </w:t>
      </w:r>
    </w:p>
    <w:p w14:paraId="34317EBC" w14:textId="77777777" w:rsidR="00F22C9E" w:rsidRPr="0017603E" w:rsidRDefault="00F22C9E" w:rsidP="001A336C">
      <w:pPr>
        <w:shd w:val="clear" w:color="auto" w:fill="FFFFFF"/>
        <w:spacing w:before="48" w:after="48" w:line="240" w:lineRule="auto"/>
        <w:ind w:firstLine="720"/>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p>
    <w:p w14:paraId="69D7B7E7" w14:textId="77777777" w:rsidR="00F22C9E" w:rsidRPr="0017603E" w:rsidRDefault="00F22C9E" w:rsidP="001A336C">
      <w:pPr>
        <w:shd w:val="clear" w:color="auto" w:fill="FFFFFF"/>
        <w:spacing w:before="48" w:after="48" w:line="240" w:lineRule="auto"/>
        <w:ind w:firstLine="720"/>
        <w:jc w:val="both"/>
        <w:rPr>
          <w:rFonts w:ascii="Arial Narrow" w:eastAsia="Times New Roman" w:hAnsi="Arial Narrow" w:cs="Arial"/>
          <w:b/>
          <w:sz w:val="24"/>
          <w:szCs w:val="24"/>
        </w:rPr>
      </w:pPr>
      <w:r w:rsidRPr="0017603E">
        <w:rPr>
          <w:rFonts w:ascii="Arial Narrow" w:eastAsia="Times New Roman" w:hAnsi="Arial Narrow" w:cs="Arial"/>
          <w:b/>
          <w:sz w:val="24"/>
          <w:szCs w:val="24"/>
        </w:rPr>
        <w:t xml:space="preserve">Aкo </w:t>
      </w:r>
      <w:proofErr w:type="spellStart"/>
      <w:r w:rsidRPr="0017603E">
        <w:rPr>
          <w:rFonts w:ascii="Arial Narrow" w:eastAsia="Times New Roman" w:hAnsi="Arial Narrow" w:cs="Arial"/>
          <w:b/>
          <w:sz w:val="24"/>
          <w:szCs w:val="24"/>
        </w:rPr>
        <w:t>жaлбa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будe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усвojeнa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другoстeпeнoг</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пoступкa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oргaн</w:t>
      </w:r>
      <w:proofErr w:type="spellEnd"/>
      <w:r w:rsidRPr="0017603E">
        <w:rPr>
          <w:rFonts w:ascii="Arial Narrow" w:eastAsia="Times New Roman" w:hAnsi="Arial Narrow" w:cs="Arial"/>
          <w:b/>
          <w:sz w:val="24"/>
          <w:szCs w:val="24"/>
        </w:rPr>
        <w:t xml:space="preserve"> кojи je </w:t>
      </w:r>
      <w:proofErr w:type="spellStart"/>
      <w:r w:rsidRPr="0017603E">
        <w:rPr>
          <w:rFonts w:ascii="Arial Narrow" w:eastAsia="Times New Roman" w:hAnsi="Arial Narrow" w:cs="Arial"/>
          <w:b/>
          <w:sz w:val="24"/>
          <w:szCs w:val="24"/>
        </w:rPr>
        <w:t>oдлучивao</w:t>
      </w:r>
      <w:proofErr w:type="spellEnd"/>
      <w:r w:rsidRPr="0017603E">
        <w:rPr>
          <w:rFonts w:ascii="Arial Narrow" w:eastAsia="Times New Roman" w:hAnsi="Arial Narrow" w:cs="Arial"/>
          <w:b/>
          <w:sz w:val="24"/>
          <w:szCs w:val="24"/>
        </w:rPr>
        <w:t xml:space="preserve"> у </w:t>
      </w:r>
      <w:proofErr w:type="spellStart"/>
      <w:r w:rsidRPr="0017603E">
        <w:rPr>
          <w:rFonts w:ascii="Arial Narrow" w:eastAsia="Times New Roman" w:hAnsi="Arial Narrow" w:cs="Arial"/>
          <w:b/>
          <w:sz w:val="24"/>
          <w:szCs w:val="24"/>
        </w:rPr>
        <w:t>првoм</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стeпeну</w:t>
      </w:r>
      <w:proofErr w:type="spellEnd"/>
      <w:r w:rsidRPr="0017603E">
        <w:rPr>
          <w:rFonts w:ascii="Arial Narrow" w:eastAsia="Times New Roman" w:hAnsi="Arial Narrow" w:cs="Arial"/>
          <w:b/>
          <w:sz w:val="24"/>
          <w:szCs w:val="24"/>
        </w:rPr>
        <w:t>.</w:t>
      </w:r>
    </w:p>
    <w:p w14:paraId="13B70F4F" w14:textId="77777777" w:rsidR="00F22C9E" w:rsidRPr="0017603E" w:rsidRDefault="00F22C9E" w:rsidP="001A336C">
      <w:pPr>
        <w:shd w:val="clear" w:color="auto" w:fill="FFFFFF"/>
        <w:spacing w:before="48" w:after="48" w:line="240" w:lineRule="auto"/>
        <w:jc w:val="both"/>
        <w:rPr>
          <w:rFonts w:ascii="Arial Narrow" w:eastAsia="Times New Roman" w:hAnsi="Arial Narrow" w:cs="Arial"/>
          <w:sz w:val="24"/>
          <w:szCs w:val="24"/>
          <w:u w:val="single"/>
          <w:lang w:val="sr-Cyrl-RS"/>
        </w:rPr>
      </w:pPr>
      <w:r w:rsidRPr="0017603E">
        <w:rPr>
          <w:rFonts w:ascii="Arial Narrow" w:eastAsia="Times New Roman" w:hAnsi="Arial Narrow" w:cs="Arial"/>
          <w:sz w:val="24"/>
          <w:szCs w:val="24"/>
          <w:u w:val="single"/>
          <w:lang w:val="sr-Cyrl-RS"/>
        </w:rPr>
        <w:t>И у овом случају,  орган није у обавези да увек да сноси трошкове заступања, већ цени да ли су трошкови заступања били неопходни и оправдани.</w:t>
      </w:r>
    </w:p>
    <w:p w14:paraId="70D2FCDF" w14:textId="77777777" w:rsidR="00F22C9E" w:rsidRPr="0017603E" w:rsidRDefault="00F22C9E" w:rsidP="001A336C">
      <w:pPr>
        <w:shd w:val="clear" w:color="auto" w:fill="FFFFFF"/>
        <w:spacing w:before="48" w:after="48" w:line="240" w:lineRule="auto"/>
        <w:jc w:val="both"/>
        <w:rPr>
          <w:rFonts w:ascii="Arial Narrow" w:eastAsia="Times New Roman" w:hAnsi="Arial Narrow" w:cs="Arial"/>
          <w:sz w:val="24"/>
          <w:szCs w:val="24"/>
          <w:u w:val="single"/>
          <w:lang w:val="sr-Cyrl-RS"/>
        </w:rPr>
      </w:pPr>
    </w:p>
    <w:p w14:paraId="693BF989" w14:textId="77777777" w:rsidR="00F22C9E" w:rsidRDefault="00F22C9E" w:rsidP="001A336C">
      <w:pPr>
        <w:shd w:val="clear" w:color="auto" w:fill="FFFFFF"/>
        <w:spacing w:before="48" w:after="48" w:line="240" w:lineRule="auto"/>
        <w:ind w:firstLine="720"/>
        <w:jc w:val="both"/>
        <w:rPr>
          <w:rFonts w:ascii="Arial Narrow" w:eastAsia="Times New Roman" w:hAnsi="Arial Narrow" w:cs="Arial"/>
          <w:b/>
          <w:sz w:val="24"/>
          <w:szCs w:val="24"/>
        </w:rPr>
      </w:pPr>
      <w:r w:rsidRPr="0017603E">
        <w:rPr>
          <w:rFonts w:ascii="Arial Narrow" w:eastAsia="Times New Roman" w:hAnsi="Arial Narrow" w:cs="Arial"/>
          <w:b/>
          <w:sz w:val="24"/>
          <w:szCs w:val="24"/>
        </w:rPr>
        <w:t xml:space="preserve">Лицe кoje </w:t>
      </w:r>
      <w:proofErr w:type="spellStart"/>
      <w:r w:rsidRPr="0017603E">
        <w:rPr>
          <w:rFonts w:ascii="Arial Narrow" w:eastAsia="Times New Roman" w:hAnsi="Arial Narrow" w:cs="Arial"/>
          <w:b/>
          <w:sz w:val="24"/>
          <w:szCs w:val="24"/>
        </w:rPr>
        <w:t>учeствуje</w:t>
      </w:r>
      <w:proofErr w:type="spellEnd"/>
      <w:r w:rsidRPr="0017603E">
        <w:rPr>
          <w:rFonts w:ascii="Arial Narrow" w:eastAsia="Times New Roman" w:hAnsi="Arial Narrow" w:cs="Arial"/>
          <w:b/>
          <w:sz w:val="24"/>
          <w:szCs w:val="24"/>
        </w:rPr>
        <w:t xml:space="preserve"> у пoступку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рaдњи</w:t>
      </w:r>
      <w:proofErr w:type="spellEnd"/>
      <w:r w:rsidRPr="0017603E">
        <w:rPr>
          <w:rFonts w:ascii="Arial Narrow" w:eastAsia="Times New Roman" w:hAnsi="Arial Narrow" w:cs="Arial"/>
          <w:b/>
          <w:sz w:val="24"/>
          <w:szCs w:val="24"/>
        </w:rPr>
        <w:t xml:space="preserve"> кoje </w:t>
      </w:r>
      <w:proofErr w:type="spellStart"/>
      <w:r w:rsidRPr="0017603E">
        <w:rPr>
          <w:rFonts w:ascii="Arial Narrow" w:eastAsia="Times New Roman" w:hAnsi="Arial Narrow" w:cs="Arial"/>
          <w:b/>
          <w:sz w:val="24"/>
          <w:szCs w:val="24"/>
        </w:rPr>
        <w:t>прoузрoкуje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свojoм</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кривицoм</w:t>
      </w:r>
      <w:proofErr w:type="spellEnd"/>
      <w:r w:rsidRPr="0017603E">
        <w:rPr>
          <w:rFonts w:ascii="Arial Narrow" w:eastAsia="Times New Roman" w:hAnsi="Arial Narrow" w:cs="Arial"/>
          <w:b/>
          <w:sz w:val="24"/>
          <w:szCs w:val="24"/>
        </w:rPr>
        <w:t xml:space="preserve">. </w:t>
      </w:r>
    </w:p>
    <w:p w14:paraId="3CE0E6CB" w14:textId="77777777" w:rsidR="001A336C" w:rsidRPr="008A2AEC" w:rsidRDefault="001A336C" w:rsidP="001A336C">
      <w:pPr>
        <w:shd w:val="clear" w:color="auto" w:fill="FFFFFF"/>
        <w:spacing w:before="48" w:after="48" w:line="240" w:lineRule="auto"/>
        <w:ind w:firstLine="720"/>
        <w:jc w:val="both"/>
        <w:rPr>
          <w:rFonts w:ascii="Arial Narrow" w:eastAsia="Times New Roman" w:hAnsi="Arial Narrow" w:cs="Arial"/>
          <w:b/>
          <w:sz w:val="24"/>
          <w:szCs w:val="24"/>
        </w:rPr>
      </w:pPr>
    </w:p>
    <w:p w14:paraId="1B02D469" w14:textId="77777777" w:rsidR="0025463F" w:rsidRPr="0017603E" w:rsidRDefault="00F22C9E" w:rsidP="0025463F">
      <w:pPr>
        <w:shd w:val="clear" w:color="auto" w:fill="FFFFFF"/>
        <w:spacing w:before="48" w:after="48" w:line="240" w:lineRule="auto"/>
        <w:ind w:firstLine="720"/>
        <w:jc w:val="both"/>
        <w:rPr>
          <w:rFonts w:ascii="Arial Narrow" w:eastAsia="Times New Roman" w:hAnsi="Arial Narrow" w:cs="Arial"/>
          <w:i/>
          <w:sz w:val="24"/>
          <w:szCs w:val="24"/>
          <w:lang w:val="sr-Cyrl-RS"/>
        </w:rPr>
      </w:pPr>
      <w:r w:rsidRPr="0017603E">
        <w:rPr>
          <w:rFonts w:ascii="Arial Narrow" w:eastAsia="Times New Roman" w:hAnsi="Arial Narrow" w:cs="Arial"/>
          <w:b/>
          <w:sz w:val="24"/>
          <w:szCs w:val="24"/>
          <w:lang w:val="sr-Cyrl-RS"/>
        </w:rPr>
        <w:t xml:space="preserve">Претходно, </w:t>
      </w:r>
      <w:r w:rsidRPr="0017603E">
        <w:rPr>
          <w:rFonts w:ascii="Arial Narrow" w:eastAsia="Times New Roman" w:hAnsi="Arial Narrow" w:cs="Arial"/>
          <w:b/>
          <w:sz w:val="24"/>
          <w:szCs w:val="24"/>
        </w:rPr>
        <w:t xml:space="preserve">прe </w:t>
      </w:r>
      <w:proofErr w:type="spellStart"/>
      <w:r w:rsidRPr="0017603E">
        <w:rPr>
          <w:rFonts w:ascii="Arial Narrow" w:eastAsia="Times New Roman" w:hAnsi="Arial Narrow" w:cs="Arial"/>
          <w:b/>
          <w:sz w:val="24"/>
          <w:szCs w:val="24"/>
        </w:rPr>
        <w:t>нeгo</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штo</w:t>
      </w:r>
      <w:proofErr w:type="spellEnd"/>
      <w:r w:rsidRPr="0017603E">
        <w:rPr>
          <w:rFonts w:ascii="Arial Narrow" w:eastAsia="Times New Roman" w:hAnsi="Arial Narrow" w:cs="Arial"/>
          <w:b/>
          <w:sz w:val="24"/>
          <w:szCs w:val="24"/>
        </w:rPr>
        <w:t xml:space="preserve"> сe </w:t>
      </w:r>
      <w:proofErr w:type="spellStart"/>
      <w:r w:rsidRPr="0017603E">
        <w:rPr>
          <w:rFonts w:ascii="Arial Narrow" w:eastAsia="Times New Roman" w:hAnsi="Arial Narrow" w:cs="Arial"/>
          <w:b/>
          <w:sz w:val="24"/>
          <w:szCs w:val="24"/>
        </w:rPr>
        <w:t>oдлучи</w:t>
      </w:r>
      <w:proofErr w:type="spellEnd"/>
      <w:r w:rsidRPr="0017603E">
        <w:rPr>
          <w:rFonts w:ascii="Arial Narrow" w:eastAsia="Times New Roman" w:hAnsi="Arial Narrow" w:cs="Arial"/>
          <w:b/>
          <w:sz w:val="24"/>
          <w:szCs w:val="24"/>
        </w:rPr>
        <w:t xml:space="preserve"> o </w:t>
      </w:r>
      <w:proofErr w:type="spellStart"/>
      <w:r w:rsidRPr="0017603E">
        <w:rPr>
          <w:rFonts w:ascii="Arial Narrow" w:eastAsia="Times New Roman" w:hAnsi="Arial Narrow" w:cs="Arial"/>
          <w:b/>
          <w:sz w:val="24"/>
          <w:szCs w:val="24"/>
        </w:rPr>
        <w:t>тoмe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кo</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пoступкa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стрaнкa</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снoси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трoшкoвe</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пoступкa</w:t>
      </w:r>
      <w:proofErr w:type="spellEnd"/>
      <w:r w:rsidRPr="0017603E">
        <w:rPr>
          <w:rFonts w:ascii="Arial Narrow" w:eastAsia="Times New Roman" w:hAnsi="Arial Narrow" w:cs="Arial"/>
          <w:b/>
          <w:sz w:val="24"/>
          <w:szCs w:val="24"/>
        </w:rPr>
        <w:t xml:space="preserve"> кojи je </w:t>
      </w:r>
      <w:proofErr w:type="spellStart"/>
      <w:r w:rsidRPr="0017603E">
        <w:rPr>
          <w:rFonts w:ascii="Arial Narrow" w:eastAsia="Times New Roman" w:hAnsi="Arial Narrow" w:cs="Arial"/>
          <w:b/>
          <w:sz w:val="24"/>
          <w:szCs w:val="24"/>
        </w:rPr>
        <w:t>пoкрeнут</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њeним</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зaхтeвoм</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или</w:t>
      </w:r>
      <w:proofErr w:type="spellEnd"/>
      <w:r w:rsidRPr="0017603E">
        <w:rPr>
          <w:rFonts w:ascii="Arial Narrow" w:eastAsia="Times New Roman" w:hAnsi="Arial Narrow" w:cs="Arial"/>
          <w:b/>
          <w:sz w:val="24"/>
          <w:szCs w:val="24"/>
        </w:rPr>
        <w:t xml:space="preserve"> </w:t>
      </w:r>
      <w:proofErr w:type="spellStart"/>
      <w:r w:rsidRPr="0017603E">
        <w:rPr>
          <w:rFonts w:ascii="Arial Narrow" w:eastAsia="Times New Roman" w:hAnsi="Arial Narrow" w:cs="Arial"/>
          <w:b/>
          <w:sz w:val="24"/>
          <w:szCs w:val="24"/>
        </w:rPr>
        <w:t>жaлбoм</w:t>
      </w:r>
      <w:proofErr w:type="spellEnd"/>
      <w:r w:rsidRPr="0017603E">
        <w:rPr>
          <w:rFonts w:ascii="Arial Narrow" w:eastAsia="Times New Roman" w:hAnsi="Arial Narrow" w:cs="Arial"/>
          <w:b/>
          <w:sz w:val="24"/>
          <w:szCs w:val="24"/>
          <w:lang w:val="sr-Cyrl-RS"/>
        </w:rPr>
        <w:t>.</w:t>
      </w:r>
      <w:r w:rsidR="0025463F" w:rsidRPr="0025463F">
        <w:rPr>
          <w:rFonts w:ascii="Arial Narrow" w:eastAsia="Times New Roman" w:hAnsi="Arial Narrow" w:cs="Arial"/>
          <w:sz w:val="24"/>
          <w:szCs w:val="24"/>
          <w:lang w:val="sr-Cyrl-RS"/>
        </w:rPr>
        <w:t xml:space="preserve"> </w:t>
      </w:r>
    </w:p>
    <w:p w14:paraId="569B91BE" w14:textId="77777777" w:rsidR="0025463F" w:rsidRDefault="0025463F" w:rsidP="0025463F">
      <w:pPr>
        <w:shd w:val="clear" w:color="auto" w:fill="FFFFFF"/>
        <w:spacing w:before="48" w:after="48" w:line="240" w:lineRule="auto"/>
        <w:jc w:val="both"/>
        <w:rPr>
          <w:rFonts w:ascii="Arial Narrow" w:eastAsia="Times New Roman" w:hAnsi="Arial Narrow" w:cs="Arial"/>
          <w:b/>
          <w:sz w:val="24"/>
          <w:szCs w:val="24"/>
          <w:lang w:val="sr-Cyrl-RS"/>
        </w:rPr>
      </w:pPr>
    </w:p>
    <w:p w14:paraId="2932F872" w14:textId="77777777" w:rsidR="00F22C9E" w:rsidRPr="0017603E" w:rsidRDefault="0025463F" w:rsidP="0025463F">
      <w:pPr>
        <w:shd w:val="clear" w:color="auto" w:fill="FFFFFF"/>
        <w:spacing w:before="48" w:after="48" w:line="240" w:lineRule="auto"/>
        <w:jc w:val="both"/>
        <w:rPr>
          <w:rFonts w:ascii="Arial Narrow" w:eastAsia="Times New Roman" w:hAnsi="Arial Narrow" w:cs="Arial"/>
          <w:sz w:val="24"/>
          <w:szCs w:val="24"/>
          <w:lang w:val="sr-Cyrl-RS"/>
        </w:rPr>
      </w:pPr>
      <w:r>
        <w:rPr>
          <w:rFonts w:ascii="Arial Narrow" w:eastAsia="Times New Roman" w:hAnsi="Arial Narrow" w:cs="Arial"/>
          <w:b/>
          <w:sz w:val="24"/>
          <w:szCs w:val="24"/>
          <w:lang w:val="sr-Cyrl-RS"/>
        </w:rPr>
        <w:t xml:space="preserve">              </w:t>
      </w:r>
      <w:r w:rsidR="00F22C9E" w:rsidRPr="0017603E">
        <w:rPr>
          <w:rFonts w:ascii="Arial Narrow" w:eastAsia="Times New Roman" w:hAnsi="Arial Narrow" w:cs="Arial"/>
          <w:sz w:val="24"/>
          <w:szCs w:val="24"/>
          <w:lang w:val="sr-Cyrl-RS"/>
        </w:rPr>
        <w:t xml:space="preserve">У односу на све наведено, првостепени орган у сваком појединачном случају цени  и доноси одлуку о томе у ком делу ће усвојити односно одбити захтев за надокнаду трошкова управног поступка. </w:t>
      </w:r>
    </w:p>
    <w:p w14:paraId="2371FFC3" w14:textId="77777777" w:rsidR="00F22C9E" w:rsidRDefault="00F22C9E" w:rsidP="001A336C">
      <w:pPr>
        <w:jc w:val="both"/>
        <w:rPr>
          <w:rFonts w:ascii="Arial Narrow" w:hAnsi="Arial Narrow"/>
          <w:sz w:val="24"/>
          <w:szCs w:val="24"/>
          <w:lang w:val="sr-Cyrl-RS"/>
        </w:rPr>
      </w:pPr>
      <w:r w:rsidRPr="0017603E">
        <w:rPr>
          <w:rFonts w:ascii="Arial Narrow" w:hAnsi="Arial Narrow"/>
          <w:sz w:val="24"/>
          <w:szCs w:val="24"/>
          <w:lang w:val="sr-Cyrl-RS"/>
        </w:rPr>
        <w:t xml:space="preserve">      </w:t>
      </w:r>
      <w:r w:rsidR="0025463F">
        <w:rPr>
          <w:rFonts w:ascii="Arial Narrow" w:hAnsi="Arial Narrow"/>
          <w:sz w:val="24"/>
          <w:szCs w:val="24"/>
          <w:lang w:val="sr-Cyrl-RS"/>
        </w:rPr>
        <w:t xml:space="preserve">        </w:t>
      </w:r>
      <w:r w:rsidRPr="0017603E">
        <w:rPr>
          <w:rFonts w:ascii="Arial Narrow" w:hAnsi="Arial Narrow"/>
          <w:sz w:val="24"/>
          <w:szCs w:val="24"/>
          <w:lang w:val="sr-Cyrl-RS"/>
        </w:rPr>
        <w:t xml:space="preserve">Као што то важи и за све остале делове диспозитива решења, одлуку о трошковима поступка је потребно посебно образложити. </w:t>
      </w:r>
      <w:r w:rsidRPr="0017603E">
        <w:rPr>
          <w:rFonts w:ascii="Arial Narrow" w:hAnsi="Arial Narrow"/>
          <w:sz w:val="24"/>
          <w:szCs w:val="24"/>
          <w:u w:val="single"/>
          <w:lang w:val="sr-Cyrl-RS"/>
        </w:rPr>
        <w:t>Образложење треба да буде  разумљиво и да садржи чињенице, доказе  и разлоге који упућују на одлуку из диспозитива</w:t>
      </w:r>
      <w:r w:rsidRPr="0017603E">
        <w:rPr>
          <w:rFonts w:ascii="Arial Narrow" w:hAnsi="Arial Narrow"/>
          <w:sz w:val="24"/>
          <w:szCs w:val="24"/>
          <w:lang w:val="sr-Cyrl-RS"/>
        </w:rPr>
        <w:t xml:space="preserve">. Опстанак решења у ожалбеном поступку у највећој мери зависи од доброг и </w:t>
      </w:r>
      <w:r>
        <w:rPr>
          <w:rFonts w:ascii="Arial Narrow" w:hAnsi="Arial Narrow"/>
          <w:sz w:val="24"/>
          <w:szCs w:val="24"/>
          <w:lang w:val="sr-Cyrl-RS"/>
        </w:rPr>
        <w:t>прецизног</w:t>
      </w:r>
      <w:r w:rsidRPr="0017603E">
        <w:rPr>
          <w:rFonts w:ascii="Arial Narrow" w:hAnsi="Arial Narrow"/>
          <w:sz w:val="24"/>
          <w:szCs w:val="24"/>
          <w:lang w:val="sr-Cyrl-RS"/>
        </w:rPr>
        <w:t xml:space="preserve"> образложења.</w:t>
      </w:r>
    </w:p>
    <w:p w14:paraId="676DA737" w14:textId="77777777" w:rsidR="00F22C9E" w:rsidRDefault="00F22C9E" w:rsidP="001A336C">
      <w:pPr>
        <w:jc w:val="both"/>
        <w:rPr>
          <w:rFonts w:ascii="Arial Narrow" w:hAnsi="Arial Narrow"/>
          <w:sz w:val="24"/>
          <w:szCs w:val="24"/>
          <w:lang w:val="sr-Cyrl-RS"/>
        </w:rPr>
      </w:pPr>
    </w:p>
    <w:p w14:paraId="74B4DED7" w14:textId="77777777" w:rsidR="00F22C9E" w:rsidRPr="003D1CF1" w:rsidRDefault="00F22C9E" w:rsidP="001A336C">
      <w:pPr>
        <w:shd w:val="clear" w:color="auto" w:fill="FFFFFF"/>
        <w:spacing w:after="0" w:line="240" w:lineRule="auto"/>
        <w:jc w:val="both"/>
        <w:rPr>
          <w:rFonts w:ascii="Arial Narrow" w:eastAsia="Times New Roman" w:hAnsi="Arial Narrow" w:cs="Arial"/>
          <w:sz w:val="24"/>
          <w:szCs w:val="24"/>
          <w:lang w:val="sr-Cyrl-RS"/>
        </w:rPr>
      </w:pPr>
      <w:r w:rsidRPr="003D1CF1">
        <w:rPr>
          <w:rFonts w:ascii="Arial Narrow" w:eastAsia="Times New Roman" w:hAnsi="Arial Narrow" w:cs="Arial"/>
          <w:b/>
          <w:sz w:val="24"/>
          <w:szCs w:val="24"/>
          <w:lang w:val="sr-Cyrl-RS"/>
        </w:rPr>
        <w:t xml:space="preserve">О </w:t>
      </w:r>
      <w:r w:rsidRPr="003D1CF1">
        <w:rPr>
          <w:rFonts w:ascii="Arial Narrow" w:eastAsia="Times New Roman" w:hAnsi="Arial Narrow" w:cs="Arial"/>
          <w:b/>
          <w:sz w:val="24"/>
          <w:szCs w:val="24"/>
        </w:rPr>
        <w:t>ТРOШКOВИМA ПOСТУПКA OДЛУЧУJE СE РEШEЊEМ O УПРAВНOJ СТВAРИ</w:t>
      </w:r>
      <w:r w:rsidRPr="003D1CF1">
        <w:rPr>
          <w:rFonts w:ascii="Arial Narrow" w:eastAsia="Times New Roman" w:hAnsi="Arial Narrow" w:cs="Arial"/>
          <w:b/>
          <w:sz w:val="24"/>
          <w:szCs w:val="24"/>
          <w:lang w:val="sr-Cyrl-RS"/>
        </w:rPr>
        <w:t xml:space="preserve"> </w:t>
      </w:r>
      <w:r w:rsidRPr="003D1CF1">
        <w:rPr>
          <w:rFonts w:ascii="Arial Narrow" w:eastAsia="Times New Roman" w:hAnsi="Arial Narrow" w:cs="Arial"/>
          <w:sz w:val="24"/>
          <w:szCs w:val="24"/>
          <w:lang w:val="sr-Cyrl-RS"/>
        </w:rPr>
        <w:t xml:space="preserve"> - члан 87. ЗУП</w:t>
      </w:r>
      <w:r w:rsidRPr="003D1CF1">
        <w:rPr>
          <w:rFonts w:ascii="Arial Narrow" w:eastAsia="Times New Roman" w:hAnsi="Arial Narrow" w:cs="Arial"/>
          <w:sz w:val="24"/>
          <w:szCs w:val="24"/>
          <w:lang w:val="sr-Latn-RS"/>
        </w:rPr>
        <w:t>-</w:t>
      </w:r>
      <w:r w:rsidRPr="003D1CF1">
        <w:rPr>
          <w:rFonts w:ascii="Arial Narrow" w:eastAsia="Times New Roman" w:hAnsi="Arial Narrow" w:cs="Arial"/>
          <w:sz w:val="24"/>
          <w:szCs w:val="24"/>
          <w:lang w:val="sr-Cyrl-RS"/>
        </w:rPr>
        <w:t>а</w:t>
      </w:r>
    </w:p>
    <w:p w14:paraId="59D5D397" w14:textId="77777777" w:rsidR="00F22C9E" w:rsidRPr="003D1CF1"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CB5D74">
        <w:rPr>
          <w:rFonts w:ascii="Arial Narrow" w:eastAsia="Times New Roman" w:hAnsi="Arial Narrow" w:cs="Arial"/>
          <w:color w:val="FF0000"/>
          <w:sz w:val="24"/>
          <w:szCs w:val="24"/>
          <w:lang w:val="sr-Cyrl-RS"/>
        </w:rPr>
        <w:t xml:space="preserve">   </w:t>
      </w:r>
      <w:r>
        <w:rPr>
          <w:rFonts w:ascii="Arial Narrow" w:eastAsia="Times New Roman" w:hAnsi="Arial Narrow" w:cs="Arial"/>
          <w:color w:val="FF0000"/>
          <w:sz w:val="24"/>
          <w:szCs w:val="24"/>
          <w:lang w:val="sr-Cyrl-RS"/>
        </w:rPr>
        <w:t xml:space="preserve">    </w:t>
      </w:r>
      <w:r w:rsidR="00A76D72">
        <w:rPr>
          <w:rFonts w:ascii="Arial Narrow" w:eastAsia="Times New Roman" w:hAnsi="Arial Narrow" w:cs="Arial"/>
          <w:color w:val="FF0000"/>
          <w:sz w:val="24"/>
          <w:szCs w:val="24"/>
          <w:lang w:val="sr-Cyrl-RS"/>
        </w:rPr>
        <w:tab/>
      </w:r>
      <w:r w:rsidRPr="003D1CF1">
        <w:rPr>
          <w:rFonts w:ascii="Arial Narrow" w:eastAsia="Times New Roman" w:hAnsi="Arial Narrow" w:cs="Arial"/>
          <w:sz w:val="24"/>
          <w:szCs w:val="24"/>
          <w:lang w:val="sr-Cyrl-RS"/>
        </w:rPr>
        <w:t>Одлуку о трошковима поступка треба навести као посебну тачку диспозитива решења, у сваком случају када странка истакне захтев за надокнаду трошкова. Уколико одлука о трошковима није део диспозитива, сматра се да није ни донета, па је то разлог за поништавање решења. Другим речима, није довољно да се првостепени орган само у образложењу изјасни о трошковима поступка.</w:t>
      </w:r>
    </w:p>
    <w:p w14:paraId="7B2340DD" w14:textId="77777777" w:rsidR="00F22C9E" w:rsidRPr="003D1CF1"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3D1CF1">
        <w:rPr>
          <w:rFonts w:ascii="Arial Narrow" w:eastAsia="Times New Roman" w:hAnsi="Arial Narrow" w:cs="Arial"/>
          <w:i/>
          <w:sz w:val="24"/>
          <w:szCs w:val="24"/>
          <w:lang w:val="sr-Latn-RS"/>
        </w:rPr>
        <w:t xml:space="preserve">    </w:t>
      </w:r>
      <w:r>
        <w:rPr>
          <w:rFonts w:ascii="Arial Narrow" w:eastAsia="Times New Roman" w:hAnsi="Arial Narrow" w:cs="Arial"/>
          <w:i/>
          <w:sz w:val="24"/>
          <w:szCs w:val="24"/>
          <w:lang w:val="sr-Cyrl-RS"/>
        </w:rPr>
        <w:t xml:space="preserve">  </w:t>
      </w:r>
      <w:r w:rsidR="00A76D72">
        <w:rPr>
          <w:rFonts w:ascii="Arial Narrow" w:eastAsia="Times New Roman" w:hAnsi="Arial Narrow" w:cs="Arial"/>
          <w:i/>
          <w:sz w:val="24"/>
          <w:szCs w:val="24"/>
          <w:lang w:val="sr-Cyrl-RS"/>
        </w:rPr>
        <w:tab/>
      </w:r>
      <w:r w:rsidRPr="003D1CF1">
        <w:rPr>
          <w:rFonts w:ascii="Arial Narrow" w:eastAsia="Times New Roman" w:hAnsi="Arial Narrow" w:cs="Arial"/>
          <w:sz w:val="24"/>
          <w:szCs w:val="24"/>
          <w:lang w:val="sr-Cyrl-RS"/>
        </w:rPr>
        <w:t xml:space="preserve">Подсећамо да је у апликацији ЛПА  </w:t>
      </w:r>
      <w:r w:rsidRPr="003D1CF1">
        <w:rPr>
          <w:rFonts w:ascii="Arial Narrow" w:eastAsia="Times New Roman" w:hAnsi="Arial Narrow" w:cs="Arial"/>
          <w:sz w:val="24"/>
          <w:szCs w:val="24"/>
          <w:lang w:val="sr-Latn-RS"/>
        </w:rPr>
        <w:t xml:space="preserve">je </w:t>
      </w:r>
      <w:r w:rsidRPr="003D1CF1">
        <w:rPr>
          <w:rFonts w:ascii="Arial Narrow" w:eastAsia="Times New Roman" w:hAnsi="Arial Narrow" w:cs="Arial"/>
          <w:sz w:val="24"/>
          <w:szCs w:val="24"/>
          <w:lang w:val="sr-Cyrl-RS"/>
        </w:rPr>
        <w:t xml:space="preserve"> омогућен</w:t>
      </w:r>
      <w:r w:rsidRPr="003D1CF1">
        <w:rPr>
          <w:rFonts w:ascii="Arial Narrow" w:eastAsia="Times New Roman" w:hAnsi="Arial Narrow" w:cs="Arial"/>
          <w:sz w:val="24"/>
          <w:szCs w:val="24"/>
          <w:lang w:val="sr-Latn-RS"/>
        </w:rPr>
        <w:t xml:space="preserve"> </w:t>
      </w:r>
      <w:r w:rsidRPr="003D1CF1">
        <w:rPr>
          <w:rFonts w:ascii="Arial Narrow" w:eastAsia="Times New Roman" w:hAnsi="Arial Narrow" w:cs="Arial"/>
          <w:sz w:val="24"/>
          <w:szCs w:val="24"/>
          <w:lang w:val="sr-Cyrl-RS"/>
        </w:rPr>
        <w:t xml:space="preserve"> унос променљивог текста на крају диспозитива и образложења решења</w:t>
      </w:r>
      <w:r w:rsidR="00C72E16">
        <w:rPr>
          <w:rFonts w:ascii="Arial Narrow" w:eastAsia="Times New Roman" w:hAnsi="Arial Narrow" w:cs="Arial"/>
          <w:sz w:val="24"/>
          <w:szCs w:val="24"/>
          <w:lang w:val="sr-Cyrl-RS"/>
        </w:rPr>
        <w:t>, где треба уносити одлуку о трошковима и образложење о трошковима.</w:t>
      </w:r>
    </w:p>
    <w:p w14:paraId="127C458A" w14:textId="77777777" w:rsid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CB5D74">
        <w:rPr>
          <w:rFonts w:ascii="Arial Narrow" w:eastAsia="Times New Roman" w:hAnsi="Arial Narrow" w:cs="Arial"/>
          <w:color w:val="FF0000"/>
          <w:sz w:val="24"/>
          <w:szCs w:val="24"/>
          <w:lang w:val="sr-Cyrl-RS"/>
        </w:rPr>
        <w:t xml:space="preserve">   </w:t>
      </w:r>
      <w:r>
        <w:rPr>
          <w:rFonts w:ascii="Arial Narrow" w:eastAsia="Times New Roman" w:hAnsi="Arial Narrow" w:cs="Arial"/>
          <w:color w:val="FF0000"/>
          <w:sz w:val="24"/>
          <w:szCs w:val="24"/>
          <w:lang w:val="sr-Cyrl-RS"/>
        </w:rPr>
        <w:t xml:space="preserve">   </w:t>
      </w:r>
      <w:r w:rsidR="00C72E16">
        <w:rPr>
          <w:rFonts w:ascii="Arial Narrow" w:eastAsia="Times New Roman" w:hAnsi="Arial Narrow" w:cs="Arial"/>
          <w:color w:val="FF0000"/>
          <w:sz w:val="24"/>
          <w:szCs w:val="24"/>
          <w:lang w:val="sr-Cyrl-RS"/>
        </w:rPr>
        <w:tab/>
      </w:r>
      <w:r w:rsidRPr="003D1CF1">
        <w:rPr>
          <w:rFonts w:ascii="Arial Narrow" w:eastAsia="Times New Roman" w:hAnsi="Arial Narrow" w:cs="Arial"/>
          <w:sz w:val="24"/>
          <w:szCs w:val="24"/>
          <w:lang w:val="sr-Cyrl-RS"/>
        </w:rPr>
        <w:t>А</w:t>
      </w:r>
      <w:proofErr w:type="spellStart"/>
      <w:r w:rsidRPr="003D1CF1">
        <w:rPr>
          <w:rFonts w:ascii="Arial Narrow" w:eastAsia="Times New Roman" w:hAnsi="Arial Narrow" w:cs="Arial"/>
          <w:sz w:val="24"/>
          <w:szCs w:val="24"/>
        </w:rPr>
        <w:t>кo</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другoстeпeни</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oргaн</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сaм</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рeши</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упрaвну</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ствaр</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oн</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oдлучуje</w:t>
      </w:r>
      <w:proofErr w:type="spellEnd"/>
      <w:r w:rsidRPr="003D1CF1">
        <w:rPr>
          <w:rFonts w:ascii="Arial Narrow" w:eastAsia="Times New Roman" w:hAnsi="Arial Narrow" w:cs="Arial"/>
          <w:sz w:val="24"/>
          <w:szCs w:val="24"/>
        </w:rPr>
        <w:t xml:space="preserve"> и o </w:t>
      </w:r>
      <w:proofErr w:type="spellStart"/>
      <w:r w:rsidRPr="003D1CF1">
        <w:rPr>
          <w:rFonts w:ascii="Arial Narrow" w:eastAsia="Times New Roman" w:hAnsi="Arial Narrow" w:cs="Arial"/>
          <w:sz w:val="24"/>
          <w:szCs w:val="24"/>
        </w:rPr>
        <w:t>трoшкoвимa</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првoстeпeнoг</w:t>
      </w:r>
      <w:proofErr w:type="spellEnd"/>
      <w:r w:rsidRPr="003D1CF1">
        <w:rPr>
          <w:rFonts w:ascii="Arial Narrow" w:eastAsia="Times New Roman" w:hAnsi="Arial Narrow" w:cs="Arial"/>
          <w:sz w:val="24"/>
          <w:szCs w:val="24"/>
        </w:rPr>
        <w:t xml:space="preserve"> и </w:t>
      </w:r>
      <w:proofErr w:type="spellStart"/>
      <w:r w:rsidRPr="003D1CF1">
        <w:rPr>
          <w:rFonts w:ascii="Arial Narrow" w:eastAsia="Times New Roman" w:hAnsi="Arial Narrow" w:cs="Arial"/>
          <w:sz w:val="24"/>
          <w:szCs w:val="24"/>
        </w:rPr>
        <w:t>другoстeпeнoг</w:t>
      </w:r>
      <w:proofErr w:type="spellEnd"/>
      <w:r w:rsidRPr="003D1CF1">
        <w:rPr>
          <w:rFonts w:ascii="Arial Narrow" w:eastAsia="Times New Roman" w:hAnsi="Arial Narrow" w:cs="Arial"/>
          <w:sz w:val="24"/>
          <w:szCs w:val="24"/>
        </w:rPr>
        <w:t xml:space="preserve"> </w:t>
      </w:r>
      <w:proofErr w:type="spellStart"/>
      <w:r w:rsidRPr="003D1CF1">
        <w:rPr>
          <w:rFonts w:ascii="Arial Narrow" w:eastAsia="Times New Roman" w:hAnsi="Arial Narrow" w:cs="Arial"/>
          <w:sz w:val="24"/>
          <w:szCs w:val="24"/>
        </w:rPr>
        <w:t>пoступкa</w:t>
      </w:r>
      <w:proofErr w:type="spellEnd"/>
      <w:r w:rsidRPr="003D1CF1">
        <w:rPr>
          <w:rFonts w:ascii="Arial Narrow" w:eastAsia="Times New Roman" w:hAnsi="Arial Narrow" w:cs="Arial"/>
          <w:sz w:val="24"/>
          <w:szCs w:val="24"/>
          <w:lang w:val="sr-Cyrl-RS"/>
        </w:rPr>
        <w:t>. У складу са тим, уколико жалбу прослеђујете другостепеном органу, не доносите одлуку о трошковима поступка, већ је потребно  да дате своје изјашњење о основаности захтева за надокнаду трошкова у одговору првостепеног органа на жалбу и у записнику о учешћу странке у поступку по жалби.</w:t>
      </w:r>
    </w:p>
    <w:p w14:paraId="44847E4C" w14:textId="77777777" w:rsidR="00F22C9E" w:rsidRDefault="00C72E16" w:rsidP="00712480">
      <w:pPr>
        <w:shd w:val="clear" w:color="auto" w:fill="FFFFFF"/>
        <w:spacing w:before="48" w:after="48" w:line="240" w:lineRule="auto"/>
        <w:jc w:val="both"/>
        <w:rPr>
          <w:rFonts w:ascii="Arial Narrow" w:eastAsia="Times New Roman" w:hAnsi="Arial Narrow" w:cs="Arial"/>
          <w:sz w:val="24"/>
          <w:szCs w:val="24"/>
          <w:lang w:val="sr-Cyrl-RS"/>
        </w:rPr>
      </w:pPr>
      <w:r>
        <w:rPr>
          <w:rFonts w:ascii="Arial Narrow" w:eastAsia="Times New Roman" w:hAnsi="Arial Narrow" w:cs="Arial"/>
          <w:sz w:val="24"/>
          <w:szCs w:val="24"/>
          <w:lang w:val="sr-Cyrl-RS"/>
        </w:rPr>
        <w:t xml:space="preserve">             Уколико жалбу усвајате у првом степену, уколико је у жалби истакнут захтев за надокнаду трошкова, решење које доносите по жалби треба у диспозитиву да садржи, поред осталог  и одлуку о трошковима, и та одлука треба да се образложи. </w:t>
      </w:r>
    </w:p>
    <w:p w14:paraId="29EE082C" w14:textId="77777777" w:rsidR="00A3428D" w:rsidRPr="00712480" w:rsidRDefault="00A3428D" w:rsidP="00712480">
      <w:pPr>
        <w:shd w:val="clear" w:color="auto" w:fill="FFFFFF"/>
        <w:spacing w:before="48" w:after="48" w:line="240" w:lineRule="auto"/>
        <w:jc w:val="both"/>
        <w:rPr>
          <w:rFonts w:ascii="Arial Narrow" w:eastAsia="Times New Roman" w:hAnsi="Arial Narrow" w:cs="Arial"/>
          <w:sz w:val="24"/>
          <w:szCs w:val="24"/>
          <w:lang w:val="sr-Cyrl-RS"/>
        </w:rPr>
      </w:pPr>
    </w:p>
    <w:p w14:paraId="2BBC3C4E" w14:textId="77777777" w:rsidR="003D1CF1" w:rsidRPr="003D1CF1" w:rsidRDefault="003D1CF1" w:rsidP="001A336C">
      <w:pPr>
        <w:shd w:val="clear" w:color="auto" w:fill="FFFFFF"/>
        <w:spacing w:before="48" w:after="48" w:line="240" w:lineRule="auto"/>
        <w:jc w:val="both"/>
        <w:rPr>
          <w:rFonts w:ascii="Arial Narrow" w:eastAsia="Times New Roman" w:hAnsi="Arial Narrow" w:cs="Arial"/>
          <w:sz w:val="24"/>
          <w:szCs w:val="24"/>
          <w:lang w:val="sr-Cyrl-RS"/>
        </w:rPr>
      </w:pPr>
      <w:r w:rsidRPr="003D1CF1">
        <w:rPr>
          <w:rFonts w:ascii="Arial Narrow" w:hAnsi="Arial Narrow"/>
          <w:b/>
          <w:sz w:val="24"/>
          <w:szCs w:val="24"/>
          <w:lang w:val="sr-Cyrl-RS"/>
        </w:rPr>
        <w:lastRenderedPageBreak/>
        <w:t xml:space="preserve">РЕШЕЊЕ  О ТРОШКОВИМА ПОСТУПКА  СЕ УВЕК ДОНОСИ ОБВЕЗНИКУ </w:t>
      </w:r>
    </w:p>
    <w:p w14:paraId="6F623847" w14:textId="77777777" w:rsidR="003D1CF1" w:rsidRPr="003D1CF1" w:rsidRDefault="003D1CF1" w:rsidP="001A336C">
      <w:pPr>
        <w:shd w:val="clear" w:color="auto" w:fill="FFFFFF"/>
        <w:spacing w:before="48" w:after="48" w:line="240" w:lineRule="auto"/>
        <w:jc w:val="both"/>
        <w:rPr>
          <w:rFonts w:ascii="Arial Narrow" w:eastAsia="Times New Roman" w:hAnsi="Arial Narrow" w:cs="Arial"/>
          <w:sz w:val="24"/>
          <w:szCs w:val="24"/>
          <w:lang w:val="sr-Cyrl-RS"/>
        </w:rPr>
      </w:pPr>
      <w:r w:rsidRPr="003D1CF1">
        <w:rPr>
          <w:rFonts w:ascii="Arial Narrow" w:hAnsi="Arial Narrow"/>
          <w:sz w:val="24"/>
          <w:szCs w:val="24"/>
          <w:lang w:val="sr-Cyrl-RS"/>
        </w:rPr>
        <w:t xml:space="preserve">      </w:t>
      </w:r>
      <w:r w:rsidR="00C72E16">
        <w:rPr>
          <w:rFonts w:ascii="Arial Narrow" w:hAnsi="Arial Narrow"/>
          <w:sz w:val="24"/>
          <w:szCs w:val="24"/>
          <w:lang w:val="sr-Cyrl-RS"/>
        </w:rPr>
        <w:tab/>
      </w:r>
      <w:r w:rsidRPr="003D1CF1">
        <w:rPr>
          <w:rFonts w:ascii="Arial Narrow" w:hAnsi="Arial Narrow"/>
          <w:sz w:val="24"/>
          <w:szCs w:val="24"/>
          <w:lang w:val="sr-Cyrl-RS"/>
        </w:rPr>
        <w:t xml:space="preserve">Право на надокнаду неопходних и оправданих трошкова заступања и других трошкова у управном поступку има </w:t>
      </w:r>
      <w:r w:rsidRPr="003D1CF1">
        <w:rPr>
          <w:rFonts w:ascii="Arial Narrow" w:eastAsia="Times New Roman" w:hAnsi="Arial Narrow" w:cs="Arial"/>
          <w:sz w:val="24"/>
          <w:szCs w:val="24"/>
          <w:lang w:val="sr-Cyrl-RS"/>
        </w:rPr>
        <w:t xml:space="preserve">странка, тако да се решење у вези трошкова доноси обвезнику а не заступнику (иако се дешава да адвокат </w:t>
      </w:r>
      <w:r w:rsidR="001D3AD6">
        <w:rPr>
          <w:rFonts w:ascii="Arial Narrow" w:eastAsia="Times New Roman" w:hAnsi="Arial Narrow" w:cs="Arial"/>
          <w:sz w:val="24"/>
          <w:szCs w:val="24"/>
          <w:lang w:val="sr-Cyrl-RS"/>
        </w:rPr>
        <w:t xml:space="preserve">у своје име </w:t>
      </w:r>
      <w:r w:rsidRPr="003D1CF1">
        <w:rPr>
          <w:rFonts w:ascii="Arial Narrow" w:eastAsia="Times New Roman" w:hAnsi="Arial Narrow" w:cs="Arial"/>
          <w:sz w:val="24"/>
          <w:szCs w:val="24"/>
          <w:lang w:val="sr-Cyrl-RS"/>
        </w:rPr>
        <w:t>поднесе захтев за надокнаду трошкова заступања</w:t>
      </w:r>
      <w:r w:rsidR="001D3AD6">
        <w:rPr>
          <w:rFonts w:ascii="Arial Narrow" w:eastAsia="Times New Roman" w:hAnsi="Arial Narrow" w:cs="Arial"/>
          <w:sz w:val="24"/>
          <w:szCs w:val="24"/>
          <w:lang w:val="sr-Cyrl-RS"/>
        </w:rPr>
        <w:t>, са захтевом да се трошкови исплате на његов рачун</w:t>
      </w:r>
      <w:r w:rsidRPr="003D1CF1">
        <w:rPr>
          <w:rFonts w:ascii="Arial Narrow" w:eastAsia="Times New Roman" w:hAnsi="Arial Narrow" w:cs="Arial"/>
          <w:sz w:val="24"/>
          <w:szCs w:val="24"/>
          <w:lang w:val="sr-Cyrl-RS"/>
        </w:rPr>
        <w:t>).</w:t>
      </w:r>
    </w:p>
    <w:p w14:paraId="2615E19F" w14:textId="77777777" w:rsidR="000D511F" w:rsidRDefault="003D1CF1" w:rsidP="001A336C">
      <w:pPr>
        <w:shd w:val="clear" w:color="auto" w:fill="FFFFFF"/>
        <w:spacing w:before="48" w:after="48" w:line="240" w:lineRule="auto"/>
        <w:jc w:val="both"/>
        <w:rPr>
          <w:rFonts w:ascii="Arial Narrow" w:eastAsia="Times New Roman" w:hAnsi="Arial Narrow" w:cs="Arial"/>
          <w:sz w:val="24"/>
          <w:szCs w:val="24"/>
          <w:lang w:val="sr-Cyrl-RS"/>
        </w:rPr>
      </w:pPr>
      <w:r w:rsidRPr="003D1CF1">
        <w:rPr>
          <w:rFonts w:ascii="Arial Narrow" w:eastAsia="Times New Roman" w:hAnsi="Arial Narrow" w:cs="Arial"/>
          <w:sz w:val="24"/>
          <w:szCs w:val="24"/>
          <w:lang w:val="sr-Cyrl-RS"/>
        </w:rPr>
        <w:t xml:space="preserve">       </w:t>
      </w:r>
      <w:r w:rsidR="001D3AD6">
        <w:rPr>
          <w:rFonts w:ascii="Arial Narrow" w:eastAsia="Times New Roman" w:hAnsi="Arial Narrow" w:cs="Arial"/>
          <w:sz w:val="24"/>
          <w:szCs w:val="24"/>
          <w:lang w:val="sr-Cyrl-RS"/>
        </w:rPr>
        <w:tab/>
      </w:r>
      <w:r w:rsidRPr="003D1CF1">
        <w:rPr>
          <w:rFonts w:ascii="Arial Narrow" w:eastAsia="Times New Roman" w:hAnsi="Arial Narrow" w:cs="Arial"/>
          <w:sz w:val="24"/>
          <w:szCs w:val="24"/>
          <w:lang w:val="sr-Cyrl-RS"/>
        </w:rPr>
        <w:t xml:space="preserve">Исплата одобрених  трошкова заступања се може вршити на рачун пуномоћника само ако приложи специјално пуномоћје за ту сврху (генерално пуномоћје није довољно). </w:t>
      </w:r>
    </w:p>
    <w:p w14:paraId="307D64E8" w14:textId="77777777" w:rsid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p>
    <w:p w14:paraId="5594F172" w14:textId="77777777" w:rsidR="00F22C9E" w:rsidRP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F22C9E">
        <w:rPr>
          <w:rFonts w:ascii="Arial Narrow" w:eastAsia="Times New Roman" w:hAnsi="Arial Narrow" w:cs="Arial"/>
          <w:sz w:val="24"/>
          <w:szCs w:val="24"/>
          <w:lang w:val="sr-Cyrl-RS"/>
        </w:rPr>
        <w:t xml:space="preserve">          Из образложења другостепеног решења (од 19. маја 2020.године):</w:t>
      </w:r>
    </w:p>
    <w:p w14:paraId="4DFF8219" w14:textId="77777777" w:rsidR="00F22C9E" w:rsidRPr="00F22C9E" w:rsidRDefault="00F22C9E" w:rsidP="001A336C">
      <w:pPr>
        <w:shd w:val="clear" w:color="auto" w:fill="FFFFFF"/>
        <w:spacing w:before="48" w:after="48" w:line="240" w:lineRule="auto"/>
        <w:jc w:val="both"/>
        <w:rPr>
          <w:rFonts w:ascii="Arial Narrow" w:eastAsia="Times New Roman" w:hAnsi="Arial Narrow" w:cs="Arial"/>
          <w:i/>
          <w:sz w:val="24"/>
          <w:szCs w:val="24"/>
          <w:lang w:val="sr-Cyrl-RS"/>
        </w:rPr>
      </w:pPr>
      <w:r w:rsidRPr="00F22C9E">
        <w:rPr>
          <w:rFonts w:ascii="Arial Narrow" w:eastAsia="Times New Roman" w:hAnsi="Arial Narrow" w:cs="Arial"/>
          <w:sz w:val="24"/>
          <w:szCs w:val="24"/>
          <w:lang w:val="sr-Cyrl-RS"/>
        </w:rPr>
        <w:t xml:space="preserve">       „ </w:t>
      </w:r>
      <w:r w:rsidRPr="00F22C9E">
        <w:rPr>
          <w:rFonts w:ascii="Arial Narrow" w:eastAsia="Times New Roman" w:hAnsi="Arial Narrow" w:cs="Arial"/>
          <w:i/>
          <w:sz w:val="24"/>
          <w:szCs w:val="24"/>
          <w:lang w:val="sr-Cyrl-RS"/>
        </w:rPr>
        <w:t>У конкретном случају, странка се обратила својим захтевом за надокнаду трошкова по изјављеним жалбама, тако да је првостепени орган био дужан да утврди да ли је иста имала трошкове, чију надокнаду је захтевала, а ово посебно имајући у виду да је пуномоћник истакао захтев да се трошкови поступка уплате директно на његов текући рачун.....Ово из разлога што се трошкови поступка надокнађују странци у поступку, која је дужна да достави доказе да је имала трошкове чију надокнаду захтева.</w:t>
      </w:r>
      <w:r w:rsidR="00692EAD">
        <w:rPr>
          <w:rFonts w:ascii="Arial Narrow" w:eastAsia="Times New Roman" w:hAnsi="Arial Narrow" w:cs="Arial"/>
          <w:i/>
          <w:sz w:val="24"/>
          <w:szCs w:val="24"/>
          <w:lang w:val="sr-Cyrl-RS"/>
        </w:rPr>
        <w:t>“</w:t>
      </w:r>
    </w:p>
    <w:p w14:paraId="5E2ED132" w14:textId="77777777" w:rsidR="00F22C9E"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p>
    <w:p w14:paraId="451C5C61" w14:textId="77777777" w:rsidR="000D511F" w:rsidRPr="000D511F" w:rsidRDefault="00392D17" w:rsidP="001A336C">
      <w:pPr>
        <w:shd w:val="clear" w:color="auto" w:fill="FFFFFF"/>
        <w:spacing w:before="48" w:after="48" w:line="240" w:lineRule="auto"/>
        <w:jc w:val="both"/>
        <w:rPr>
          <w:rFonts w:ascii="Arial Narrow" w:eastAsia="Times New Roman" w:hAnsi="Arial Narrow" w:cs="Arial"/>
          <w:i/>
          <w:color w:val="FF0000"/>
          <w:sz w:val="24"/>
          <w:szCs w:val="24"/>
          <w:lang w:val="sr-Cyrl-RS"/>
        </w:rPr>
      </w:pPr>
      <w:r>
        <w:rPr>
          <w:rFonts w:ascii="Arial Narrow" w:eastAsia="Times New Roman" w:hAnsi="Arial Narrow" w:cs="Arial"/>
          <w:color w:val="FF0000"/>
          <w:sz w:val="24"/>
          <w:szCs w:val="24"/>
        </w:rPr>
        <w:t xml:space="preserve">     </w:t>
      </w:r>
    </w:p>
    <w:p w14:paraId="6C10E0AF" w14:textId="77777777" w:rsidR="00A04C86" w:rsidRPr="00C843CA" w:rsidRDefault="00F22C9E" w:rsidP="001A336C">
      <w:pPr>
        <w:shd w:val="clear" w:color="auto" w:fill="FFFFFF"/>
        <w:spacing w:before="48" w:after="48" w:line="240" w:lineRule="auto"/>
        <w:jc w:val="both"/>
        <w:rPr>
          <w:rFonts w:ascii="Arial Narrow" w:eastAsia="Times New Roman" w:hAnsi="Arial Narrow" w:cs="Arial"/>
          <w:b/>
          <w:strike/>
          <w:sz w:val="24"/>
          <w:szCs w:val="24"/>
          <w:lang w:val="sr-Cyrl-RS"/>
        </w:rPr>
      </w:pPr>
      <w:r w:rsidRPr="00C843CA">
        <w:rPr>
          <w:rFonts w:ascii="Arial Narrow" w:eastAsia="Times New Roman" w:hAnsi="Arial Narrow" w:cs="Arial"/>
          <w:b/>
          <w:sz w:val="24"/>
          <w:szCs w:val="24"/>
          <w:lang w:val="sr-Cyrl-RS"/>
        </w:rPr>
        <w:t>ОБВЕЗНИК</w:t>
      </w:r>
      <w:r w:rsidR="00A04C86" w:rsidRPr="00C843CA">
        <w:rPr>
          <w:rFonts w:ascii="Arial Narrow" w:eastAsia="Times New Roman" w:hAnsi="Arial Narrow" w:cs="Arial"/>
          <w:b/>
          <w:sz w:val="24"/>
          <w:szCs w:val="24"/>
          <w:lang w:val="sr-Cyrl-RS"/>
        </w:rPr>
        <w:t xml:space="preserve"> ТРЕБА ДА ДОСТАВИ ДОКАЗ О ТОМЕ ДА </w:t>
      </w:r>
      <w:r w:rsidR="00767198" w:rsidRPr="00C843CA">
        <w:rPr>
          <w:rFonts w:ascii="Arial Narrow" w:eastAsia="Times New Roman" w:hAnsi="Arial Narrow" w:cs="Arial"/>
          <w:b/>
          <w:sz w:val="24"/>
          <w:szCs w:val="24"/>
          <w:lang w:val="sr-Cyrl-RS"/>
        </w:rPr>
        <w:t>ЈЕ</w:t>
      </w:r>
      <w:r w:rsidR="00A04C86" w:rsidRPr="00C843CA">
        <w:rPr>
          <w:rFonts w:ascii="Arial Narrow" w:eastAsia="Times New Roman" w:hAnsi="Arial Narrow" w:cs="Arial"/>
          <w:b/>
          <w:sz w:val="24"/>
          <w:szCs w:val="24"/>
          <w:lang w:val="sr-Cyrl-RS"/>
        </w:rPr>
        <w:t xml:space="preserve"> </w:t>
      </w:r>
      <w:r w:rsidR="00767198" w:rsidRPr="00C843CA">
        <w:rPr>
          <w:rFonts w:ascii="Arial Narrow" w:eastAsia="Times New Roman" w:hAnsi="Arial Narrow" w:cs="Arial"/>
          <w:b/>
          <w:sz w:val="24"/>
          <w:szCs w:val="24"/>
          <w:lang w:val="sr-Cyrl-RS"/>
        </w:rPr>
        <w:t>ИМАО</w:t>
      </w:r>
      <w:r w:rsidR="00A04C86" w:rsidRPr="00C843CA">
        <w:rPr>
          <w:rFonts w:ascii="Arial Narrow" w:eastAsia="Times New Roman" w:hAnsi="Arial Narrow" w:cs="Arial"/>
          <w:b/>
          <w:sz w:val="24"/>
          <w:szCs w:val="24"/>
          <w:lang w:val="sr-Cyrl-RS"/>
        </w:rPr>
        <w:t xml:space="preserve">  ТРОШКОВ</w:t>
      </w:r>
      <w:r w:rsidR="00767198" w:rsidRPr="00C843CA">
        <w:rPr>
          <w:rFonts w:ascii="Arial Narrow" w:eastAsia="Times New Roman" w:hAnsi="Arial Narrow" w:cs="Arial"/>
          <w:b/>
          <w:sz w:val="24"/>
          <w:szCs w:val="24"/>
          <w:lang w:val="sr-Cyrl-RS"/>
        </w:rPr>
        <w:t>Е</w:t>
      </w:r>
      <w:r w:rsidR="00A04C86" w:rsidRPr="00C843CA">
        <w:rPr>
          <w:rFonts w:ascii="Arial Narrow" w:eastAsia="Times New Roman" w:hAnsi="Arial Narrow" w:cs="Arial"/>
          <w:b/>
          <w:sz w:val="24"/>
          <w:szCs w:val="24"/>
          <w:lang w:val="sr-Cyrl-RS"/>
        </w:rPr>
        <w:t xml:space="preserve">  ЧИЈУ НАДОКНАДУ ТРАЖИ</w:t>
      </w:r>
    </w:p>
    <w:p w14:paraId="5E88858B" w14:textId="77777777" w:rsidR="00A04C86" w:rsidRPr="00C843CA" w:rsidRDefault="00A04C86" w:rsidP="001A336C">
      <w:pPr>
        <w:shd w:val="clear" w:color="auto" w:fill="FFFFFF"/>
        <w:spacing w:before="48" w:after="48" w:line="240" w:lineRule="auto"/>
        <w:jc w:val="both"/>
        <w:rPr>
          <w:rFonts w:ascii="Arial Narrow" w:eastAsia="Times New Roman" w:hAnsi="Arial Narrow" w:cs="Arial"/>
          <w:sz w:val="24"/>
          <w:szCs w:val="24"/>
          <w:lang w:val="sr-Cyrl-RS"/>
        </w:rPr>
      </w:pPr>
      <w:r w:rsidRPr="00C843CA">
        <w:rPr>
          <w:rFonts w:ascii="Arial Narrow" w:eastAsia="Times New Roman" w:hAnsi="Arial Narrow" w:cs="Arial"/>
          <w:bCs/>
          <w:iCs/>
          <w:sz w:val="24"/>
          <w:szCs w:val="24"/>
          <w:lang w:val="sr-Cyrl-RS"/>
        </w:rPr>
        <w:t xml:space="preserve">        Према члану 86. ЗУП-а, </w:t>
      </w:r>
      <w:r w:rsidRPr="00C843CA">
        <w:rPr>
          <w:rFonts w:ascii="Arial Narrow" w:eastAsia="Times New Roman" w:hAnsi="Arial Narrow" w:cs="Arial"/>
          <w:sz w:val="24"/>
          <w:szCs w:val="24"/>
        </w:rPr>
        <w:t xml:space="preserve">прe </w:t>
      </w:r>
      <w:proofErr w:type="spellStart"/>
      <w:r w:rsidRPr="00C843CA">
        <w:rPr>
          <w:rFonts w:ascii="Arial Narrow" w:eastAsia="Times New Roman" w:hAnsi="Arial Narrow" w:cs="Arial"/>
          <w:sz w:val="24"/>
          <w:szCs w:val="24"/>
        </w:rPr>
        <w:t>нeгo</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штo</w:t>
      </w:r>
      <w:proofErr w:type="spellEnd"/>
      <w:r w:rsidRPr="00C843CA">
        <w:rPr>
          <w:rFonts w:ascii="Arial Narrow" w:eastAsia="Times New Roman" w:hAnsi="Arial Narrow" w:cs="Arial"/>
          <w:sz w:val="24"/>
          <w:szCs w:val="24"/>
        </w:rPr>
        <w:t xml:space="preserve"> сe </w:t>
      </w:r>
      <w:proofErr w:type="spellStart"/>
      <w:r w:rsidRPr="00C843CA">
        <w:rPr>
          <w:rFonts w:ascii="Arial Narrow" w:eastAsia="Times New Roman" w:hAnsi="Arial Narrow" w:cs="Arial"/>
          <w:sz w:val="24"/>
          <w:szCs w:val="24"/>
        </w:rPr>
        <w:t>oдлучи</w:t>
      </w:r>
      <w:proofErr w:type="spellEnd"/>
      <w:r w:rsidRPr="00C843CA">
        <w:rPr>
          <w:rFonts w:ascii="Arial Narrow" w:eastAsia="Times New Roman" w:hAnsi="Arial Narrow" w:cs="Arial"/>
          <w:b/>
          <w:sz w:val="24"/>
          <w:szCs w:val="24"/>
        </w:rPr>
        <w:t xml:space="preserve"> </w:t>
      </w:r>
      <w:r w:rsidRPr="00C843CA">
        <w:rPr>
          <w:rFonts w:ascii="Arial Narrow" w:eastAsia="Times New Roman" w:hAnsi="Arial Narrow" w:cs="Arial"/>
          <w:sz w:val="24"/>
          <w:szCs w:val="24"/>
        </w:rPr>
        <w:t xml:space="preserve">o </w:t>
      </w:r>
      <w:proofErr w:type="spellStart"/>
      <w:r w:rsidRPr="00C843CA">
        <w:rPr>
          <w:rFonts w:ascii="Arial Narrow" w:eastAsia="Times New Roman" w:hAnsi="Arial Narrow" w:cs="Arial"/>
          <w:sz w:val="24"/>
          <w:szCs w:val="24"/>
        </w:rPr>
        <w:t>тoмe</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кo</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снoси</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трoшкoвe</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пoступкa</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стрaнкa</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снoси</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трoшкoвe</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пoступкa</w:t>
      </w:r>
      <w:proofErr w:type="spellEnd"/>
      <w:r w:rsidRPr="00C843CA">
        <w:rPr>
          <w:rFonts w:ascii="Arial Narrow" w:eastAsia="Times New Roman" w:hAnsi="Arial Narrow" w:cs="Arial"/>
          <w:sz w:val="24"/>
          <w:szCs w:val="24"/>
        </w:rPr>
        <w:t xml:space="preserve"> кojи je </w:t>
      </w:r>
      <w:proofErr w:type="spellStart"/>
      <w:r w:rsidRPr="00C843CA">
        <w:rPr>
          <w:rFonts w:ascii="Arial Narrow" w:eastAsia="Times New Roman" w:hAnsi="Arial Narrow" w:cs="Arial"/>
          <w:sz w:val="24"/>
          <w:szCs w:val="24"/>
        </w:rPr>
        <w:t>пoкрeнут</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њeним</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зaхтeвoм</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или</w:t>
      </w:r>
      <w:proofErr w:type="spellEnd"/>
      <w:r w:rsidRPr="00C843CA">
        <w:rPr>
          <w:rFonts w:ascii="Arial Narrow" w:eastAsia="Times New Roman" w:hAnsi="Arial Narrow" w:cs="Arial"/>
          <w:sz w:val="24"/>
          <w:szCs w:val="24"/>
        </w:rPr>
        <w:t xml:space="preserve"> </w:t>
      </w:r>
      <w:proofErr w:type="spellStart"/>
      <w:r w:rsidRPr="00C843CA">
        <w:rPr>
          <w:rFonts w:ascii="Arial Narrow" w:eastAsia="Times New Roman" w:hAnsi="Arial Narrow" w:cs="Arial"/>
          <w:sz w:val="24"/>
          <w:szCs w:val="24"/>
        </w:rPr>
        <w:t>жaлбoм</w:t>
      </w:r>
      <w:proofErr w:type="spellEnd"/>
      <w:r w:rsidRPr="00C843CA">
        <w:rPr>
          <w:rFonts w:ascii="Arial Narrow" w:eastAsia="Times New Roman" w:hAnsi="Arial Narrow" w:cs="Arial"/>
          <w:sz w:val="24"/>
          <w:szCs w:val="24"/>
          <w:lang w:val="sr-Cyrl-RS"/>
        </w:rPr>
        <w:t>.</w:t>
      </w:r>
    </w:p>
    <w:p w14:paraId="36781BF5" w14:textId="77777777" w:rsidR="007177EF" w:rsidRPr="00C843CA" w:rsidRDefault="00A04C86" w:rsidP="007177EF">
      <w:pPr>
        <w:pStyle w:val="Default"/>
        <w:shd w:val="clear" w:color="auto" w:fill="FFFFFF"/>
        <w:spacing w:before="48" w:after="48"/>
        <w:jc w:val="both"/>
        <w:rPr>
          <w:rFonts w:ascii="Arial Narrow" w:hAnsi="Arial Narrow"/>
          <w:color w:val="auto"/>
        </w:rPr>
      </w:pPr>
      <w:r w:rsidRPr="00C843CA">
        <w:rPr>
          <w:rFonts w:ascii="Arial Narrow" w:eastAsia="Arial" w:hAnsi="Arial Narrow"/>
          <w:color w:val="auto"/>
          <w:lang w:val="sr-Cyrl-RS"/>
        </w:rPr>
        <w:t xml:space="preserve">        Чланом 23. Закона о адвокатури („Сл.гласник РС“, бр</w:t>
      </w:r>
      <w:r w:rsidR="00613522" w:rsidRPr="00C843CA">
        <w:rPr>
          <w:rFonts w:ascii="Arial Narrow" w:eastAsia="Arial" w:hAnsi="Arial Narrow"/>
          <w:color w:val="auto"/>
          <w:lang w:val="sr-Latn-RS"/>
        </w:rPr>
        <w:t xml:space="preserve">.31/11 </w:t>
      </w:r>
      <w:r w:rsidR="00613522" w:rsidRPr="00C843CA">
        <w:rPr>
          <w:rFonts w:ascii="Arial Narrow" w:eastAsia="Arial" w:hAnsi="Arial Narrow"/>
          <w:color w:val="auto"/>
          <w:lang w:val="sr-Cyrl-RS"/>
        </w:rPr>
        <w:t>и 24/12-Одлука УС</w:t>
      </w:r>
      <w:r w:rsidRPr="00C843CA">
        <w:rPr>
          <w:rFonts w:ascii="Arial Narrow" w:eastAsia="Arial" w:hAnsi="Arial Narrow"/>
          <w:color w:val="auto"/>
          <w:lang w:val="sr-Cyrl-RS"/>
        </w:rPr>
        <w:t>) прописано је да је адвокат  дужан да клијенту изда обрачун награде и накнаде трошкова за изврш</w:t>
      </w:r>
      <w:r w:rsidR="004C56E7" w:rsidRPr="00C843CA">
        <w:rPr>
          <w:rFonts w:ascii="Arial Narrow" w:eastAsia="Arial" w:hAnsi="Arial Narrow"/>
          <w:color w:val="auto"/>
          <w:lang w:val="sr-Cyrl-RS"/>
        </w:rPr>
        <w:t>ене радње и издатке за трошкове.</w:t>
      </w:r>
      <w:r w:rsidR="00221D8B" w:rsidRPr="00C843CA">
        <w:rPr>
          <w:color w:val="auto"/>
          <w:sz w:val="19"/>
          <w:szCs w:val="19"/>
        </w:rPr>
        <w:t xml:space="preserve"> </w:t>
      </w:r>
      <w:proofErr w:type="spellStart"/>
      <w:r w:rsidR="007177EF" w:rsidRPr="00C843CA">
        <w:rPr>
          <w:rFonts w:ascii="Arial Narrow" w:hAnsi="Arial Narrow"/>
          <w:color w:val="auto"/>
        </w:rPr>
        <w:t>Обрачун</w:t>
      </w:r>
      <w:proofErr w:type="spellEnd"/>
      <w:r w:rsidR="007177EF" w:rsidRPr="00C843CA">
        <w:rPr>
          <w:rFonts w:ascii="Arial Narrow" w:hAnsi="Arial Narrow"/>
          <w:color w:val="auto"/>
        </w:rPr>
        <w:t xml:space="preserve"> о </w:t>
      </w:r>
      <w:proofErr w:type="spellStart"/>
      <w:r w:rsidR="007177EF" w:rsidRPr="00C843CA">
        <w:rPr>
          <w:rFonts w:ascii="Arial Narrow" w:hAnsi="Arial Narrow"/>
          <w:color w:val="auto"/>
        </w:rPr>
        <w:t>награди</w:t>
      </w:r>
      <w:proofErr w:type="spellEnd"/>
      <w:r w:rsidR="007177EF" w:rsidRPr="00C843CA">
        <w:rPr>
          <w:rFonts w:ascii="Arial Narrow" w:hAnsi="Arial Narrow"/>
          <w:color w:val="auto"/>
        </w:rPr>
        <w:t xml:space="preserve"> и </w:t>
      </w:r>
      <w:proofErr w:type="spellStart"/>
      <w:r w:rsidR="007177EF" w:rsidRPr="00C843CA">
        <w:rPr>
          <w:rFonts w:ascii="Arial Narrow" w:hAnsi="Arial Narrow"/>
          <w:color w:val="auto"/>
        </w:rPr>
        <w:t>накнади</w:t>
      </w:r>
      <w:proofErr w:type="spellEnd"/>
      <w:r w:rsidR="007177EF" w:rsidRPr="00C843CA">
        <w:rPr>
          <w:rFonts w:ascii="Arial Narrow" w:hAnsi="Arial Narrow"/>
          <w:color w:val="auto"/>
        </w:rPr>
        <w:t xml:space="preserve"> </w:t>
      </w:r>
      <w:proofErr w:type="spellStart"/>
      <w:r w:rsidR="007177EF" w:rsidRPr="00C843CA">
        <w:rPr>
          <w:rFonts w:ascii="Arial Narrow" w:hAnsi="Arial Narrow"/>
          <w:color w:val="auto"/>
        </w:rPr>
        <w:t>трошкова</w:t>
      </w:r>
      <w:proofErr w:type="spellEnd"/>
      <w:r w:rsidR="007177EF" w:rsidRPr="00C843CA">
        <w:rPr>
          <w:rFonts w:ascii="Arial Narrow" w:hAnsi="Arial Narrow"/>
          <w:color w:val="auto"/>
        </w:rPr>
        <w:t xml:space="preserve"> </w:t>
      </w:r>
      <w:proofErr w:type="spellStart"/>
      <w:r w:rsidR="007177EF" w:rsidRPr="00C843CA">
        <w:rPr>
          <w:rFonts w:ascii="Arial Narrow" w:hAnsi="Arial Narrow"/>
          <w:color w:val="auto"/>
        </w:rPr>
        <w:t>адвоката</w:t>
      </w:r>
      <w:proofErr w:type="spellEnd"/>
      <w:r w:rsidR="007177EF" w:rsidRPr="00C843CA">
        <w:rPr>
          <w:rFonts w:ascii="Arial Narrow" w:hAnsi="Arial Narrow"/>
          <w:color w:val="auto"/>
        </w:rPr>
        <w:t xml:space="preserve"> </w:t>
      </w:r>
      <w:proofErr w:type="spellStart"/>
      <w:r w:rsidR="007177EF" w:rsidRPr="00C843CA">
        <w:rPr>
          <w:rFonts w:ascii="Arial Narrow" w:hAnsi="Arial Narrow"/>
          <w:color w:val="auto"/>
        </w:rPr>
        <w:t>представља</w:t>
      </w:r>
      <w:proofErr w:type="spellEnd"/>
      <w:r w:rsidR="007177EF" w:rsidRPr="00C843CA">
        <w:rPr>
          <w:rFonts w:ascii="Arial Narrow" w:hAnsi="Arial Narrow"/>
          <w:color w:val="auto"/>
        </w:rPr>
        <w:t xml:space="preserve"> </w:t>
      </w:r>
      <w:proofErr w:type="spellStart"/>
      <w:r w:rsidR="007177EF" w:rsidRPr="00C843CA">
        <w:rPr>
          <w:rFonts w:ascii="Arial Narrow" w:hAnsi="Arial Narrow"/>
          <w:color w:val="auto"/>
        </w:rPr>
        <w:t>веродостојну</w:t>
      </w:r>
      <w:proofErr w:type="spellEnd"/>
      <w:r w:rsidR="007177EF" w:rsidRPr="00C843CA">
        <w:rPr>
          <w:rFonts w:ascii="Arial Narrow" w:hAnsi="Arial Narrow"/>
          <w:color w:val="auto"/>
        </w:rPr>
        <w:t xml:space="preserve"> </w:t>
      </w:r>
      <w:proofErr w:type="spellStart"/>
      <w:r w:rsidR="007177EF" w:rsidRPr="00C843CA">
        <w:rPr>
          <w:rFonts w:ascii="Arial Narrow" w:hAnsi="Arial Narrow"/>
          <w:color w:val="auto"/>
        </w:rPr>
        <w:t>исправу</w:t>
      </w:r>
      <w:proofErr w:type="spellEnd"/>
      <w:r w:rsidR="007177EF" w:rsidRPr="00C843CA">
        <w:rPr>
          <w:rFonts w:ascii="Arial Narrow" w:hAnsi="Arial Narrow"/>
          <w:color w:val="auto"/>
        </w:rPr>
        <w:t xml:space="preserve"> у </w:t>
      </w:r>
      <w:proofErr w:type="spellStart"/>
      <w:r w:rsidR="007177EF" w:rsidRPr="00C843CA">
        <w:rPr>
          <w:rFonts w:ascii="Arial Narrow" w:hAnsi="Arial Narrow"/>
          <w:color w:val="auto"/>
        </w:rPr>
        <w:t>извршном</w:t>
      </w:r>
      <w:proofErr w:type="spellEnd"/>
      <w:r w:rsidR="007177EF" w:rsidRPr="00C843CA">
        <w:rPr>
          <w:rFonts w:ascii="Arial Narrow" w:hAnsi="Arial Narrow"/>
          <w:color w:val="auto"/>
        </w:rPr>
        <w:t xml:space="preserve"> </w:t>
      </w:r>
      <w:proofErr w:type="spellStart"/>
      <w:r w:rsidR="007177EF" w:rsidRPr="00C843CA">
        <w:rPr>
          <w:rFonts w:ascii="Arial Narrow" w:hAnsi="Arial Narrow"/>
          <w:color w:val="auto"/>
        </w:rPr>
        <w:t>поступку</w:t>
      </w:r>
      <w:proofErr w:type="spellEnd"/>
      <w:r w:rsidR="007177EF" w:rsidRPr="00C843CA">
        <w:rPr>
          <w:rFonts w:ascii="Arial Narrow" w:hAnsi="Arial Narrow"/>
          <w:color w:val="auto"/>
        </w:rPr>
        <w:t>.</w:t>
      </w:r>
    </w:p>
    <w:p w14:paraId="38D56683" w14:textId="77777777" w:rsidR="00A04C86" w:rsidRPr="00C843CA" w:rsidRDefault="00A04C86" w:rsidP="007177EF">
      <w:pPr>
        <w:pStyle w:val="Default"/>
        <w:shd w:val="clear" w:color="auto" w:fill="FFFFFF"/>
        <w:spacing w:before="48" w:after="48"/>
        <w:jc w:val="both"/>
        <w:rPr>
          <w:rFonts w:ascii="Arial Narrow" w:eastAsia="Times New Roman" w:hAnsi="Arial Narrow"/>
          <w:color w:val="auto"/>
          <w:lang w:val="sr-Cyrl-RS"/>
        </w:rPr>
      </w:pPr>
      <w:r w:rsidRPr="00C843CA">
        <w:rPr>
          <w:rFonts w:ascii="Arial Narrow" w:eastAsia="Times New Roman" w:hAnsi="Arial Narrow"/>
          <w:color w:val="auto"/>
          <w:lang w:val="sr-Latn-RS"/>
        </w:rPr>
        <w:t xml:space="preserve">       </w:t>
      </w:r>
      <w:r w:rsidRPr="00C843CA">
        <w:rPr>
          <w:rFonts w:ascii="Arial Narrow" w:eastAsia="Times New Roman" w:hAnsi="Arial Narrow"/>
          <w:color w:val="auto"/>
          <w:lang w:val="sr-Cyrl-RS"/>
        </w:rPr>
        <w:t xml:space="preserve"> У члану 1</w:t>
      </w:r>
      <w:r w:rsidRPr="00C843CA">
        <w:rPr>
          <w:rFonts w:ascii="Arial Narrow" w:eastAsia="Times New Roman" w:hAnsi="Arial Narrow"/>
          <w:color w:val="auto"/>
          <w:lang w:val="sr-Latn-RS"/>
        </w:rPr>
        <w:t>0</w:t>
      </w:r>
      <w:r w:rsidRPr="00C843CA">
        <w:rPr>
          <w:rFonts w:ascii="Arial Narrow" w:eastAsia="Times New Roman" w:hAnsi="Arial Narrow"/>
          <w:color w:val="auto"/>
          <w:lang w:val="sr-Cyrl-RS"/>
        </w:rPr>
        <w:t xml:space="preserve">. </w:t>
      </w:r>
      <w:r w:rsidR="00392D17" w:rsidRPr="00C843CA">
        <w:rPr>
          <w:rFonts w:ascii="Arial Narrow" w:eastAsia="Times New Roman" w:hAnsi="Arial Narrow"/>
          <w:color w:val="auto"/>
          <w:lang w:val="sr-Cyrl-RS"/>
        </w:rPr>
        <w:t>Тарифе о наградама и накнадама трошкова за рад адвоката („Сл.гласник РС“, бр. 121/2012</w:t>
      </w:r>
      <w:r w:rsidR="00221D8B" w:rsidRPr="00C843CA">
        <w:rPr>
          <w:rFonts w:ascii="Arial Narrow" w:eastAsia="Times New Roman" w:hAnsi="Arial Narrow"/>
          <w:color w:val="auto"/>
          <w:lang w:val="sr-Cyrl-RS"/>
        </w:rPr>
        <w:t>, у даљем тексту: Тарифа</w:t>
      </w:r>
      <w:r w:rsidR="00392D17" w:rsidRPr="00C843CA">
        <w:rPr>
          <w:rFonts w:ascii="Arial Narrow" w:eastAsia="Times New Roman" w:hAnsi="Arial Narrow"/>
          <w:color w:val="auto"/>
          <w:lang w:val="sr-Cyrl-RS"/>
        </w:rPr>
        <w:t xml:space="preserve">), </w:t>
      </w:r>
      <w:r w:rsidRPr="00C843CA">
        <w:rPr>
          <w:rFonts w:ascii="Arial Narrow" w:eastAsia="Times New Roman" w:hAnsi="Arial Narrow"/>
          <w:color w:val="auto"/>
          <w:lang w:val="sr-Cyrl-RS"/>
        </w:rPr>
        <w:t>наведено је да се моменат сачињавања обрачуна између адвоката и странке има сматрати тренутком наплате трошкова и награде адвоката.</w:t>
      </w:r>
    </w:p>
    <w:p w14:paraId="6DCA87A1" w14:textId="77777777" w:rsidR="00A04C86" w:rsidRPr="00C843CA" w:rsidRDefault="00A04C86" w:rsidP="001A336C">
      <w:pPr>
        <w:pStyle w:val="ListParagraph"/>
        <w:shd w:val="clear" w:color="auto" w:fill="FFFFFF"/>
        <w:spacing w:before="48" w:after="48" w:line="240" w:lineRule="auto"/>
        <w:ind w:left="0"/>
        <w:jc w:val="both"/>
        <w:rPr>
          <w:rFonts w:ascii="Arial Narrow" w:eastAsia="Arial" w:hAnsi="Arial Narrow" w:cs="Arial"/>
          <w:sz w:val="24"/>
          <w:szCs w:val="24"/>
        </w:rPr>
      </w:pPr>
      <w:r w:rsidRPr="00C843CA">
        <w:rPr>
          <w:rFonts w:ascii="Arial Narrow" w:eastAsia="Times New Roman" w:hAnsi="Arial Narrow" w:cs="Arial"/>
          <w:sz w:val="24"/>
          <w:szCs w:val="24"/>
          <w:lang w:val="sr-Cyrl-RS"/>
        </w:rPr>
        <w:t xml:space="preserve">         У члану 12. Тарифе наведено је да: „</w:t>
      </w:r>
      <w:r w:rsidRPr="00C843CA">
        <w:rPr>
          <w:rFonts w:ascii="Arial Narrow" w:eastAsia="Arial" w:hAnsi="Arial Narrow" w:cs="Arial"/>
          <w:sz w:val="24"/>
          <w:szCs w:val="24"/>
          <w:lang w:val="sr-Cyrl-RS"/>
        </w:rPr>
        <w:t>н</w:t>
      </w:r>
      <w:r w:rsidRPr="00C843CA">
        <w:rPr>
          <w:rFonts w:ascii="Arial Narrow" w:eastAsia="Arial" w:hAnsi="Arial Narrow" w:cs="Arial"/>
          <w:sz w:val="24"/>
          <w:szCs w:val="24"/>
        </w:rPr>
        <w:t xml:space="preserve">а </w:t>
      </w:r>
      <w:proofErr w:type="spellStart"/>
      <w:r w:rsidRPr="00C843CA">
        <w:rPr>
          <w:rFonts w:ascii="Arial Narrow" w:eastAsia="Arial" w:hAnsi="Arial Narrow" w:cs="Arial"/>
          <w:sz w:val="24"/>
          <w:szCs w:val="24"/>
        </w:rPr>
        <w:t>захтев</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странке</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адвокат</w:t>
      </w:r>
      <w:proofErr w:type="spellEnd"/>
      <w:r w:rsidRPr="00C843CA">
        <w:rPr>
          <w:rFonts w:ascii="Arial Narrow" w:eastAsia="Arial" w:hAnsi="Arial Narrow" w:cs="Arial"/>
          <w:sz w:val="24"/>
          <w:szCs w:val="24"/>
        </w:rPr>
        <w:t xml:space="preserve"> је дужан </w:t>
      </w:r>
      <w:proofErr w:type="spellStart"/>
      <w:r w:rsidRPr="00C843CA">
        <w:rPr>
          <w:rFonts w:ascii="Arial Narrow" w:eastAsia="Arial" w:hAnsi="Arial Narrow" w:cs="Arial"/>
          <w:sz w:val="24"/>
          <w:szCs w:val="24"/>
        </w:rPr>
        <w:t>саставити</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писмени</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обрачун</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награде</w:t>
      </w:r>
      <w:proofErr w:type="spellEnd"/>
      <w:r w:rsidRPr="00C843CA">
        <w:rPr>
          <w:rFonts w:ascii="Arial Narrow" w:eastAsia="Arial" w:hAnsi="Arial Narrow" w:cs="Arial"/>
          <w:sz w:val="24"/>
          <w:szCs w:val="24"/>
        </w:rPr>
        <w:t xml:space="preserve"> и </w:t>
      </w:r>
      <w:proofErr w:type="spellStart"/>
      <w:r w:rsidRPr="00C843CA">
        <w:rPr>
          <w:rFonts w:ascii="Arial Narrow" w:eastAsia="Arial" w:hAnsi="Arial Narrow" w:cs="Arial"/>
          <w:sz w:val="24"/>
          <w:szCs w:val="24"/>
        </w:rPr>
        <w:t>трошкова</w:t>
      </w:r>
      <w:proofErr w:type="spellEnd"/>
      <w:r w:rsidRPr="00C843CA">
        <w:rPr>
          <w:rFonts w:ascii="Arial Narrow" w:eastAsia="Arial" w:hAnsi="Arial Narrow" w:cs="Arial"/>
          <w:sz w:val="24"/>
          <w:szCs w:val="24"/>
        </w:rPr>
        <w:t xml:space="preserve"> за </w:t>
      </w:r>
      <w:proofErr w:type="spellStart"/>
      <w:r w:rsidRPr="00C843CA">
        <w:rPr>
          <w:rFonts w:ascii="Arial Narrow" w:eastAsia="Arial" w:hAnsi="Arial Narrow" w:cs="Arial"/>
          <w:sz w:val="24"/>
          <w:szCs w:val="24"/>
        </w:rPr>
        <w:t>извршени</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рад</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уз</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приказ</w:t>
      </w:r>
      <w:proofErr w:type="spellEnd"/>
      <w:r w:rsidRPr="00C843CA">
        <w:rPr>
          <w:rFonts w:ascii="Arial Narrow" w:eastAsia="Arial" w:hAnsi="Arial Narrow" w:cs="Arial"/>
          <w:sz w:val="24"/>
          <w:szCs w:val="24"/>
        </w:rPr>
        <w:t xml:space="preserve"> </w:t>
      </w:r>
      <w:proofErr w:type="spellStart"/>
      <w:r w:rsidRPr="00C843CA">
        <w:rPr>
          <w:rFonts w:ascii="Arial Narrow" w:eastAsia="Arial" w:hAnsi="Arial Narrow" w:cs="Arial"/>
          <w:sz w:val="24"/>
          <w:szCs w:val="24"/>
        </w:rPr>
        <w:t>Тарифе</w:t>
      </w:r>
      <w:proofErr w:type="spellEnd"/>
      <w:r w:rsidRPr="00C843CA">
        <w:rPr>
          <w:rFonts w:ascii="Arial Narrow" w:eastAsia="Arial" w:hAnsi="Arial Narrow" w:cs="Arial"/>
          <w:sz w:val="24"/>
          <w:szCs w:val="24"/>
          <w:lang w:val="sr-Cyrl-RS"/>
        </w:rPr>
        <w:t>“</w:t>
      </w:r>
      <w:r w:rsidRPr="00C843CA">
        <w:rPr>
          <w:rFonts w:ascii="Arial Narrow" w:eastAsia="Arial" w:hAnsi="Arial Narrow" w:cs="Arial"/>
          <w:sz w:val="24"/>
          <w:szCs w:val="24"/>
        </w:rPr>
        <w:t xml:space="preserve">. </w:t>
      </w:r>
    </w:p>
    <w:p w14:paraId="0DC215BD" w14:textId="77777777" w:rsidR="00A04C86" w:rsidRPr="00C843CA" w:rsidRDefault="00A04C86" w:rsidP="001A336C">
      <w:pPr>
        <w:shd w:val="clear" w:color="auto" w:fill="FFFFFF"/>
        <w:spacing w:before="48" w:after="48" w:line="240" w:lineRule="auto"/>
        <w:jc w:val="both"/>
        <w:rPr>
          <w:rFonts w:ascii="Arial Narrow" w:hAnsi="Arial Narrow" w:cs="Calibri"/>
          <w:bCs/>
          <w:sz w:val="24"/>
          <w:szCs w:val="24"/>
          <w:lang w:val="sr-Latn-RS"/>
        </w:rPr>
      </w:pPr>
      <w:r w:rsidRPr="00C843CA">
        <w:rPr>
          <w:rFonts w:ascii="Arial Narrow" w:eastAsia="Arial" w:hAnsi="Arial Narrow" w:cs="Arial"/>
          <w:sz w:val="24"/>
          <w:szCs w:val="24"/>
          <w:lang w:val="sr-Cyrl-RS"/>
        </w:rPr>
        <w:t xml:space="preserve">          Према томе, </w:t>
      </w:r>
      <w:r w:rsidR="00392D17" w:rsidRPr="00C843CA">
        <w:rPr>
          <w:rFonts w:ascii="Arial Narrow" w:eastAsia="Arial" w:hAnsi="Arial Narrow" w:cs="Arial"/>
          <w:sz w:val="24"/>
          <w:szCs w:val="24"/>
          <w:lang w:val="sr-Cyrl-RS"/>
        </w:rPr>
        <w:t>п</w:t>
      </w:r>
      <w:proofErr w:type="spellStart"/>
      <w:r w:rsidRPr="00C843CA">
        <w:rPr>
          <w:rFonts w:ascii="Arial Narrow" w:hAnsi="Arial Narrow" w:cs="Calibri"/>
          <w:bCs/>
          <w:sz w:val="24"/>
          <w:szCs w:val="24"/>
        </w:rPr>
        <w:t>отребно</w:t>
      </w:r>
      <w:proofErr w:type="spellEnd"/>
      <w:r w:rsidRPr="00C843CA">
        <w:rPr>
          <w:rFonts w:ascii="Arial Narrow" w:hAnsi="Arial Narrow" w:cs="Calibri"/>
          <w:bCs/>
          <w:sz w:val="24"/>
          <w:szCs w:val="24"/>
        </w:rPr>
        <w:t xml:space="preserve"> је да </w:t>
      </w:r>
      <w:proofErr w:type="spellStart"/>
      <w:r w:rsidRPr="00C843CA">
        <w:rPr>
          <w:rFonts w:ascii="Arial Narrow" w:hAnsi="Arial Narrow" w:cs="Calibri"/>
          <w:b/>
          <w:bCs/>
          <w:sz w:val="24"/>
          <w:szCs w:val="24"/>
        </w:rPr>
        <w:t>стран</w:t>
      </w:r>
      <w:proofErr w:type="spellEnd"/>
      <w:r w:rsidRPr="00C843CA">
        <w:rPr>
          <w:rFonts w:ascii="Arial Narrow" w:hAnsi="Arial Narrow" w:cs="Calibri"/>
          <w:b/>
          <w:bCs/>
          <w:sz w:val="24"/>
          <w:szCs w:val="24"/>
          <w:lang w:val="sr-Cyrl-RS"/>
        </w:rPr>
        <w:t>к</w:t>
      </w:r>
      <w:r w:rsidRPr="00C843CA">
        <w:rPr>
          <w:rFonts w:ascii="Arial Narrow" w:hAnsi="Arial Narrow" w:cs="Calibri"/>
          <w:b/>
          <w:bCs/>
          <w:sz w:val="24"/>
          <w:szCs w:val="24"/>
        </w:rPr>
        <w:t xml:space="preserve">а </w:t>
      </w:r>
      <w:proofErr w:type="spellStart"/>
      <w:r w:rsidRPr="00C843CA">
        <w:rPr>
          <w:rFonts w:ascii="Arial Narrow" w:hAnsi="Arial Narrow" w:cs="Calibri"/>
          <w:bCs/>
          <w:sz w:val="24"/>
          <w:szCs w:val="24"/>
        </w:rPr>
        <w:t>достави</w:t>
      </w:r>
      <w:proofErr w:type="spellEnd"/>
      <w:r w:rsidRPr="00C843CA">
        <w:rPr>
          <w:rFonts w:ascii="Arial Narrow" w:hAnsi="Arial Narrow" w:cs="Calibri"/>
          <w:bCs/>
          <w:sz w:val="24"/>
          <w:szCs w:val="24"/>
        </w:rPr>
        <w:t xml:space="preserve"> </w:t>
      </w:r>
      <w:proofErr w:type="spellStart"/>
      <w:r w:rsidRPr="00C843CA">
        <w:rPr>
          <w:rFonts w:ascii="Arial Narrow" w:hAnsi="Arial Narrow" w:cs="Calibri"/>
          <w:bCs/>
          <w:sz w:val="24"/>
          <w:szCs w:val="24"/>
        </w:rPr>
        <w:t>обрачун</w:t>
      </w:r>
      <w:proofErr w:type="spellEnd"/>
      <w:r w:rsidRPr="00C843CA">
        <w:rPr>
          <w:rFonts w:ascii="Arial Narrow" w:hAnsi="Arial Narrow" w:cs="Calibri"/>
          <w:bCs/>
          <w:sz w:val="24"/>
          <w:szCs w:val="24"/>
        </w:rPr>
        <w:t xml:space="preserve"> </w:t>
      </w:r>
      <w:proofErr w:type="spellStart"/>
      <w:r w:rsidRPr="00C843CA">
        <w:rPr>
          <w:rFonts w:ascii="Arial Narrow" w:hAnsi="Arial Narrow" w:cs="Calibri"/>
          <w:bCs/>
          <w:sz w:val="24"/>
          <w:szCs w:val="24"/>
        </w:rPr>
        <w:t>трош</w:t>
      </w:r>
      <w:proofErr w:type="spellEnd"/>
      <w:r w:rsidRPr="00C843CA">
        <w:rPr>
          <w:rFonts w:ascii="Arial Narrow" w:hAnsi="Arial Narrow" w:cs="Calibri"/>
          <w:bCs/>
          <w:sz w:val="24"/>
          <w:szCs w:val="24"/>
          <w:lang w:val="sr-Cyrl-RS"/>
        </w:rPr>
        <w:t>к</w:t>
      </w:r>
      <w:proofErr w:type="spellStart"/>
      <w:r w:rsidRPr="00C843CA">
        <w:rPr>
          <w:rFonts w:ascii="Arial Narrow" w:hAnsi="Arial Narrow" w:cs="Calibri"/>
          <w:bCs/>
          <w:sz w:val="24"/>
          <w:szCs w:val="24"/>
        </w:rPr>
        <w:t>ова</w:t>
      </w:r>
      <w:proofErr w:type="spellEnd"/>
      <w:r w:rsidRPr="00C843CA">
        <w:rPr>
          <w:rFonts w:ascii="Arial Narrow" w:hAnsi="Arial Narrow" w:cs="Calibri"/>
          <w:bCs/>
          <w:sz w:val="24"/>
          <w:szCs w:val="24"/>
        </w:rPr>
        <w:t xml:space="preserve"> од стране </w:t>
      </w:r>
      <w:proofErr w:type="spellStart"/>
      <w:r w:rsidRPr="00C843CA">
        <w:rPr>
          <w:rFonts w:ascii="Arial Narrow" w:hAnsi="Arial Narrow" w:cs="Calibri"/>
          <w:bCs/>
          <w:sz w:val="24"/>
          <w:szCs w:val="24"/>
        </w:rPr>
        <w:t>адво</w:t>
      </w:r>
      <w:proofErr w:type="spellEnd"/>
      <w:r w:rsidRPr="00C843CA">
        <w:rPr>
          <w:rFonts w:ascii="Arial Narrow" w:hAnsi="Arial Narrow" w:cs="Calibri"/>
          <w:bCs/>
          <w:sz w:val="24"/>
          <w:szCs w:val="24"/>
          <w:lang w:val="sr-Cyrl-RS"/>
        </w:rPr>
        <w:t>к</w:t>
      </w:r>
      <w:proofErr w:type="spellStart"/>
      <w:r w:rsidRPr="00C843CA">
        <w:rPr>
          <w:rFonts w:ascii="Arial Narrow" w:hAnsi="Arial Narrow" w:cs="Calibri"/>
          <w:bCs/>
          <w:sz w:val="24"/>
          <w:szCs w:val="24"/>
        </w:rPr>
        <w:t>ата</w:t>
      </w:r>
      <w:proofErr w:type="spellEnd"/>
      <w:r w:rsidRPr="00C843CA">
        <w:rPr>
          <w:rFonts w:ascii="Arial Narrow" w:hAnsi="Arial Narrow" w:cs="Calibri"/>
          <w:bCs/>
          <w:sz w:val="24"/>
          <w:szCs w:val="24"/>
        </w:rPr>
        <w:t xml:space="preserve">, </w:t>
      </w:r>
      <w:r w:rsidR="00712480" w:rsidRPr="00C843CA">
        <w:rPr>
          <w:rFonts w:ascii="Arial Narrow" w:hAnsi="Arial Narrow" w:cs="Calibri"/>
          <w:bCs/>
          <w:sz w:val="24"/>
          <w:szCs w:val="24"/>
          <w:lang w:val="sr-Cyrl-RS"/>
        </w:rPr>
        <w:t xml:space="preserve">у смислу члана 10. и 12. Тарифе, </w:t>
      </w:r>
      <w:r w:rsidRPr="00C843CA">
        <w:rPr>
          <w:rFonts w:ascii="Arial Narrow" w:hAnsi="Arial Narrow" w:cs="Calibri"/>
          <w:bCs/>
          <w:sz w:val="24"/>
          <w:szCs w:val="24"/>
        </w:rPr>
        <w:t xml:space="preserve">са </w:t>
      </w:r>
      <w:proofErr w:type="spellStart"/>
      <w:r w:rsidRPr="00C843CA">
        <w:rPr>
          <w:rFonts w:ascii="Arial Narrow" w:hAnsi="Arial Narrow" w:cs="Calibri"/>
          <w:bCs/>
          <w:sz w:val="24"/>
          <w:szCs w:val="24"/>
        </w:rPr>
        <w:t>јасним</w:t>
      </w:r>
      <w:proofErr w:type="spellEnd"/>
      <w:r w:rsidRPr="00C843CA">
        <w:rPr>
          <w:rFonts w:ascii="Arial Narrow" w:hAnsi="Arial Narrow" w:cs="Calibri"/>
          <w:bCs/>
          <w:sz w:val="24"/>
          <w:szCs w:val="24"/>
        </w:rPr>
        <w:t xml:space="preserve"> </w:t>
      </w:r>
      <w:proofErr w:type="spellStart"/>
      <w:r w:rsidRPr="00C843CA">
        <w:rPr>
          <w:rFonts w:ascii="Arial Narrow" w:hAnsi="Arial Narrow" w:cs="Calibri"/>
          <w:bCs/>
          <w:sz w:val="24"/>
          <w:szCs w:val="24"/>
        </w:rPr>
        <w:t>означењем</w:t>
      </w:r>
      <w:proofErr w:type="spellEnd"/>
      <w:r w:rsidRPr="00C843CA">
        <w:rPr>
          <w:rFonts w:ascii="Arial Narrow" w:hAnsi="Arial Narrow" w:cs="Calibri"/>
          <w:bCs/>
          <w:sz w:val="24"/>
          <w:szCs w:val="24"/>
        </w:rPr>
        <w:t xml:space="preserve"> </w:t>
      </w:r>
      <w:proofErr w:type="spellStart"/>
      <w:r w:rsidRPr="00C843CA">
        <w:rPr>
          <w:rFonts w:ascii="Arial Narrow" w:hAnsi="Arial Narrow" w:cs="Calibri"/>
          <w:bCs/>
          <w:sz w:val="24"/>
          <w:szCs w:val="24"/>
        </w:rPr>
        <w:t>предмета</w:t>
      </w:r>
      <w:proofErr w:type="spellEnd"/>
      <w:r w:rsidRPr="00C843CA">
        <w:rPr>
          <w:rFonts w:ascii="Arial Narrow" w:hAnsi="Arial Narrow" w:cs="Calibri"/>
          <w:bCs/>
          <w:sz w:val="24"/>
          <w:szCs w:val="24"/>
        </w:rPr>
        <w:t xml:space="preserve"> у </w:t>
      </w:r>
      <w:r w:rsidRPr="00C843CA">
        <w:rPr>
          <w:rFonts w:ascii="Arial Narrow" w:hAnsi="Arial Narrow" w:cs="Calibri"/>
          <w:bCs/>
          <w:sz w:val="24"/>
          <w:szCs w:val="24"/>
          <w:lang w:val="sr-Cyrl-RS"/>
        </w:rPr>
        <w:t>к</w:t>
      </w:r>
      <w:proofErr w:type="spellStart"/>
      <w:r w:rsidRPr="00C843CA">
        <w:rPr>
          <w:rFonts w:ascii="Arial Narrow" w:hAnsi="Arial Narrow" w:cs="Calibri"/>
          <w:bCs/>
          <w:sz w:val="24"/>
          <w:szCs w:val="24"/>
        </w:rPr>
        <w:t>оме</w:t>
      </w:r>
      <w:proofErr w:type="spellEnd"/>
      <w:r w:rsidRPr="00C843CA">
        <w:rPr>
          <w:rFonts w:ascii="Arial Narrow" w:hAnsi="Arial Narrow" w:cs="Calibri"/>
          <w:bCs/>
          <w:sz w:val="24"/>
          <w:szCs w:val="24"/>
        </w:rPr>
        <w:t xml:space="preserve"> су </w:t>
      </w:r>
      <w:proofErr w:type="spellStart"/>
      <w:r w:rsidRPr="00C843CA">
        <w:rPr>
          <w:rFonts w:ascii="Arial Narrow" w:hAnsi="Arial Narrow" w:cs="Calibri"/>
          <w:bCs/>
          <w:sz w:val="24"/>
          <w:szCs w:val="24"/>
        </w:rPr>
        <w:t>тражени</w:t>
      </w:r>
      <w:proofErr w:type="spellEnd"/>
      <w:r w:rsidRPr="00C843CA">
        <w:rPr>
          <w:rFonts w:ascii="Arial Narrow" w:hAnsi="Arial Narrow" w:cs="Calibri"/>
          <w:bCs/>
          <w:sz w:val="24"/>
          <w:szCs w:val="24"/>
        </w:rPr>
        <w:t xml:space="preserve">  </w:t>
      </w:r>
      <w:proofErr w:type="spellStart"/>
      <w:r w:rsidRPr="00C843CA">
        <w:rPr>
          <w:rFonts w:ascii="Arial Narrow" w:hAnsi="Arial Narrow" w:cs="Calibri"/>
          <w:bCs/>
          <w:sz w:val="24"/>
          <w:szCs w:val="24"/>
        </w:rPr>
        <w:t>трошкови</w:t>
      </w:r>
      <w:proofErr w:type="spellEnd"/>
      <w:r w:rsidRPr="00C843CA">
        <w:rPr>
          <w:rFonts w:ascii="Arial Narrow" w:hAnsi="Arial Narrow" w:cs="Calibri"/>
          <w:bCs/>
          <w:sz w:val="24"/>
          <w:szCs w:val="24"/>
        </w:rPr>
        <w:t xml:space="preserve"> </w:t>
      </w:r>
      <w:proofErr w:type="spellStart"/>
      <w:r w:rsidRPr="00C843CA">
        <w:rPr>
          <w:rFonts w:ascii="Arial Narrow" w:hAnsi="Arial Narrow" w:cs="Calibri"/>
          <w:bCs/>
          <w:sz w:val="24"/>
          <w:szCs w:val="24"/>
        </w:rPr>
        <w:t>настали</w:t>
      </w:r>
      <w:proofErr w:type="spellEnd"/>
      <w:r w:rsidR="00392D17" w:rsidRPr="00C843CA">
        <w:rPr>
          <w:rFonts w:ascii="Arial Narrow" w:hAnsi="Arial Narrow" w:cs="Calibri"/>
          <w:bCs/>
          <w:sz w:val="24"/>
          <w:szCs w:val="24"/>
          <w:lang w:val="sr-Cyrl-RS"/>
        </w:rPr>
        <w:t>, као и доказ и изјашњење да ли су трошкови исплаћени пуномоћнику</w:t>
      </w:r>
      <w:r w:rsidRPr="00C843CA">
        <w:rPr>
          <w:rFonts w:ascii="Arial Narrow" w:hAnsi="Arial Narrow" w:cs="Calibri"/>
          <w:b/>
          <w:bCs/>
          <w:sz w:val="24"/>
          <w:szCs w:val="24"/>
        </w:rPr>
        <w:t>.</w:t>
      </w:r>
      <w:r w:rsidRPr="00C843CA">
        <w:rPr>
          <w:rFonts w:ascii="Arial Narrow" w:hAnsi="Arial Narrow" w:cs="Calibri"/>
          <w:b/>
          <w:bCs/>
          <w:sz w:val="24"/>
          <w:szCs w:val="24"/>
          <w:lang w:val="sr-Cyrl-RS"/>
        </w:rPr>
        <w:t xml:space="preserve"> </w:t>
      </w:r>
      <w:r w:rsidRPr="00C843CA">
        <w:rPr>
          <w:rFonts w:ascii="Arial Narrow" w:hAnsi="Arial Narrow" w:cs="Calibri"/>
          <w:bCs/>
          <w:sz w:val="24"/>
          <w:szCs w:val="24"/>
          <w:lang w:val="sr-Cyrl-RS"/>
        </w:rPr>
        <w:t xml:space="preserve">Наведени обрачун је доказ да су трошкови настали и не подразумева признавање самог износа исказаних трошкова (одлуку о трошковима доносимо у складу са Тарифом). </w:t>
      </w:r>
    </w:p>
    <w:p w14:paraId="69C8BD03" w14:textId="77777777" w:rsidR="00A04C86" w:rsidRPr="00C843CA" w:rsidRDefault="00A04C86" w:rsidP="001A336C">
      <w:pPr>
        <w:shd w:val="clear" w:color="auto" w:fill="FFFFFF"/>
        <w:spacing w:before="48" w:after="48" w:line="240" w:lineRule="auto"/>
        <w:ind w:firstLine="720"/>
        <w:jc w:val="both"/>
        <w:rPr>
          <w:rFonts w:ascii="Arial Narrow" w:hAnsi="Arial Narrow" w:cs="Calibri"/>
          <w:bCs/>
          <w:sz w:val="24"/>
          <w:szCs w:val="24"/>
          <w:lang w:val="sr-Cyrl-RS"/>
        </w:rPr>
      </w:pPr>
      <w:r w:rsidRPr="00C843CA">
        <w:rPr>
          <w:rFonts w:ascii="Arial Narrow" w:hAnsi="Arial Narrow" w:cs="Calibri"/>
          <w:bCs/>
          <w:sz w:val="24"/>
          <w:szCs w:val="24"/>
          <w:lang w:val="sr-Cyrl-RS"/>
        </w:rPr>
        <w:t xml:space="preserve">То се односи и на случај када првостепени орган жалбу прослеђује на одлучивање другостепеном органу, тако да у сваком случају када странка учествује  у поступку по жалби, треба да достави обрачун трошкова </w:t>
      </w:r>
      <w:r w:rsidRPr="00C843CA">
        <w:rPr>
          <w:rFonts w:ascii="Arial Narrow" w:hAnsi="Arial Narrow" w:cs="Calibri"/>
          <w:bCs/>
          <w:sz w:val="24"/>
          <w:szCs w:val="24"/>
        </w:rPr>
        <w:t xml:space="preserve">од стране </w:t>
      </w:r>
      <w:proofErr w:type="spellStart"/>
      <w:r w:rsidRPr="00C843CA">
        <w:rPr>
          <w:rFonts w:ascii="Arial Narrow" w:hAnsi="Arial Narrow" w:cs="Calibri"/>
          <w:bCs/>
          <w:sz w:val="24"/>
          <w:szCs w:val="24"/>
        </w:rPr>
        <w:t>адво</w:t>
      </w:r>
      <w:proofErr w:type="spellEnd"/>
      <w:r w:rsidRPr="00C843CA">
        <w:rPr>
          <w:rFonts w:ascii="Arial Narrow" w:hAnsi="Arial Narrow" w:cs="Calibri"/>
          <w:bCs/>
          <w:sz w:val="24"/>
          <w:szCs w:val="24"/>
          <w:lang w:val="sr-Cyrl-RS"/>
        </w:rPr>
        <w:t>к</w:t>
      </w:r>
      <w:proofErr w:type="spellStart"/>
      <w:r w:rsidRPr="00C843CA">
        <w:rPr>
          <w:rFonts w:ascii="Arial Narrow" w:hAnsi="Arial Narrow" w:cs="Calibri"/>
          <w:bCs/>
          <w:sz w:val="24"/>
          <w:szCs w:val="24"/>
        </w:rPr>
        <w:t>ата</w:t>
      </w:r>
      <w:proofErr w:type="spellEnd"/>
      <w:r w:rsidRPr="00C843CA">
        <w:rPr>
          <w:rFonts w:ascii="Arial Narrow" w:hAnsi="Arial Narrow" w:cs="Calibri"/>
          <w:bCs/>
          <w:sz w:val="24"/>
          <w:szCs w:val="24"/>
        </w:rPr>
        <w:t xml:space="preserve"> </w:t>
      </w:r>
      <w:r w:rsidRPr="00C843CA">
        <w:rPr>
          <w:rFonts w:ascii="Arial Narrow" w:hAnsi="Arial Narrow" w:cs="Calibri"/>
          <w:bCs/>
          <w:sz w:val="24"/>
          <w:szCs w:val="24"/>
          <w:lang w:val="sr-Cyrl-RS"/>
        </w:rPr>
        <w:t xml:space="preserve"> (тражити у позиву за учешће у поступку по жалби). </w:t>
      </w:r>
    </w:p>
    <w:p w14:paraId="5508159F" w14:textId="77777777" w:rsidR="00F22C9E" w:rsidRPr="00C843CA" w:rsidRDefault="00F22C9E" w:rsidP="001A336C">
      <w:pPr>
        <w:shd w:val="clear" w:color="auto" w:fill="FFFFFF"/>
        <w:spacing w:before="48" w:after="48" w:line="240" w:lineRule="auto"/>
        <w:ind w:firstLine="720"/>
        <w:jc w:val="both"/>
        <w:rPr>
          <w:rFonts w:ascii="Arial Narrow" w:hAnsi="Arial Narrow" w:cs="Calibri"/>
          <w:bCs/>
          <w:sz w:val="24"/>
          <w:szCs w:val="24"/>
          <w:lang w:val="sr-Cyrl-RS"/>
        </w:rPr>
      </w:pPr>
    </w:p>
    <w:p w14:paraId="3232666E" w14:textId="77777777" w:rsidR="00F22C9E" w:rsidRPr="00C843CA" w:rsidRDefault="00F22C9E" w:rsidP="001A336C">
      <w:pPr>
        <w:shd w:val="clear" w:color="auto" w:fill="FFFFFF"/>
        <w:spacing w:before="48" w:after="48" w:line="240" w:lineRule="auto"/>
        <w:jc w:val="both"/>
        <w:rPr>
          <w:rFonts w:ascii="Arial Narrow" w:eastAsia="Times New Roman" w:hAnsi="Arial Narrow" w:cs="Arial"/>
          <w:sz w:val="24"/>
          <w:szCs w:val="24"/>
          <w:lang w:val="sr-Cyrl-RS"/>
        </w:rPr>
      </w:pPr>
      <w:r w:rsidRPr="00C843CA">
        <w:rPr>
          <w:rFonts w:ascii="Arial Narrow" w:eastAsia="Times New Roman" w:hAnsi="Arial Narrow" w:cs="Arial"/>
          <w:sz w:val="24"/>
          <w:szCs w:val="24"/>
          <w:lang w:val="sr-Cyrl-RS"/>
        </w:rPr>
        <w:t xml:space="preserve">          Из образложења другостепеног решења (од 19. маја 2020.године):</w:t>
      </w:r>
    </w:p>
    <w:p w14:paraId="5290527E" w14:textId="77777777" w:rsidR="00F22C9E" w:rsidRPr="00C843CA" w:rsidRDefault="00F22C9E" w:rsidP="001A336C">
      <w:pPr>
        <w:shd w:val="clear" w:color="auto" w:fill="FFFFFF"/>
        <w:spacing w:before="48" w:after="48" w:line="240" w:lineRule="auto"/>
        <w:jc w:val="both"/>
        <w:rPr>
          <w:rFonts w:ascii="Arial Narrow" w:eastAsia="Times New Roman" w:hAnsi="Arial Narrow" w:cs="Arial"/>
          <w:i/>
          <w:sz w:val="24"/>
          <w:szCs w:val="24"/>
          <w:lang w:val="sr-Cyrl-RS"/>
        </w:rPr>
      </w:pPr>
      <w:r w:rsidRPr="00C843CA">
        <w:rPr>
          <w:rFonts w:ascii="Arial Narrow" w:eastAsia="Times New Roman" w:hAnsi="Arial Narrow" w:cs="Arial"/>
          <w:sz w:val="24"/>
          <w:szCs w:val="24"/>
          <w:lang w:val="sr-Cyrl-RS"/>
        </w:rPr>
        <w:t xml:space="preserve">       „</w:t>
      </w:r>
      <w:r w:rsidRPr="00C843CA">
        <w:rPr>
          <w:rFonts w:ascii="Arial Narrow" w:eastAsia="Times New Roman" w:hAnsi="Arial Narrow" w:cs="Arial"/>
          <w:i/>
          <w:sz w:val="24"/>
          <w:szCs w:val="24"/>
          <w:lang w:val="sr-Cyrl-RS"/>
        </w:rPr>
        <w:t xml:space="preserve"> Поступајући по примедбама другосепеног органа, првостепени орган је дужан да у поновном поступку донесе у свему правилну и закониту одлуку ценећи одлучну чињеницу да накнада трошкова поступка може да се врши </w:t>
      </w:r>
      <w:r w:rsidR="00712480" w:rsidRPr="00C843CA">
        <w:rPr>
          <w:rFonts w:ascii="Arial Narrow" w:eastAsia="Times New Roman" w:hAnsi="Arial Narrow" w:cs="Arial"/>
          <w:i/>
          <w:sz w:val="24"/>
          <w:szCs w:val="24"/>
          <w:lang w:val="sr-Cyrl-RS"/>
        </w:rPr>
        <w:t xml:space="preserve">пореском </w:t>
      </w:r>
      <w:r w:rsidRPr="00C843CA">
        <w:rPr>
          <w:rFonts w:ascii="Arial Narrow" w:eastAsia="Times New Roman" w:hAnsi="Arial Narrow" w:cs="Arial"/>
          <w:i/>
          <w:sz w:val="24"/>
          <w:szCs w:val="24"/>
          <w:lang w:val="sr-Cyrl-RS"/>
        </w:rPr>
        <w:t xml:space="preserve">обвезнику који је извршио плаћање тих трошкова пуномоћнику, имајући у виду одредбе члана 84. Закона о општем управном поступку којим је </w:t>
      </w:r>
      <w:r w:rsidRPr="00C843CA">
        <w:rPr>
          <w:rFonts w:ascii="Arial Narrow" w:eastAsia="Times New Roman" w:hAnsi="Arial Narrow" w:cs="Arial"/>
          <w:i/>
          <w:sz w:val="24"/>
          <w:szCs w:val="24"/>
          <w:lang w:val="sr-Cyrl-RS"/>
        </w:rPr>
        <w:lastRenderedPageBreak/>
        <w:t>прописано шта чини трошкове поступка. С тим у вези, првостепени орган је дужан да захтева од жалиоца да достави доказе да је поводом изјављених жалби имао трошкове поступка за састављање жалби од стране пуномоћника – адвоката, закључно са даном предузимања радњи у поступку, тј. са даном изјављивања жалби, а најкасније до доношења одлуке по изјављеним жалбама.“</w:t>
      </w:r>
    </w:p>
    <w:p w14:paraId="05B97F06" w14:textId="77777777" w:rsidR="002215E4" w:rsidRPr="00C843CA" w:rsidRDefault="002215E4" w:rsidP="001A336C">
      <w:pPr>
        <w:shd w:val="clear" w:color="auto" w:fill="FFFFFF"/>
        <w:spacing w:after="0" w:line="240" w:lineRule="auto"/>
        <w:jc w:val="both"/>
        <w:rPr>
          <w:rFonts w:ascii="Arial Narrow" w:eastAsia="Times New Roman" w:hAnsi="Arial Narrow" w:cs="Arial"/>
          <w:sz w:val="24"/>
          <w:szCs w:val="24"/>
          <w:lang w:val="sr-Cyrl-RS"/>
        </w:rPr>
      </w:pPr>
    </w:p>
    <w:p w14:paraId="384AB517" w14:textId="77777777" w:rsidR="006B4B9B" w:rsidRPr="00C843CA" w:rsidRDefault="003D1CF1" w:rsidP="001A336C">
      <w:pPr>
        <w:shd w:val="clear" w:color="auto" w:fill="FFFFFF"/>
        <w:spacing w:before="48" w:after="48" w:line="240" w:lineRule="auto"/>
        <w:jc w:val="both"/>
        <w:rPr>
          <w:rFonts w:ascii="Arial Narrow" w:eastAsia="Times New Roman" w:hAnsi="Arial Narrow" w:cs="Arial"/>
          <w:b/>
          <w:sz w:val="24"/>
          <w:szCs w:val="24"/>
          <w:lang w:val="sr-Cyrl-RS"/>
        </w:rPr>
      </w:pPr>
      <w:r w:rsidRPr="00C843CA">
        <w:rPr>
          <w:rFonts w:ascii="Arial Narrow" w:eastAsia="Times New Roman" w:hAnsi="Arial Narrow" w:cs="Arial"/>
          <w:b/>
          <w:sz w:val="24"/>
          <w:szCs w:val="24"/>
          <w:lang w:val="sr-Cyrl-RS"/>
        </w:rPr>
        <w:t>РЕШЕЊЕ ТРЕБА ДА САДРЖИ ДЕТАЉНО ОБРАЗЛОЖЕЊЕ У ВЕЗИ ОДЛУКЕ О ТРОШКОВИМА ПОСТУПКА</w:t>
      </w:r>
    </w:p>
    <w:p w14:paraId="2511F7C4" w14:textId="77777777" w:rsidR="00B45892" w:rsidRPr="00C843CA" w:rsidRDefault="003D1CF1" w:rsidP="001A336C">
      <w:pPr>
        <w:shd w:val="clear" w:color="auto" w:fill="FFFFFF"/>
        <w:spacing w:before="48" w:after="48" w:line="240" w:lineRule="auto"/>
        <w:jc w:val="both"/>
        <w:rPr>
          <w:rFonts w:ascii="Arial Narrow" w:eastAsia="Times New Roman" w:hAnsi="Arial Narrow" w:cs="Arial"/>
          <w:i/>
          <w:sz w:val="24"/>
          <w:szCs w:val="24"/>
          <w:lang w:val="sr-Cyrl-RS"/>
        </w:rPr>
      </w:pPr>
      <w:r w:rsidRPr="00C843CA">
        <w:rPr>
          <w:rFonts w:ascii="Arial Narrow" w:eastAsia="Times New Roman" w:hAnsi="Arial Narrow" w:cs="Arial"/>
          <w:b/>
          <w:sz w:val="24"/>
          <w:szCs w:val="24"/>
          <w:lang w:val="sr-Cyrl-RS"/>
        </w:rPr>
        <w:t xml:space="preserve">     </w:t>
      </w:r>
      <w:r w:rsidR="000B2444" w:rsidRPr="00C843CA">
        <w:rPr>
          <w:rFonts w:ascii="Arial Narrow" w:eastAsia="Times New Roman" w:hAnsi="Arial Narrow" w:cs="Arial"/>
          <w:b/>
          <w:sz w:val="24"/>
          <w:szCs w:val="24"/>
          <w:lang w:val="sr-Cyrl-RS"/>
        </w:rPr>
        <w:tab/>
      </w:r>
      <w:r w:rsidRPr="00C843CA">
        <w:rPr>
          <w:rFonts w:ascii="Arial Narrow" w:eastAsia="Times New Roman" w:hAnsi="Arial Narrow" w:cs="Arial"/>
          <w:sz w:val="24"/>
          <w:szCs w:val="24"/>
          <w:lang w:val="sr-Cyrl-RS"/>
        </w:rPr>
        <w:t xml:space="preserve">Код доношења одлуке о трошковима поступка пре свега треба имати у виду да ли су трошкови поступка </w:t>
      </w:r>
      <w:r w:rsidR="00B45892" w:rsidRPr="00C843CA">
        <w:rPr>
          <w:rFonts w:ascii="Arial Narrow" w:eastAsia="Times New Roman" w:hAnsi="Arial Narrow" w:cs="Arial"/>
          <w:sz w:val="24"/>
          <w:szCs w:val="24"/>
          <w:lang w:val="sr-Cyrl-RS"/>
        </w:rPr>
        <w:t xml:space="preserve">проузроковани неправилним радом првостепеног органа, </w:t>
      </w:r>
      <w:r w:rsidR="00634422" w:rsidRPr="00C843CA">
        <w:rPr>
          <w:rFonts w:ascii="Arial Narrow" w:eastAsia="Times New Roman" w:hAnsi="Arial Narrow" w:cs="Arial"/>
          <w:sz w:val="24"/>
          <w:szCs w:val="24"/>
          <w:lang w:val="sr-Cyrl-RS"/>
        </w:rPr>
        <w:t xml:space="preserve">и проценити да ли </w:t>
      </w:r>
      <w:r w:rsidR="00B45892" w:rsidRPr="00C843CA">
        <w:rPr>
          <w:rFonts w:ascii="Arial Narrow" w:eastAsia="Times New Roman" w:hAnsi="Arial Narrow" w:cs="Arial"/>
          <w:sz w:val="24"/>
          <w:szCs w:val="24"/>
          <w:lang w:val="sr-Cyrl-RS"/>
        </w:rPr>
        <w:t>су били неопходни и оправдани у циљу исправке непр</w:t>
      </w:r>
      <w:r w:rsidR="005B6143" w:rsidRPr="00C843CA">
        <w:rPr>
          <w:rFonts w:ascii="Arial Narrow" w:eastAsia="Times New Roman" w:hAnsi="Arial Narrow" w:cs="Arial"/>
          <w:sz w:val="24"/>
          <w:szCs w:val="24"/>
          <w:lang w:val="sr-Cyrl-RS"/>
        </w:rPr>
        <w:t>авилности у првостепеном решењу (</w:t>
      </w:r>
      <w:r w:rsidR="005B6143" w:rsidRPr="00C843CA">
        <w:rPr>
          <w:rFonts w:ascii="Arial Narrow" w:eastAsia="Times New Roman" w:hAnsi="Arial Narrow" w:cs="Arial"/>
          <w:i/>
          <w:sz w:val="24"/>
          <w:szCs w:val="24"/>
          <w:lang w:val="sr-Cyrl-RS"/>
        </w:rPr>
        <w:t>нпр.</w:t>
      </w:r>
      <w:r w:rsidR="0011055B" w:rsidRPr="00C843CA">
        <w:rPr>
          <w:rFonts w:ascii="Arial Narrow" w:eastAsia="Times New Roman" w:hAnsi="Arial Narrow" w:cs="Arial"/>
          <w:i/>
          <w:sz w:val="24"/>
          <w:szCs w:val="24"/>
          <w:lang w:val="sr-Cyrl-RS"/>
        </w:rPr>
        <w:t xml:space="preserve"> да ли је реч о једноставном жалбеном поступку у коме за успех жалбе није неопходно стручно знање</w:t>
      </w:r>
      <w:r w:rsidR="00634422" w:rsidRPr="00C843CA">
        <w:rPr>
          <w:rFonts w:ascii="Arial Narrow" w:eastAsia="Times New Roman" w:hAnsi="Arial Narrow" w:cs="Arial"/>
          <w:i/>
          <w:sz w:val="24"/>
          <w:szCs w:val="24"/>
          <w:lang w:val="sr-Cyrl-RS"/>
        </w:rPr>
        <w:t xml:space="preserve"> за адвоката за састав жалбе</w:t>
      </w:r>
      <w:r w:rsidR="005B6143" w:rsidRPr="00C843CA">
        <w:rPr>
          <w:rFonts w:ascii="Arial Narrow" w:eastAsia="Times New Roman" w:hAnsi="Arial Narrow" w:cs="Arial"/>
          <w:i/>
          <w:sz w:val="24"/>
          <w:szCs w:val="24"/>
          <w:lang w:val="sr-Cyrl-RS"/>
        </w:rPr>
        <w:t>)</w:t>
      </w:r>
      <w:r w:rsidR="0011055B" w:rsidRPr="00C843CA">
        <w:rPr>
          <w:rFonts w:ascii="Arial Narrow" w:eastAsia="Times New Roman" w:hAnsi="Arial Narrow" w:cs="Arial"/>
          <w:i/>
          <w:sz w:val="24"/>
          <w:szCs w:val="24"/>
          <w:lang w:val="sr-Cyrl-RS"/>
        </w:rPr>
        <w:t>.</w:t>
      </w:r>
    </w:p>
    <w:p w14:paraId="3D5AEDD3" w14:textId="77777777" w:rsidR="00634422" w:rsidRPr="00C843CA" w:rsidRDefault="003D1CF1" w:rsidP="001A336C">
      <w:pPr>
        <w:shd w:val="clear" w:color="auto" w:fill="FFFFFF"/>
        <w:spacing w:before="48" w:after="48" w:line="240" w:lineRule="auto"/>
        <w:jc w:val="both"/>
        <w:rPr>
          <w:rFonts w:ascii="Arial Narrow" w:eastAsia="Times New Roman" w:hAnsi="Arial Narrow" w:cs="Arial"/>
          <w:sz w:val="24"/>
          <w:szCs w:val="24"/>
          <w:lang w:val="sr-Cyrl-RS"/>
        </w:rPr>
      </w:pPr>
      <w:r w:rsidRPr="00C843CA">
        <w:rPr>
          <w:rFonts w:ascii="Arial Narrow" w:eastAsia="Times New Roman" w:hAnsi="Arial Narrow" w:cs="Arial"/>
          <w:b/>
          <w:sz w:val="24"/>
          <w:szCs w:val="24"/>
          <w:lang w:val="sr-Cyrl-RS"/>
        </w:rPr>
        <w:t xml:space="preserve">     </w:t>
      </w:r>
      <w:r w:rsidR="000B2444" w:rsidRPr="00C843CA">
        <w:rPr>
          <w:rFonts w:ascii="Arial Narrow" w:eastAsia="Times New Roman" w:hAnsi="Arial Narrow" w:cs="Arial"/>
          <w:b/>
          <w:sz w:val="24"/>
          <w:szCs w:val="24"/>
          <w:lang w:val="sr-Cyrl-RS"/>
        </w:rPr>
        <w:tab/>
      </w:r>
      <w:r w:rsidR="00B45892" w:rsidRPr="00C843CA">
        <w:rPr>
          <w:rFonts w:ascii="Arial Narrow" w:eastAsia="Times New Roman" w:hAnsi="Arial Narrow" w:cs="Arial"/>
          <w:sz w:val="24"/>
          <w:szCs w:val="24"/>
          <w:lang w:val="sr-Cyrl-RS"/>
        </w:rPr>
        <w:t xml:space="preserve">Уколико су трошкови поступка проузроковани пропуштањем или кривицом обвезника (као што је нпр. неподношење пореске пријаве у законом прописаном року са тачним подацима за опорезивање), </w:t>
      </w:r>
      <w:r w:rsidR="00B45892" w:rsidRPr="00C843CA">
        <w:rPr>
          <w:rFonts w:ascii="Arial Narrow" w:eastAsia="Times New Roman" w:hAnsi="Arial Narrow" w:cs="Arial"/>
          <w:sz w:val="24"/>
          <w:szCs w:val="24"/>
          <w:u w:val="single"/>
          <w:lang w:val="sr-Cyrl-RS"/>
        </w:rPr>
        <w:t>к</w:t>
      </w:r>
      <w:r w:rsidRPr="00C843CA">
        <w:rPr>
          <w:rFonts w:ascii="Arial Narrow" w:eastAsia="Times New Roman" w:hAnsi="Arial Narrow" w:cs="Arial"/>
          <w:sz w:val="24"/>
          <w:szCs w:val="24"/>
          <w:u w:val="single"/>
          <w:lang w:val="sr-Cyrl-RS"/>
        </w:rPr>
        <w:t>од припреме образложења одлуке о трошковима којом се одбија захтев, битно је навести и околности сваког појединачног предмета кој</w:t>
      </w:r>
      <w:r w:rsidRPr="00C843CA">
        <w:rPr>
          <w:rFonts w:ascii="Arial Narrow" w:eastAsia="Times New Roman" w:hAnsi="Arial Narrow" w:cs="Arial"/>
          <w:sz w:val="24"/>
          <w:szCs w:val="24"/>
          <w:u w:val="single"/>
          <w:lang w:val="sr-Latn-RS"/>
        </w:rPr>
        <w:t>e</w:t>
      </w:r>
      <w:r w:rsidRPr="00C843CA">
        <w:rPr>
          <w:rFonts w:ascii="Arial Narrow" w:eastAsia="Times New Roman" w:hAnsi="Arial Narrow" w:cs="Arial"/>
          <w:sz w:val="24"/>
          <w:szCs w:val="24"/>
          <w:u w:val="single"/>
          <w:lang w:val="sr-Cyrl-RS"/>
        </w:rPr>
        <w:t xml:space="preserve"> указују на то да трошкови заступања нису проузроковани неправилним радом првостепеног органа.</w:t>
      </w:r>
      <w:r w:rsidR="00B45892" w:rsidRPr="00C843CA">
        <w:rPr>
          <w:rFonts w:ascii="Arial Narrow" w:eastAsia="Times New Roman" w:hAnsi="Arial Narrow" w:cs="Arial"/>
          <w:sz w:val="24"/>
          <w:szCs w:val="24"/>
          <w:lang w:val="sr-Cyrl-RS"/>
        </w:rPr>
        <w:t xml:space="preserve"> </w:t>
      </w:r>
      <w:r w:rsidR="00DA4C3E" w:rsidRPr="00C843CA">
        <w:rPr>
          <w:rFonts w:ascii="Arial Narrow" w:eastAsia="Times New Roman" w:hAnsi="Arial Narrow" w:cs="Arial"/>
          <w:sz w:val="24"/>
          <w:szCs w:val="24"/>
          <w:lang w:val="sr-Cyrl-RS"/>
        </w:rPr>
        <w:t xml:space="preserve">Другим речима, није довољно да се у образложењу решења </w:t>
      </w:r>
      <w:r w:rsidR="00D0135A" w:rsidRPr="00C843CA">
        <w:rPr>
          <w:rFonts w:ascii="Arial Narrow" w:eastAsia="Times New Roman" w:hAnsi="Arial Narrow" w:cs="Arial"/>
          <w:sz w:val="24"/>
          <w:szCs w:val="24"/>
          <w:lang w:val="sr-Cyrl-RS"/>
        </w:rPr>
        <w:t xml:space="preserve">само </w:t>
      </w:r>
      <w:r w:rsidR="00B45892" w:rsidRPr="00C843CA">
        <w:rPr>
          <w:rFonts w:ascii="Arial Narrow" w:eastAsia="Times New Roman" w:hAnsi="Arial Narrow" w:cs="Arial"/>
          <w:sz w:val="24"/>
          <w:szCs w:val="24"/>
          <w:lang w:val="sr-Cyrl-RS"/>
        </w:rPr>
        <w:t xml:space="preserve">цитирају прописи и </w:t>
      </w:r>
      <w:r w:rsidR="00DA4C3E" w:rsidRPr="00C843CA">
        <w:rPr>
          <w:rFonts w:ascii="Arial Narrow" w:eastAsia="Times New Roman" w:hAnsi="Arial Narrow" w:cs="Arial"/>
          <w:sz w:val="24"/>
          <w:szCs w:val="24"/>
          <w:lang w:val="sr-Cyrl-RS"/>
        </w:rPr>
        <w:t xml:space="preserve">наведе да </w:t>
      </w:r>
      <w:r w:rsidR="00D0135A" w:rsidRPr="00C843CA">
        <w:rPr>
          <w:rFonts w:ascii="Arial Narrow" w:eastAsia="Times New Roman" w:hAnsi="Arial Narrow" w:cs="Arial"/>
          <w:sz w:val="24"/>
          <w:szCs w:val="24"/>
          <w:lang w:val="sr-Cyrl-RS"/>
        </w:rPr>
        <w:t xml:space="preserve">трошкови заступања нису неопходни и оправдани, </w:t>
      </w:r>
      <w:r w:rsidR="00E32AEE" w:rsidRPr="00C843CA">
        <w:rPr>
          <w:rFonts w:ascii="Arial Narrow" w:eastAsia="Times New Roman" w:hAnsi="Arial Narrow" w:cs="Arial"/>
          <w:sz w:val="24"/>
          <w:szCs w:val="24"/>
          <w:lang w:val="sr-Cyrl-RS"/>
        </w:rPr>
        <w:t xml:space="preserve">већ је </w:t>
      </w:r>
      <w:r w:rsidR="00D0135A" w:rsidRPr="00C843CA">
        <w:rPr>
          <w:rFonts w:ascii="Arial Narrow" w:eastAsia="Times New Roman" w:hAnsi="Arial Narrow" w:cs="Arial"/>
          <w:sz w:val="24"/>
          <w:szCs w:val="24"/>
          <w:lang w:val="sr-Cyrl-RS"/>
        </w:rPr>
        <w:t xml:space="preserve">потребно навести </w:t>
      </w:r>
      <w:r w:rsidR="002D4799" w:rsidRPr="00C843CA">
        <w:rPr>
          <w:rFonts w:ascii="Arial Narrow" w:eastAsia="Times New Roman" w:hAnsi="Arial Narrow" w:cs="Arial"/>
          <w:sz w:val="24"/>
          <w:szCs w:val="24"/>
          <w:lang w:val="sr-Cyrl-RS"/>
        </w:rPr>
        <w:t>околности сваког појединачног предмета кој</w:t>
      </w:r>
      <w:r w:rsidR="002D4799" w:rsidRPr="00C843CA">
        <w:rPr>
          <w:rFonts w:ascii="Arial Narrow" w:eastAsia="Times New Roman" w:hAnsi="Arial Narrow" w:cs="Arial"/>
          <w:sz w:val="24"/>
          <w:szCs w:val="24"/>
          <w:lang w:val="sr-Latn-RS"/>
        </w:rPr>
        <w:t>e</w:t>
      </w:r>
      <w:r w:rsidR="002D4799" w:rsidRPr="00C843CA">
        <w:rPr>
          <w:rFonts w:ascii="Arial Narrow" w:eastAsia="Times New Roman" w:hAnsi="Arial Narrow" w:cs="Arial"/>
          <w:sz w:val="24"/>
          <w:szCs w:val="24"/>
          <w:lang w:val="sr-Cyrl-RS"/>
        </w:rPr>
        <w:t xml:space="preserve"> указују на то </w:t>
      </w:r>
      <w:r w:rsidR="00666E8D" w:rsidRPr="00C843CA">
        <w:rPr>
          <w:rFonts w:ascii="Arial Narrow" w:eastAsia="Times New Roman" w:hAnsi="Arial Narrow" w:cs="Arial"/>
          <w:sz w:val="24"/>
          <w:szCs w:val="24"/>
          <w:lang w:val="sr-Cyrl-RS"/>
        </w:rPr>
        <w:t xml:space="preserve">да неправилности у првостепеном решењу нису проузроковане неправилним </w:t>
      </w:r>
      <w:r w:rsidR="001D3255" w:rsidRPr="00C843CA">
        <w:rPr>
          <w:rFonts w:ascii="Arial Narrow" w:eastAsia="Times New Roman" w:hAnsi="Arial Narrow" w:cs="Arial"/>
          <w:sz w:val="24"/>
          <w:szCs w:val="24"/>
          <w:lang w:val="sr-Cyrl-RS"/>
        </w:rPr>
        <w:t>поступком</w:t>
      </w:r>
      <w:r w:rsidR="00666E8D" w:rsidRPr="00C843CA">
        <w:rPr>
          <w:rFonts w:ascii="Arial Narrow" w:eastAsia="Times New Roman" w:hAnsi="Arial Narrow" w:cs="Arial"/>
          <w:sz w:val="24"/>
          <w:szCs w:val="24"/>
          <w:lang w:val="sr-Cyrl-RS"/>
        </w:rPr>
        <w:t xml:space="preserve"> или неправилним утврђивањем чињеничног стања од стране првостепеног органа.  </w:t>
      </w:r>
    </w:p>
    <w:p w14:paraId="64628666" w14:textId="77777777" w:rsidR="002D4799" w:rsidRPr="00C843CA" w:rsidRDefault="002D4799" w:rsidP="001A336C">
      <w:pPr>
        <w:shd w:val="clear" w:color="auto" w:fill="FFFFFF"/>
        <w:spacing w:before="48" w:after="48" w:line="240" w:lineRule="auto"/>
        <w:jc w:val="both"/>
        <w:rPr>
          <w:rFonts w:ascii="Arial Narrow" w:eastAsia="Times New Roman" w:hAnsi="Arial Narrow" w:cs="Arial"/>
          <w:sz w:val="24"/>
          <w:szCs w:val="24"/>
          <w:lang w:val="sr-Cyrl-RS"/>
        </w:rPr>
      </w:pPr>
    </w:p>
    <w:p w14:paraId="32CAF396" w14:textId="77777777" w:rsidR="002D4799" w:rsidRPr="000B2444" w:rsidRDefault="000B2444" w:rsidP="001A336C">
      <w:pPr>
        <w:shd w:val="clear" w:color="auto" w:fill="FFFFFF"/>
        <w:spacing w:before="48" w:after="48" w:line="240" w:lineRule="auto"/>
        <w:jc w:val="both"/>
        <w:rPr>
          <w:rFonts w:ascii="Arial Narrow" w:eastAsia="Times New Roman" w:hAnsi="Arial Narrow" w:cs="Arial"/>
          <w:b/>
          <w:sz w:val="24"/>
          <w:szCs w:val="24"/>
          <w:lang w:val="sr-Cyrl-RS"/>
        </w:rPr>
      </w:pPr>
      <w:r w:rsidRPr="000B2444">
        <w:rPr>
          <w:rFonts w:ascii="Arial Narrow" w:eastAsia="Times New Roman" w:hAnsi="Arial Narrow" w:cs="Arial"/>
          <w:b/>
          <w:sz w:val="24"/>
          <w:szCs w:val="24"/>
          <w:lang w:val="sr-Cyrl-RS"/>
        </w:rPr>
        <w:t>ТРОШКОВИ ЗАСТУПАЊА ОД СТРАНЕ АДВОКАТА СЕ ОДМЕРАВАЈУ У СКЛАДУ СА ТАРИФОМ О НАГРАДАМА И НАКНАДАМА ТРОШКОВА ЗА РАД АДВОКАТА („СЛ.ГЛАСНИК РС“, БР. 121/2012)</w:t>
      </w:r>
    </w:p>
    <w:p w14:paraId="2EEF96FD" w14:textId="77777777" w:rsidR="00680D55" w:rsidRPr="0017603E" w:rsidRDefault="00680D55"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r w:rsidR="000B2444">
        <w:rPr>
          <w:rFonts w:ascii="Arial Narrow" w:eastAsia="Times New Roman" w:hAnsi="Arial Narrow" w:cs="Arial"/>
          <w:sz w:val="24"/>
          <w:szCs w:val="24"/>
          <w:lang w:val="sr-Cyrl-RS"/>
        </w:rPr>
        <w:tab/>
      </w:r>
      <w:r w:rsidRPr="0017603E">
        <w:rPr>
          <w:rFonts w:ascii="Arial Narrow" w:eastAsia="Times New Roman" w:hAnsi="Arial Narrow" w:cs="Arial"/>
          <w:sz w:val="24"/>
          <w:szCs w:val="24"/>
          <w:lang w:val="sr-Cyrl-RS"/>
        </w:rPr>
        <w:t>Наведену Тарифу вам достављамо у прилогу мејла.</w:t>
      </w:r>
    </w:p>
    <w:p w14:paraId="3880250D" w14:textId="77777777" w:rsidR="0076375D" w:rsidRPr="0017603E" w:rsidRDefault="00E0357C" w:rsidP="001A336C">
      <w:pPr>
        <w:shd w:val="clear" w:color="auto" w:fill="FFFFFF"/>
        <w:spacing w:before="48" w:after="48" w:line="240" w:lineRule="auto"/>
        <w:jc w:val="both"/>
        <w:rPr>
          <w:rFonts w:ascii="Arial Narrow" w:eastAsia="Times New Roman" w:hAnsi="Arial Narrow" w:cs="Arial"/>
          <w:i/>
          <w:sz w:val="24"/>
          <w:szCs w:val="24"/>
          <w:lang w:val="sr-Cyrl-RS"/>
        </w:rPr>
      </w:pPr>
      <w:r w:rsidRPr="0017603E">
        <w:rPr>
          <w:rFonts w:ascii="Arial Narrow" w:eastAsia="Times New Roman" w:hAnsi="Arial Narrow" w:cs="Arial"/>
          <w:sz w:val="24"/>
          <w:szCs w:val="24"/>
          <w:lang w:val="sr-Cyrl-RS"/>
        </w:rPr>
        <w:t xml:space="preserve">      </w:t>
      </w:r>
      <w:r w:rsidR="0076375D" w:rsidRPr="0017603E">
        <w:rPr>
          <w:rFonts w:ascii="Arial Narrow" w:eastAsia="Times New Roman" w:hAnsi="Arial Narrow" w:cs="Arial"/>
          <w:sz w:val="24"/>
          <w:szCs w:val="24"/>
          <w:lang w:val="sr-Cyrl-RS"/>
        </w:rPr>
        <w:t xml:space="preserve">  </w:t>
      </w:r>
      <w:r w:rsidR="000B2444">
        <w:rPr>
          <w:rFonts w:ascii="Arial Narrow" w:eastAsia="Times New Roman" w:hAnsi="Arial Narrow" w:cs="Arial"/>
          <w:sz w:val="24"/>
          <w:szCs w:val="24"/>
          <w:lang w:val="sr-Cyrl-RS"/>
        </w:rPr>
        <w:tab/>
      </w:r>
      <w:r w:rsidR="00014625" w:rsidRPr="0017603E">
        <w:rPr>
          <w:rFonts w:ascii="Arial Narrow" w:eastAsia="Times New Roman" w:hAnsi="Arial Narrow" w:cs="Arial"/>
          <w:sz w:val="24"/>
          <w:szCs w:val="24"/>
          <w:lang w:val="sr-Cyrl-RS"/>
        </w:rPr>
        <w:t>Према образложењу решења другостеног органа:</w:t>
      </w:r>
      <w:r w:rsidRPr="0017603E">
        <w:rPr>
          <w:rFonts w:ascii="Arial Narrow" w:eastAsia="Times New Roman" w:hAnsi="Arial Narrow" w:cs="Arial"/>
          <w:sz w:val="24"/>
          <w:szCs w:val="24"/>
          <w:lang w:val="sr-Cyrl-RS"/>
        </w:rPr>
        <w:t xml:space="preserve"> „</w:t>
      </w:r>
      <w:r w:rsidRPr="0017603E">
        <w:rPr>
          <w:rFonts w:ascii="Arial Narrow" w:eastAsia="Times New Roman" w:hAnsi="Arial Narrow" w:cs="Arial"/>
          <w:i/>
          <w:sz w:val="24"/>
          <w:szCs w:val="24"/>
          <w:lang w:val="sr-Cyrl-RS"/>
        </w:rPr>
        <w:t>висина трошкова поступка одређена је адвокатском тарифом у зависности од вредности спора, а не од воље подносиоца захтева, која правила се примењују и у упр</w:t>
      </w:r>
      <w:r w:rsidR="00680D55" w:rsidRPr="0017603E">
        <w:rPr>
          <w:rFonts w:ascii="Arial Narrow" w:eastAsia="Times New Roman" w:hAnsi="Arial Narrow" w:cs="Arial"/>
          <w:i/>
          <w:sz w:val="24"/>
          <w:szCs w:val="24"/>
          <w:lang w:val="sr-Cyrl-RS"/>
        </w:rPr>
        <w:t xml:space="preserve">авном поступку...неспорно  да </w:t>
      </w:r>
      <w:r w:rsidRPr="0017603E">
        <w:rPr>
          <w:rFonts w:ascii="Arial Narrow" w:eastAsia="Times New Roman" w:hAnsi="Arial Narrow" w:cs="Arial"/>
          <w:i/>
          <w:sz w:val="24"/>
          <w:szCs w:val="24"/>
          <w:lang w:val="sr-Cyrl-RS"/>
        </w:rPr>
        <w:t xml:space="preserve">у сврху заштите јавног интереса, трошкове поступка </w:t>
      </w:r>
      <w:r w:rsidR="0076375D" w:rsidRPr="0017603E">
        <w:rPr>
          <w:rFonts w:ascii="Arial Narrow" w:eastAsia="Times New Roman" w:hAnsi="Arial Narrow" w:cs="Arial"/>
          <w:i/>
          <w:sz w:val="24"/>
          <w:szCs w:val="24"/>
          <w:lang w:val="sr-Cyrl-RS"/>
        </w:rPr>
        <w:t>неопходно је ценити према висини утврђених, односно доспелих пореских обавеза које могу бити предмет ожалбеног поступка.</w:t>
      </w:r>
    </w:p>
    <w:p w14:paraId="271A45F5" w14:textId="77777777" w:rsidR="00DE0242" w:rsidRPr="0017603E" w:rsidRDefault="0076375D"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r w:rsidR="00A3428D">
        <w:rPr>
          <w:rFonts w:ascii="Arial Narrow" w:eastAsia="Times New Roman" w:hAnsi="Arial Narrow" w:cs="Arial"/>
          <w:sz w:val="24"/>
          <w:szCs w:val="24"/>
          <w:lang w:val="sr-Cyrl-RS"/>
        </w:rPr>
        <w:tab/>
      </w:r>
      <w:r w:rsidR="001D57D9" w:rsidRPr="0017603E">
        <w:rPr>
          <w:rFonts w:ascii="Arial Narrow" w:eastAsia="Times New Roman" w:hAnsi="Arial Narrow" w:cs="Arial"/>
          <w:sz w:val="24"/>
          <w:szCs w:val="24"/>
          <w:lang w:val="sr-Cyrl-RS"/>
        </w:rPr>
        <w:t xml:space="preserve">Управни поступак је обрађен </w:t>
      </w:r>
      <w:r w:rsidRPr="0017603E">
        <w:rPr>
          <w:rFonts w:ascii="Arial Narrow" w:eastAsia="Times New Roman" w:hAnsi="Arial Narrow" w:cs="Arial"/>
          <w:sz w:val="24"/>
          <w:szCs w:val="24"/>
          <w:lang w:val="sr-Cyrl-RS"/>
        </w:rPr>
        <w:t xml:space="preserve"> Тарифни</w:t>
      </w:r>
      <w:r w:rsidR="001D57D9" w:rsidRPr="0017603E">
        <w:rPr>
          <w:rFonts w:ascii="Arial Narrow" w:eastAsia="Times New Roman" w:hAnsi="Arial Narrow" w:cs="Arial"/>
          <w:sz w:val="24"/>
          <w:szCs w:val="24"/>
          <w:lang w:val="sr-Cyrl-RS"/>
        </w:rPr>
        <w:t>м</w:t>
      </w:r>
      <w:r w:rsidRPr="0017603E">
        <w:rPr>
          <w:rFonts w:ascii="Arial Narrow" w:eastAsia="Times New Roman" w:hAnsi="Arial Narrow" w:cs="Arial"/>
          <w:sz w:val="24"/>
          <w:szCs w:val="24"/>
          <w:lang w:val="sr-Cyrl-RS"/>
        </w:rPr>
        <w:t xml:space="preserve"> број</w:t>
      </w:r>
      <w:r w:rsidR="001D57D9" w:rsidRPr="0017603E">
        <w:rPr>
          <w:rFonts w:ascii="Arial Narrow" w:eastAsia="Times New Roman" w:hAnsi="Arial Narrow" w:cs="Arial"/>
          <w:sz w:val="24"/>
          <w:szCs w:val="24"/>
          <w:lang w:val="sr-Cyrl-RS"/>
        </w:rPr>
        <w:t>евима</w:t>
      </w:r>
      <w:r w:rsidRPr="0017603E">
        <w:rPr>
          <w:rFonts w:ascii="Arial Narrow" w:eastAsia="Times New Roman" w:hAnsi="Arial Narrow" w:cs="Arial"/>
          <w:sz w:val="24"/>
          <w:szCs w:val="24"/>
          <w:lang w:val="sr-Cyrl-RS"/>
        </w:rPr>
        <w:t xml:space="preserve"> 37</w:t>
      </w:r>
      <w:r w:rsidR="001D57D9" w:rsidRPr="0017603E">
        <w:rPr>
          <w:rFonts w:ascii="Arial Narrow" w:eastAsia="Times New Roman" w:hAnsi="Arial Narrow" w:cs="Arial"/>
          <w:sz w:val="24"/>
          <w:szCs w:val="24"/>
          <w:lang w:val="sr-Cyrl-RS"/>
        </w:rPr>
        <w:t xml:space="preserve"> - 41</w:t>
      </w:r>
      <w:r w:rsidR="00DE0242" w:rsidRPr="0017603E">
        <w:rPr>
          <w:rFonts w:ascii="Arial Narrow" w:eastAsia="Times New Roman" w:hAnsi="Arial Narrow" w:cs="Arial"/>
          <w:sz w:val="24"/>
          <w:szCs w:val="24"/>
          <w:lang w:val="sr-Cyrl-RS"/>
        </w:rPr>
        <w:t>, а у вези са њима је Тарифни број 13, на чију примену се упућује када се ради о проценљивим стварима.</w:t>
      </w:r>
    </w:p>
    <w:p w14:paraId="35FA8080" w14:textId="77777777" w:rsidR="004D33D3" w:rsidRPr="0017603E" w:rsidRDefault="00DE0242"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r w:rsidR="00A3428D">
        <w:rPr>
          <w:rFonts w:ascii="Arial Narrow" w:eastAsia="Times New Roman" w:hAnsi="Arial Narrow" w:cs="Arial"/>
          <w:sz w:val="24"/>
          <w:szCs w:val="24"/>
          <w:lang w:val="sr-Cyrl-RS"/>
        </w:rPr>
        <w:tab/>
      </w:r>
      <w:r w:rsidR="00694568" w:rsidRPr="0017603E">
        <w:rPr>
          <w:rFonts w:ascii="Arial Narrow" w:eastAsia="Times New Roman" w:hAnsi="Arial Narrow" w:cs="Arial"/>
          <w:sz w:val="24"/>
          <w:szCs w:val="24"/>
          <w:lang w:val="sr-Cyrl-RS"/>
        </w:rPr>
        <w:t>В</w:t>
      </w:r>
      <w:r w:rsidR="001D57D9" w:rsidRPr="0017603E">
        <w:rPr>
          <w:rFonts w:ascii="Arial Narrow" w:eastAsia="Times New Roman" w:hAnsi="Arial Narrow" w:cs="Arial"/>
          <w:sz w:val="24"/>
          <w:szCs w:val="24"/>
          <w:lang w:val="sr-Cyrl-RS"/>
        </w:rPr>
        <w:t xml:space="preserve">редност спора и </w:t>
      </w:r>
      <w:r w:rsidR="00694568" w:rsidRPr="0017603E">
        <w:rPr>
          <w:rFonts w:ascii="Arial Narrow" w:eastAsia="Times New Roman" w:hAnsi="Arial Narrow" w:cs="Arial"/>
          <w:sz w:val="24"/>
          <w:szCs w:val="24"/>
          <w:lang w:val="sr-Cyrl-RS"/>
        </w:rPr>
        <w:t>износ награде у Т</w:t>
      </w:r>
      <w:r w:rsidR="001D57D9" w:rsidRPr="0017603E">
        <w:rPr>
          <w:rFonts w:ascii="Arial Narrow" w:eastAsia="Times New Roman" w:hAnsi="Arial Narrow" w:cs="Arial"/>
          <w:sz w:val="24"/>
          <w:szCs w:val="24"/>
          <w:lang w:val="sr-Cyrl-RS"/>
        </w:rPr>
        <w:t xml:space="preserve">арифи приказан </w:t>
      </w:r>
      <w:r w:rsidR="00694568" w:rsidRPr="0017603E">
        <w:rPr>
          <w:rFonts w:ascii="Arial Narrow" w:eastAsia="Times New Roman" w:hAnsi="Arial Narrow" w:cs="Arial"/>
          <w:sz w:val="24"/>
          <w:szCs w:val="24"/>
          <w:lang w:val="sr-Cyrl-RS"/>
        </w:rPr>
        <w:t xml:space="preserve">је </w:t>
      </w:r>
      <w:r w:rsidR="001D57D9" w:rsidRPr="0017603E">
        <w:rPr>
          <w:rFonts w:ascii="Arial Narrow" w:eastAsia="Times New Roman" w:hAnsi="Arial Narrow" w:cs="Arial"/>
          <w:sz w:val="24"/>
          <w:szCs w:val="24"/>
          <w:lang w:val="sr-Cyrl-RS"/>
        </w:rPr>
        <w:t>у поеним</w:t>
      </w:r>
      <w:r w:rsidR="00694568" w:rsidRPr="0017603E">
        <w:rPr>
          <w:rFonts w:ascii="Arial Narrow" w:eastAsia="Times New Roman" w:hAnsi="Arial Narrow" w:cs="Arial"/>
          <w:sz w:val="24"/>
          <w:szCs w:val="24"/>
          <w:lang w:val="sr-Cyrl-RS"/>
        </w:rPr>
        <w:t xml:space="preserve">а, </w:t>
      </w:r>
      <w:r w:rsidR="00014625" w:rsidRPr="0017603E">
        <w:rPr>
          <w:rFonts w:ascii="Arial Narrow" w:eastAsia="Times New Roman" w:hAnsi="Arial Narrow" w:cs="Arial"/>
          <w:sz w:val="24"/>
          <w:szCs w:val="24"/>
          <w:lang w:val="sr-Cyrl-RS"/>
        </w:rPr>
        <w:t xml:space="preserve">а у члану </w:t>
      </w:r>
      <w:r w:rsidR="00607CDD" w:rsidRPr="0017603E">
        <w:rPr>
          <w:rFonts w:ascii="Arial Narrow" w:eastAsia="Times New Roman" w:hAnsi="Arial Narrow" w:cs="Arial"/>
          <w:sz w:val="24"/>
          <w:szCs w:val="24"/>
          <w:lang w:val="sr-Cyrl-RS"/>
        </w:rPr>
        <w:t>1</w:t>
      </w:r>
      <w:r w:rsidR="00014625" w:rsidRPr="0017603E">
        <w:rPr>
          <w:rFonts w:ascii="Arial Narrow" w:eastAsia="Times New Roman" w:hAnsi="Arial Narrow" w:cs="Arial"/>
          <w:sz w:val="24"/>
          <w:szCs w:val="24"/>
          <w:lang w:val="sr-Cyrl-RS"/>
        </w:rPr>
        <w:t>5. Тарифе је наведено да вредност једног поена износи 30 динара.</w:t>
      </w:r>
      <w:r w:rsidRPr="0017603E">
        <w:rPr>
          <w:rFonts w:ascii="Arial Narrow" w:eastAsia="Times New Roman" w:hAnsi="Arial Narrow" w:cs="Arial"/>
          <w:sz w:val="24"/>
          <w:szCs w:val="24"/>
          <w:lang w:val="sr-Cyrl-RS"/>
        </w:rPr>
        <w:t xml:space="preserve"> </w:t>
      </w:r>
    </w:p>
    <w:p w14:paraId="662086B0" w14:textId="77777777" w:rsidR="00AA266E" w:rsidRPr="0017603E" w:rsidRDefault="00CD29CB" w:rsidP="001A336C">
      <w:pPr>
        <w:shd w:val="clear" w:color="auto" w:fill="FFFFFF"/>
        <w:spacing w:before="48" w:after="48" w:line="240" w:lineRule="auto"/>
        <w:jc w:val="both"/>
        <w:rPr>
          <w:rFonts w:ascii="Arial Narrow" w:eastAsia="Times New Roman" w:hAnsi="Arial Narrow" w:cs="Arial"/>
          <w:sz w:val="24"/>
          <w:szCs w:val="24"/>
          <w:u w:val="single"/>
          <w:lang w:val="sr-Cyrl-RS"/>
        </w:rPr>
      </w:pPr>
      <w:r w:rsidRPr="0017603E">
        <w:rPr>
          <w:rFonts w:ascii="Arial Narrow" w:eastAsia="Times New Roman" w:hAnsi="Arial Narrow" w:cs="Arial"/>
          <w:sz w:val="24"/>
          <w:szCs w:val="24"/>
          <w:lang w:val="sr-Cyrl-RS"/>
        </w:rPr>
        <w:t xml:space="preserve">         </w:t>
      </w:r>
      <w:r w:rsidR="00A3428D">
        <w:rPr>
          <w:rFonts w:ascii="Arial Narrow" w:eastAsia="Times New Roman" w:hAnsi="Arial Narrow" w:cs="Arial"/>
          <w:sz w:val="24"/>
          <w:szCs w:val="24"/>
          <w:lang w:val="sr-Cyrl-RS"/>
        </w:rPr>
        <w:tab/>
      </w:r>
      <w:r w:rsidR="002F070C" w:rsidRPr="0017603E">
        <w:rPr>
          <w:rFonts w:ascii="Arial Narrow" w:eastAsia="Times New Roman" w:hAnsi="Arial Narrow" w:cs="Arial"/>
          <w:sz w:val="24"/>
          <w:szCs w:val="24"/>
          <w:u w:val="single"/>
          <w:lang w:val="sr-Cyrl-RS"/>
        </w:rPr>
        <w:t>Пример:</w:t>
      </w:r>
    </w:p>
    <w:p w14:paraId="08DC0620" w14:textId="77777777" w:rsidR="00607CDD" w:rsidRPr="0017603E" w:rsidRDefault="007913B7" w:rsidP="001A336C">
      <w:pPr>
        <w:shd w:val="clear" w:color="auto" w:fill="FFFFFF"/>
        <w:spacing w:before="48" w:after="48" w:line="240" w:lineRule="auto"/>
        <w:jc w:val="both"/>
        <w:rPr>
          <w:rFonts w:ascii="Arial Narrow" w:eastAsia="Times New Roman" w:hAnsi="Arial Narrow" w:cs="Arial"/>
          <w:i/>
          <w:sz w:val="24"/>
          <w:szCs w:val="24"/>
          <w:lang w:val="sr-Cyrl-RS"/>
        </w:rPr>
      </w:pPr>
      <w:r w:rsidRPr="0017603E">
        <w:rPr>
          <w:rFonts w:ascii="Arial Narrow" w:eastAsia="Times New Roman" w:hAnsi="Arial Narrow" w:cs="Arial"/>
          <w:i/>
          <w:sz w:val="24"/>
          <w:szCs w:val="24"/>
          <w:lang w:val="sr-Latn-RS"/>
        </w:rPr>
        <w:t xml:space="preserve">        </w:t>
      </w:r>
      <w:r w:rsidR="00A3428D">
        <w:rPr>
          <w:rFonts w:ascii="Arial Narrow" w:eastAsia="Times New Roman" w:hAnsi="Arial Narrow" w:cs="Arial"/>
          <w:i/>
          <w:sz w:val="24"/>
          <w:szCs w:val="24"/>
          <w:lang w:val="sr-Latn-RS"/>
        </w:rPr>
        <w:tab/>
      </w:r>
      <w:r w:rsidR="00607CDD" w:rsidRPr="0017603E">
        <w:rPr>
          <w:rFonts w:ascii="Arial Narrow" w:eastAsia="Times New Roman" w:hAnsi="Arial Narrow" w:cs="Arial"/>
          <w:i/>
          <w:sz w:val="24"/>
          <w:szCs w:val="24"/>
          <w:lang w:val="sr-Cyrl-RS"/>
        </w:rPr>
        <w:t xml:space="preserve">У вези </w:t>
      </w:r>
      <w:r w:rsidRPr="0017603E">
        <w:rPr>
          <w:rFonts w:ascii="Arial Narrow" w:eastAsia="Times New Roman" w:hAnsi="Arial Narrow" w:cs="Arial"/>
          <w:i/>
          <w:sz w:val="24"/>
          <w:szCs w:val="24"/>
          <w:lang w:val="sr-Cyrl-RS"/>
        </w:rPr>
        <w:t xml:space="preserve"> жалбе на решење којим се утврђује порез на имовину за 201</w:t>
      </w:r>
      <w:r w:rsidR="004D33D3">
        <w:rPr>
          <w:rFonts w:ascii="Arial Narrow" w:eastAsia="Times New Roman" w:hAnsi="Arial Narrow" w:cs="Arial"/>
          <w:i/>
          <w:sz w:val="24"/>
          <w:szCs w:val="24"/>
          <w:lang w:val="sr-Cyrl-RS"/>
        </w:rPr>
        <w:t>9</w:t>
      </w:r>
      <w:r w:rsidRPr="0017603E">
        <w:rPr>
          <w:rFonts w:ascii="Arial Narrow" w:eastAsia="Times New Roman" w:hAnsi="Arial Narrow" w:cs="Arial"/>
          <w:i/>
          <w:sz w:val="24"/>
          <w:szCs w:val="24"/>
          <w:lang w:val="sr-Cyrl-RS"/>
        </w:rPr>
        <w:t>. годину у износу од 15.000 динара,</w:t>
      </w:r>
      <w:r w:rsidR="00AC4F96" w:rsidRPr="0017603E">
        <w:rPr>
          <w:rFonts w:ascii="Arial Narrow" w:eastAsia="Times New Roman" w:hAnsi="Arial Narrow" w:cs="Arial"/>
          <w:i/>
          <w:sz w:val="24"/>
          <w:szCs w:val="24"/>
          <w:lang w:val="sr-Cyrl-RS"/>
        </w:rPr>
        <w:t xml:space="preserve"> странка је поднела захтев </w:t>
      </w:r>
      <w:r w:rsidRPr="0017603E">
        <w:rPr>
          <w:rFonts w:ascii="Arial Narrow" w:eastAsia="Times New Roman" w:hAnsi="Arial Narrow" w:cs="Arial"/>
          <w:i/>
          <w:sz w:val="24"/>
          <w:szCs w:val="24"/>
          <w:lang w:val="sr-Cyrl-RS"/>
        </w:rPr>
        <w:t>за надокнаду трошкова</w:t>
      </w:r>
      <w:r w:rsidR="00607CDD" w:rsidRPr="0017603E">
        <w:rPr>
          <w:rFonts w:ascii="Arial Narrow" w:eastAsia="Times New Roman" w:hAnsi="Arial Narrow" w:cs="Arial"/>
          <w:i/>
          <w:sz w:val="24"/>
          <w:szCs w:val="24"/>
          <w:lang w:val="sr-Cyrl-RS"/>
        </w:rPr>
        <w:t xml:space="preserve"> заступања на име састављања жалбе</w:t>
      </w:r>
      <w:r w:rsidR="00AC4F96" w:rsidRPr="0017603E">
        <w:rPr>
          <w:rFonts w:ascii="Arial Narrow" w:eastAsia="Times New Roman" w:hAnsi="Arial Narrow" w:cs="Arial"/>
          <w:i/>
          <w:sz w:val="24"/>
          <w:szCs w:val="24"/>
          <w:lang w:val="sr-Cyrl-RS"/>
        </w:rPr>
        <w:t xml:space="preserve">  од стране адвоката у износу од 60.000</w:t>
      </w:r>
      <w:r w:rsidR="00607CDD" w:rsidRPr="0017603E">
        <w:rPr>
          <w:rFonts w:ascii="Arial Narrow" w:eastAsia="Times New Roman" w:hAnsi="Arial Narrow" w:cs="Arial"/>
          <w:i/>
          <w:sz w:val="24"/>
          <w:szCs w:val="24"/>
          <w:lang w:val="sr-Cyrl-RS"/>
        </w:rPr>
        <w:t xml:space="preserve"> динара</w:t>
      </w:r>
      <w:r w:rsidR="00AC4F96" w:rsidRPr="0017603E">
        <w:rPr>
          <w:rFonts w:ascii="Arial Narrow" w:eastAsia="Times New Roman" w:hAnsi="Arial Narrow" w:cs="Arial"/>
          <w:i/>
          <w:sz w:val="24"/>
          <w:szCs w:val="24"/>
          <w:lang w:val="sr-Cyrl-RS"/>
        </w:rPr>
        <w:t>, а у вези са ТБ 38</w:t>
      </w:r>
      <w:r w:rsidR="00607CDD" w:rsidRPr="0017603E">
        <w:rPr>
          <w:rFonts w:ascii="Arial Narrow" w:eastAsia="Times New Roman" w:hAnsi="Arial Narrow" w:cs="Arial"/>
          <w:i/>
          <w:sz w:val="24"/>
          <w:szCs w:val="24"/>
          <w:lang w:val="sr-Cyrl-RS"/>
        </w:rPr>
        <w:t>.</w:t>
      </w:r>
      <w:r w:rsidR="00AC4F96" w:rsidRPr="0017603E">
        <w:rPr>
          <w:rFonts w:ascii="Arial Narrow" w:eastAsia="Times New Roman" w:hAnsi="Arial Narrow" w:cs="Arial"/>
          <w:i/>
          <w:sz w:val="24"/>
          <w:szCs w:val="24"/>
          <w:lang w:val="sr-Cyrl-RS"/>
        </w:rPr>
        <w:t xml:space="preserve"> </w:t>
      </w:r>
      <w:r w:rsidR="00607CDD" w:rsidRPr="0017603E">
        <w:rPr>
          <w:rFonts w:ascii="Arial Narrow" w:eastAsia="Times New Roman" w:hAnsi="Arial Narrow" w:cs="Arial"/>
          <w:i/>
          <w:sz w:val="24"/>
          <w:szCs w:val="24"/>
          <w:lang w:val="sr-Cyrl-RS"/>
        </w:rPr>
        <w:t xml:space="preserve">Тарифе, који се односи на непроценљиве предмете </w:t>
      </w:r>
      <w:r w:rsidR="00AC4F96" w:rsidRPr="0017603E">
        <w:rPr>
          <w:rFonts w:ascii="Arial Narrow" w:eastAsia="Times New Roman" w:hAnsi="Arial Narrow" w:cs="Arial"/>
          <w:i/>
          <w:sz w:val="24"/>
          <w:szCs w:val="24"/>
          <w:lang w:val="sr-Cyrl-RS"/>
        </w:rPr>
        <w:t xml:space="preserve">и </w:t>
      </w:r>
      <w:r w:rsidR="00607CDD" w:rsidRPr="0017603E">
        <w:rPr>
          <w:rFonts w:ascii="Arial Narrow" w:eastAsia="Times New Roman" w:hAnsi="Arial Narrow" w:cs="Arial"/>
          <w:i/>
          <w:sz w:val="24"/>
          <w:szCs w:val="24"/>
          <w:lang w:val="sr-Cyrl-RS"/>
        </w:rPr>
        <w:t>у вези са ТБ 40. Тарифе, који се односи на правне лекове.</w:t>
      </w:r>
    </w:p>
    <w:p w14:paraId="7BE3BA96" w14:textId="77777777" w:rsidR="004D33D3" w:rsidRPr="001F6496" w:rsidRDefault="00AC4F96"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i/>
          <w:sz w:val="24"/>
          <w:szCs w:val="24"/>
          <w:lang w:val="sr-Cyrl-RS"/>
        </w:rPr>
        <w:t xml:space="preserve">       </w:t>
      </w:r>
      <w:r w:rsidR="00A3428D">
        <w:rPr>
          <w:rFonts w:ascii="Arial Narrow" w:eastAsia="Times New Roman" w:hAnsi="Arial Narrow" w:cs="Arial"/>
          <w:i/>
          <w:sz w:val="24"/>
          <w:szCs w:val="24"/>
          <w:lang w:val="sr-Cyrl-RS"/>
        </w:rPr>
        <w:tab/>
      </w:r>
      <w:r w:rsidRPr="001F6496">
        <w:rPr>
          <w:rFonts w:ascii="Arial Narrow" w:eastAsia="Times New Roman" w:hAnsi="Arial Narrow" w:cs="Arial"/>
          <w:sz w:val="24"/>
          <w:szCs w:val="24"/>
          <w:lang w:val="sr-Cyrl-RS"/>
        </w:rPr>
        <w:t>Имајући у виду наведени ста</w:t>
      </w:r>
      <w:r w:rsidR="00E042D7" w:rsidRPr="001F6496">
        <w:rPr>
          <w:rFonts w:ascii="Arial Narrow" w:eastAsia="Times New Roman" w:hAnsi="Arial Narrow" w:cs="Arial"/>
          <w:sz w:val="24"/>
          <w:szCs w:val="24"/>
          <w:lang w:val="sr-Cyrl-RS"/>
        </w:rPr>
        <w:t>в другостепеног органа, уколико се усваја захтев за надокнаду трошкова заступања, полази се од тога да је у питању заступање у проценљивим стварима</w:t>
      </w:r>
      <w:r w:rsidR="00607CDD" w:rsidRPr="001F6496">
        <w:rPr>
          <w:rFonts w:ascii="Arial Narrow" w:eastAsia="Times New Roman" w:hAnsi="Arial Narrow" w:cs="Arial"/>
          <w:sz w:val="24"/>
          <w:szCs w:val="24"/>
          <w:lang w:val="sr-Cyrl-RS"/>
        </w:rPr>
        <w:t xml:space="preserve"> у складу са ТБ 37 Тарифе (а не у непроценљивим по ТБ 38, као што је наведено у захтеву странке)</w:t>
      </w:r>
      <w:r w:rsidR="00E042D7" w:rsidRPr="001F6496">
        <w:rPr>
          <w:rFonts w:ascii="Arial Narrow" w:eastAsia="Times New Roman" w:hAnsi="Arial Narrow" w:cs="Arial"/>
          <w:sz w:val="24"/>
          <w:szCs w:val="24"/>
          <w:lang w:val="sr-Cyrl-RS"/>
        </w:rPr>
        <w:t xml:space="preserve">. </w:t>
      </w:r>
    </w:p>
    <w:p w14:paraId="6A79F8D6" w14:textId="77777777" w:rsidR="00FD37C7" w:rsidRPr="0017603E" w:rsidRDefault="00E042D7" w:rsidP="001A336C">
      <w:pPr>
        <w:jc w:val="both"/>
        <w:rPr>
          <w:rFonts w:ascii="Arial Narrow" w:hAnsi="Arial Narrow"/>
          <w:sz w:val="24"/>
          <w:szCs w:val="24"/>
        </w:rPr>
      </w:pPr>
      <w:r w:rsidRPr="0017603E">
        <w:rPr>
          <w:rFonts w:ascii="Arial Narrow" w:eastAsia="Times New Roman" w:hAnsi="Arial Narrow" w:cs="Arial"/>
          <w:sz w:val="24"/>
          <w:szCs w:val="24"/>
          <w:lang w:val="sr-Cyrl-RS"/>
        </w:rPr>
        <w:lastRenderedPageBreak/>
        <w:t xml:space="preserve">       </w:t>
      </w:r>
      <w:r w:rsidR="00E6646A">
        <w:rPr>
          <w:rFonts w:ascii="Arial Narrow" w:eastAsia="Times New Roman" w:hAnsi="Arial Narrow" w:cs="Arial"/>
          <w:sz w:val="24"/>
          <w:szCs w:val="24"/>
          <w:lang w:val="sr-Cyrl-RS"/>
        </w:rPr>
        <w:tab/>
      </w:r>
      <w:r w:rsidRPr="0017603E">
        <w:rPr>
          <w:rFonts w:ascii="Arial Narrow" w:eastAsia="Times New Roman" w:hAnsi="Arial Narrow" w:cs="Arial"/>
          <w:sz w:val="24"/>
          <w:szCs w:val="24"/>
          <w:lang w:val="sr-Cyrl-RS"/>
        </w:rPr>
        <w:t>П</w:t>
      </w:r>
      <w:r w:rsidR="00FD37C7" w:rsidRPr="0017603E">
        <w:rPr>
          <w:rFonts w:ascii="Arial Narrow" w:eastAsia="Times New Roman" w:hAnsi="Arial Narrow" w:cs="Arial"/>
          <w:sz w:val="24"/>
          <w:szCs w:val="24"/>
          <w:lang w:val="sr-Cyrl-RS"/>
        </w:rPr>
        <w:t>рема ставу 1 Тарифног броја 37:</w:t>
      </w:r>
      <w:r w:rsidRPr="0017603E">
        <w:rPr>
          <w:rFonts w:ascii="Arial Narrow" w:eastAsia="Times New Roman" w:hAnsi="Arial Narrow" w:cs="Arial"/>
          <w:sz w:val="24"/>
          <w:szCs w:val="24"/>
          <w:lang w:val="sr-Cyrl-RS"/>
        </w:rPr>
        <w:t xml:space="preserve"> </w:t>
      </w:r>
      <w:r w:rsidR="00FD37C7" w:rsidRPr="0017603E">
        <w:rPr>
          <w:rFonts w:ascii="Arial Narrow" w:eastAsia="Times New Roman" w:hAnsi="Arial Narrow" w:cs="Arial"/>
          <w:sz w:val="24"/>
          <w:szCs w:val="24"/>
          <w:lang w:val="sr-Cyrl-RS"/>
        </w:rPr>
        <w:t>„з</w:t>
      </w:r>
      <w:r w:rsidR="00FD37C7" w:rsidRPr="0017603E">
        <w:rPr>
          <w:rFonts w:ascii="Arial Narrow" w:eastAsia="Arial" w:hAnsi="Arial Narrow" w:cs="Arial"/>
          <w:sz w:val="24"/>
          <w:szCs w:val="24"/>
        </w:rPr>
        <w:t xml:space="preserve">а </w:t>
      </w:r>
      <w:proofErr w:type="spellStart"/>
      <w:r w:rsidR="00FD37C7" w:rsidRPr="0017603E">
        <w:rPr>
          <w:rFonts w:ascii="Arial Narrow" w:eastAsia="Arial" w:hAnsi="Arial Narrow" w:cs="Arial"/>
          <w:sz w:val="24"/>
          <w:szCs w:val="24"/>
        </w:rPr>
        <w:t>састављање</w:t>
      </w:r>
      <w:proofErr w:type="spellEnd"/>
      <w:r w:rsidR="00FD37C7" w:rsidRPr="0017603E">
        <w:rPr>
          <w:rFonts w:ascii="Arial Narrow" w:eastAsia="Arial" w:hAnsi="Arial Narrow" w:cs="Arial"/>
          <w:sz w:val="24"/>
          <w:szCs w:val="24"/>
        </w:rPr>
        <w:t xml:space="preserve"> предлога, </w:t>
      </w:r>
      <w:proofErr w:type="spellStart"/>
      <w:r w:rsidR="00FD37C7" w:rsidRPr="0017603E">
        <w:rPr>
          <w:rFonts w:ascii="Arial Narrow" w:eastAsia="Arial" w:hAnsi="Arial Narrow" w:cs="Arial"/>
          <w:sz w:val="24"/>
          <w:szCs w:val="24"/>
        </w:rPr>
        <w:t>захтева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пријава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молби</w:t>
      </w:r>
      <w:proofErr w:type="spellEnd"/>
      <w:r w:rsidR="00FD37C7" w:rsidRPr="0017603E">
        <w:rPr>
          <w:rFonts w:ascii="Arial Narrow" w:eastAsia="Arial" w:hAnsi="Arial Narrow" w:cs="Arial"/>
          <w:sz w:val="24"/>
          <w:szCs w:val="24"/>
        </w:rPr>
        <w:t xml:space="preserve"> и </w:t>
      </w:r>
      <w:proofErr w:type="spellStart"/>
      <w:r w:rsidR="00FD37C7" w:rsidRPr="0017603E">
        <w:rPr>
          <w:rFonts w:ascii="Arial Narrow" w:eastAsia="Arial" w:hAnsi="Arial Narrow" w:cs="Arial"/>
          <w:sz w:val="24"/>
          <w:szCs w:val="24"/>
        </w:rPr>
        <w:t>других</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поднесака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којима</w:t>
      </w:r>
      <w:proofErr w:type="spellEnd"/>
      <w:r w:rsidR="00FD37C7" w:rsidRPr="0017603E">
        <w:rPr>
          <w:rFonts w:ascii="Arial Narrow" w:eastAsia="Arial" w:hAnsi="Arial Narrow" w:cs="Arial"/>
          <w:sz w:val="24"/>
          <w:szCs w:val="24"/>
        </w:rPr>
        <w:t xml:space="preserve"> се </w:t>
      </w:r>
      <w:proofErr w:type="spellStart"/>
      <w:r w:rsidR="00FD37C7" w:rsidRPr="0017603E">
        <w:rPr>
          <w:rFonts w:ascii="Arial Narrow" w:eastAsia="Arial" w:hAnsi="Arial Narrow" w:cs="Arial"/>
          <w:sz w:val="24"/>
          <w:szCs w:val="24"/>
        </w:rPr>
        <w:t>покреће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управни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поступак</w:t>
      </w:r>
      <w:proofErr w:type="spellEnd"/>
      <w:r w:rsidR="00FD37C7" w:rsidRPr="0017603E">
        <w:rPr>
          <w:rFonts w:ascii="Arial Narrow" w:eastAsia="Arial" w:hAnsi="Arial Narrow" w:cs="Arial"/>
          <w:sz w:val="24"/>
          <w:szCs w:val="24"/>
        </w:rPr>
        <w:t xml:space="preserve"> и </w:t>
      </w:r>
      <w:proofErr w:type="spellStart"/>
      <w:r w:rsidR="00FD37C7" w:rsidRPr="0017603E">
        <w:rPr>
          <w:rFonts w:ascii="Arial Narrow" w:eastAsia="Arial" w:hAnsi="Arial Narrow" w:cs="Arial"/>
          <w:sz w:val="24"/>
          <w:szCs w:val="24"/>
        </w:rPr>
        <w:t>то</w:t>
      </w:r>
      <w:proofErr w:type="spellEnd"/>
      <w:r w:rsidR="00FD37C7" w:rsidRPr="0017603E">
        <w:rPr>
          <w:rFonts w:ascii="Arial Narrow" w:eastAsia="Arial" w:hAnsi="Arial Narrow" w:cs="Arial"/>
          <w:sz w:val="24"/>
          <w:szCs w:val="24"/>
        </w:rPr>
        <w:t xml:space="preserve"> у </w:t>
      </w:r>
      <w:proofErr w:type="spellStart"/>
      <w:r w:rsidR="00FD37C7" w:rsidRPr="0017603E">
        <w:rPr>
          <w:rFonts w:ascii="Arial Narrow" w:eastAsia="Arial" w:hAnsi="Arial Narrow" w:cs="Arial"/>
          <w:sz w:val="24"/>
          <w:szCs w:val="24"/>
        </w:rPr>
        <w:t>процењивим</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стварима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када</w:t>
      </w:r>
      <w:proofErr w:type="spellEnd"/>
      <w:r w:rsidR="00FD37C7" w:rsidRPr="0017603E">
        <w:rPr>
          <w:rFonts w:ascii="Arial Narrow" w:eastAsia="Arial" w:hAnsi="Arial Narrow" w:cs="Arial"/>
          <w:sz w:val="24"/>
          <w:szCs w:val="24"/>
        </w:rPr>
        <w:t xml:space="preserve"> се </w:t>
      </w:r>
      <w:proofErr w:type="spellStart"/>
      <w:r w:rsidR="00FD37C7" w:rsidRPr="0017603E">
        <w:rPr>
          <w:rFonts w:ascii="Arial Narrow" w:eastAsia="Arial" w:hAnsi="Arial Narrow" w:cs="Arial"/>
          <w:sz w:val="24"/>
          <w:szCs w:val="24"/>
        </w:rPr>
        <w:t>управни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поступак</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води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око</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неког</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права</w:t>
      </w:r>
      <w:proofErr w:type="spellEnd"/>
      <w:r w:rsidR="00FD37C7" w:rsidRPr="0017603E">
        <w:rPr>
          <w:rFonts w:ascii="Arial Narrow" w:eastAsia="Arial" w:hAnsi="Arial Narrow" w:cs="Arial"/>
          <w:sz w:val="24"/>
          <w:szCs w:val="24"/>
        </w:rPr>
        <w:t xml:space="preserve"> у вези са </w:t>
      </w:r>
      <w:proofErr w:type="spellStart"/>
      <w:r w:rsidR="00FD37C7" w:rsidRPr="0017603E">
        <w:rPr>
          <w:rFonts w:ascii="Arial Narrow" w:eastAsia="Arial" w:hAnsi="Arial Narrow" w:cs="Arial"/>
          <w:sz w:val="24"/>
          <w:szCs w:val="24"/>
        </w:rPr>
        <w:t>имовином</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која</w:t>
      </w:r>
      <w:proofErr w:type="spellEnd"/>
      <w:r w:rsidR="00FD37C7" w:rsidRPr="0017603E">
        <w:rPr>
          <w:rFonts w:ascii="Arial Narrow" w:eastAsia="Arial" w:hAnsi="Arial Narrow" w:cs="Arial"/>
          <w:sz w:val="24"/>
          <w:szCs w:val="24"/>
        </w:rPr>
        <w:t xml:space="preserve"> има </w:t>
      </w:r>
      <w:proofErr w:type="spellStart"/>
      <w:r w:rsidR="00FD37C7" w:rsidRPr="0017603E">
        <w:rPr>
          <w:rFonts w:ascii="Arial Narrow" w:eastAsia="Arial" w:hAnsi="Arial Narrow" w:cs="Arial"/>
          <w:sz w:val="24"/>
          <w:szCs w:val="24"/>
        </w:rPr>
        <w:t>одређену</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новчану</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вредност</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као</w:t>
      </w:r>
      <w:proofErr w:type="spellEnd"/>
      <w:r w:rsidR="00FD37C7" w:rsidRPr="0017603E">
        <w:rPr>
          <w:rFonts w:ascii="Arial Narrow" w:eastAsia="Arial" w:hAnsi="Arial Narrow" w:cs="Arial"/>
          <w:sz w:val="24"/>
          <w:szCs w:val="24"/>
        </w:rPr>
        <w:t xml:space="preserve"> и за </w:t>
      </w:r>
      <w:proofErr w:type="spellStart"/>
      <w:r w:rsidR="00FD37C7" w:rsidRPr="0017603E">
        <w:rPr>
          <w:rFonts w:ascii="Arial Narrow" w:eastAsia="Arial" w:hAnsi="Arial Narrow" w:cs="Arial"/>
          <w:sz w:val="24"/>
          <w:szCs w:val="24"/>
          <w:u w:val="single"/>
        </w:rPr>
        <w:t>састављање</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осталих</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образложених</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поднесака</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или</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поднесака</w:t>
      </w:r>
      <w:proofErr w:type="spellEnd"/>
      <w:r w:rsidR="00FD37C7" w:rsidRPr="0017603E">
        <w:rPr>
          <w:rFonts w:ascii="Arial Narrow" w:eastAsia="Arial" w:hAnsi="Arial Narrow" w:cs="Arial"/>
          <w:sz w:val="24"/>
          <w:szCs w:val="24"/>
          <w:u w:val="single"/>
        </w:rPr>
        <w:t xml:space="preserve"> који </w:t>
      </w:r>
      <w:proofErr w:type="spellStart"/>
      <w:r w:rsidR="00FD37C7" w:rsidRPr="0017603E">
        <w:rPr>
          <w:rFonts w:ascii="Arial Narrow" w:eastAsia="Arial" w:hAnsi="Arial Narrow" w:cs="Arial"/>
          <w:sz w:val="24"/>
          <w:szCs w:val="24"/>
          <w:u w:val="single"/>
        </w:rPr>
        <w:t>садрже</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чињеничне</w:t>
      </w:r>
      <w:proofErr w:type="spellEnd"/>
      <w:r w:rsidR="00FD37C7" w:rsidRPr="0017603E">
        <w:rPr>
          <w:rFonts w:ascii="Arial Narrow" w:eastAsia="Arial" w:hAnsi="Arial Narrow" w:cs="Arial"/>
          <w:sz w:val="24"/>
          <w:szCs w:val="24"/>
          <w:u w:val="single"/>
        </w:rPr>
        <w:t xml:space="preserve"> </w:t>
      </w:r>
      <w:proofErr w:type="spellStart"/>
      <w:r w:rsidR="00FD37C7" w:rsidRPr="0017603E">
        <w:rPr>
          <w:rFonts w:ascii="Arial Narrow" w:eastAsia="Arial" w:hAnsi="Arial Narrow" w:cs="Arial"/>
          <w:sz w:val="24"/>
          <w:szCs w:val="24"/>
          <w:u w:val="single"/>
        </w:rPr>
        <w:t>наводе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адвокату</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припада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једнак</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износ</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награде</w:t>
      </w:r>
      <w:proofErr w:type="spellEnd"/>
      <w:r w:rsidR="00FD37C7" w:rsidRPr="0017603E">
        <w:rPr>
          <w:rFonts w:ascii="Arial Narrow" w:eastAsia="Arial" w:hAnsi="Arial Narrow" w:cs="Arial"/>
          <w:sz w:val="24"/>
          <w:szCs w:val="24"/>
        </w:rPr>
        <w:t xml:space="preserve">, у </w:t>
      </w:r>
      <w:proofErr w:type="spellStart"/>
      <w:r w:rsidR="00FD37C7" w:rsidRPr="0017603E">
        <w:rPr>
          <w:rFonts w:ascii="Arial Narrow" w:eastAsia="Arial" w:hAnsi="Arial Narrow" w:cs="Arial"/>
          <w:sz w:val="24"/>
          <w:szCs w:val="24"/>
        </w:rPr>
        <w:t>зависности</w:t>
      </w:r>
      <w:proofErr w:type="spellEnd"/>
      <w:r w:rsidR="00FD37C7" w:rsidRPr="0017603E">
        <w:rPr>
          <w:rFonts w:ascii="Arial Narrow" w:eastAsia="Arial" w:hAnsi="Arial Narrow" w:cs="Arial"/>
          <w:sz w:val="24"/>
          <w:szCs w:val="24"/>
        </w:rPr>
        <w:t xml:space="preserve"> од </w:t>
      </w:r>
      <w:proofErr w:type="spellStart"/>
      <w:r w:rsidR="00FD37C7" w:rsidRPr="0017603E">
        <w:rPr>
          <w:rFonts w:ascii="Arial Narrow" w:eastAsia="Arial" w:hAnsi="Arial Narrow" w:cs="Arial"/>
          <w:sz w:val="24"/>
          <w:szCs w:val="24"/>
        </w:rPr>
        <w:t>вредности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те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имовине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као</w:t>
      </w:r>
      <w:proofErr w:type="spellEnd"/>
      <w:r w:rsidR="00FD37C7" w:rsidRPr="0017603E">
        <w:rPr>
          <w:rFonts w:ascii="Arial Narrow" w:eastAsia="Arial" w:hAnsi="Arial Narrow" w:cs="Arial"/>
          <w:sz w:val="24"/>
          <w:szCs w:val="24"/>
        </w:rPr>
        <w:t xml:space="preserve"> и за </w:t>
      </w:r>
      <w:proofErr w:type="spellStart"/>
      <w:r w:rsidR="00FD37C7" w:rsidRPr="0017603E">
        <w:rPr>
          <w:rFonts w:ascii="Arial Narrow" w:eastAsia="Arial" w:hAnsi="Arial Narrow" w:cs="Arial"/>
          <w:sz w:val="24"/>
          <w:szCs w:val="24"/>
        </w:rPr>
        <w:t>поднеске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којима</w:t>
      </w:r>
      <w:proofErr w:type="spellEnd"/>
      <w:r w:rsidR="00FD37C7" w:rsidRPr="0017603E">
        <w:rPr>
          <w:rFonts w:ascii="Arial Narrow" w:eastAsia="Arial" w:hAnsi="Arial Narrow" w:cs="Arial"/>
          <w:sz w:val="24"/>
          <w:szCs w:val="24"/>
        </w:rPr>
        <w:t xml:space="preserve"> се </w:t>
      </w:r>
      <w:proofErr w:type="spellStart"/>
      <w:r w:rsidR="00FD37C7" w:rsidRPr="0017603E">
        <w:rPr>
          <w:rFonts w:ascii="Arial Narrow" w:eastAsia="Arial" w:hAnsi="Arial Narrow" w:cs="Arial"/>
          <w:sz w:val="24"/>
          <w:szCs w:val="24"/>
        </w:rPr>
        <w:t>покреће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парнични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поступак</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тужбе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предлози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молбе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из</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Тарифног</w:t>
      </w:r>
      <w:proofErr w:type="spellEnd"/>
      <w:r w:rsidR="00FD37C7" w:rsidRPr="0017603E">
        <w:rPr>
          <w:rFonts w:ascii="Arial Narrow" w:eastAsia="Arial" w:hAnsi="Arial Narrow" w:cs="Arial"/>
          <w:sz w:val="24"/>
          <w:szCs w:val="24"/>
        </w:rPr>
        <w:t xml:space="preserve"> броја 13.</w:t>
      </w:r>
      <w:r w:rsidR="00FD37C7" w:rsidRPr="0017603E">
        <w:rPr>
          <w:rFonts w:ascii="Arial Narrow" w:eastAsia="Arial" w:hAnsi="Arial Narrow" w:cs="Arial"/>
          <w:sz w:val="24"/>
          <w:szCs w:val="24"/>
          <w:lang w:val="sr-Cyrl-RS"/>
        </w:rPr>
        <w:t>“</w:t>
      </w:r>
    </w:p>
    <w:p w14:paraId="644C1CC1" w14:textId="77777777" w:rsidR="00607CDD" w:rsidRPr="0017603E" w:rsidRDefault="00AC4F96" w:rsidP="001A336C">
      <w:pPr>
        <w:shd w:val="clear" w:color="auto" w:fill="FFFFFF"/>
        <w:spacing w:before="48" w:after="48" w:line="240" w:lineRule="auto"/>
        <w:jc w:val="both"/>
        <w:rPr>
          <w:rFonts w:ascii="Arial Narrow" w:eastAsia="Arial" w:hAnsi="Arial Narrow" w:cs="Arial"/>
          <w:sz w:val="24"/>
          <w:szCs w:val="24"/>
        </w:rPr>
      </w:pPr>
      <w:r w:rsidRPr="0017603E">
        <w:rPr>
          <w:rFonts w:ascii="Arial Narrow" w:eastAsia="Times New Roman" w:hAnsi="Arial Narrow" w:cs="Arial"/>
          <w:i/>
          <w:sz w:val="24"/>
          <w:szCs w:val="24"/>
          <w:lang w:val="sr-Cyrl-RS"/>
        </w:rPr>
        <w:t xml:space="preserve">     </w:t>
      </w:r>
      <w:r w:rsidRPr="0017603E">
        <w:rPr>
          <w:rFonts w:ascii="Arial Narrow" w:eastAsia="Times New Roman" w:hAnsi="Arial Narrow" w:cs="Arial"/>
          <w:sz w:val="24"/>
          <w:szCs w:val="24"/>
          <w:lang w:val="sr-Cyrl-RS"/>
        </w:rPr>
        <w:t xml:space="preserve">   </w:t>
      </w:r>
      <w:r w:rsidR="00E6646A">
        <w:rPr>
          <w:rFonts w:ascii="Arial Narrow" w:eastAsia="Times New Roman" w:hAnsi="Arial Narrow" w:cs="Arial"/>
          <w:sz w:val="24"/>
          <w:szCs w:val="24"/>
          <w:lang w:val="sr-Cyrl-RS"/>
        </w:rPr>
        <w:tab/>
      </w:r>
      <w:r w:rsidR="00FD37C7" w:rsidRPr="0017603E">
        <w:rPr>
          <w:rFonts w:ascii="Arial Narrow" w:eastAsia="Times New Roman" w:hAnsi="Arial Narrow" w:cs="Arial"/>
          <w:sz w:val="24"/>
          <w:szCs w:val="24"/>
          <w:lang w:val="sr-Cyrl-RS"/>
        </w:rPr>
        <w:t>Према ставу 1 Тарифног броја 40: „з</w:t>
      </w:r>
      <w:r w:rsidR="00FD37C7" w:rsidRPr="0017603E">
        <w:rPr>
          <w:rFonts w:ascii="Arial Narrow" w:eastAsia="Arial" w:hAnsi="Arial Narrow" w:cs="Arial"/>
          <w:sz w:val="24"/>
          <w:szCs w:val="24"/>
        </w:rPr>
        <w:t xml:space="preserve">а </w:t>
      </w:r>
      <w:proofErr w:type="spellStart"/>
      <w:r w:rsidR="00FD37C7" w:rsidRPr="0017603E">
        <w:rPr>
          <w:rFonts w:ascii="Arial Narrow" w:eastAsia="Arial" w:hAnsi="Arial Narrow" w:cs="Arial"/>
          <w:sz w:val="24"/>
          <w:szCs w:val="24"/>
        </w:rPr>
        <w:t>састављање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правних</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лекова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редовних</w:t>
      </w:r>
      <w:proofErr w:type="spellEnd"/>
      <w:r w:rsidR="00FD37C7" w:rsidRPr="0017603E">
        <w:rPr>
          <w:rFonts w:ascii="Arial Narrow" w:eastAsia="Arial" w:hAnsi="Arial Narrow" w:cs="Arial"/>
          <w:sz w:val="24"/>
          <w:szCs w:val="24"/>
        </w:rPr>
        <w:t xml:space="preserve"> и </w:t>
      </w:r>
      <w:proofErr w:type="spellStart"/>
      <w:r w:rsidR="00FD37C7" w:rsidRPr="0017603E">
        <w:rPr>
          <w:rFonts w:ascii="Arial Narrow" w:eastAsia="Arial" w:hAnsi="Arial Narrow" w:cs="Arial"/>
          <w:sz w:val="24"/>
          <w:szCs w:val="24"/>
        </w:rPr>
        <w:t>ванредних</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адвокату</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припада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награда</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увећана</w:t>
      </w:r>
      <w:proofErr w:type="spellEnd"/>
      <w:r w:rsidR="00FD37C7" w:rsidRPr="0017603E">
        <w:rPr>
          <w:rFonts w:ascii="Arial Narrow" w:eastAsia="Arial" w:hAnsi="Arial Narrow" w:cs="Arial"/>
          <w:sz w:val="24"/>
          <w:szCs w:val="24"/>
        </w:rPr>
        <w:t xml:space="preserve"> за 100% од </w:t>
      </w:r>
      <w:proofErr w:type="spellStart"/>
      <w:r w:rsidR="00FD37C7" w:rsidRPr="0017603E">
        <w:rPr>
          <w:rFonts w:ascii="Arial Narrow" w:eastAsia="Arial" w:hAnsi="Arial Narrow" w:cs="Arial"/>
          <w:sz w:val="24"/>
          <w:szCs w:val="24"/>
        </w:rPr>
        <w:t>награде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прописане</w:t>
      </w:r>
      <w:proofErr w:type="spellEnd"/>
      <w:r w:rsidR="00FD37C7" w:rsidRPr="0017603E">
        <w:rPr>
          <w:rFonts w:ascii="Arial Narrow" w:eastAsia="Arial" w:hAnsi="Arial Narrow" w:cs="Arial"/>
          <w:sz w:val="24"/>
          <w:szCs w:val="24"/>
        </w:rPr>
        <w:t xml:space="preserve"> за </w:t>
      </w:r>
      <w:proofErr w:type="spellStart"/>
      <w:r w:rsidR="00FD37C7" w:rsidRPr="0017603E">
        <w:rPr>
          <w:rFonts w:ascii="Arial Narrow" w:eastAsia="Arial" w:hAnsi="Arial Narrow" w:cs="Arial"/>
          <w:sz w:val="24"/>
          <w:szCs w:val="24"/>
        </w:rPr>
        <w:t>поднеске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којима</w:t>
      </w:r>
      <w:proofErr w:type="spellEnd"/>
      <w:r w:rsidR="00FD37C7" w:rsidRPr="0017603E">
        <w:rPr>
          <w:rFonts w:ascii="Arial Narrow" w:eastAsia="Arial" w:hAnsi="Arial Narrow" w:cs="Arial"/>
          <w:sz w:val="24"/>
          <w:szCs w:val="24"/>
        </w:rPr>
        <w:t xml:space="preserve"> се </w:t>
      </w:r>
      <w:proofErr w:type="spellStart"/>
      <w:r w:rsidR="00FD37C7" w:rsidRPr="0017603E">
        <w:rPr>
          <w:rFonts w:ascii="Arial Narrow" w:eastAsia="Arial" w:hAnsi="Arial Narrow" w:cs="Arial"/>
          <w:sz w:val="24"/>
          <w:szCs w:val="24"/>
        </w:rPr>
        <w:t>покреће</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поступак</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предлози</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из</w:t>
      </w:r>
      <w:proofErr w:type="spellEnd"/>
      <w:r w:rsidR="00FD37C7" w:rsidRPr="0017603E">
        <w:rPr>
          <w:rFonts w:ascii="Arial Narrow" w:eastAsia="Arial" w:hAnsi="Arial Narrow" w:cs="Arial"/>
          <w:sz w:val="24"/>
          <w:szCs w:val="24"/>
        </w:rPr>
        <w:t xml:space="preserve"> </w:t>
      </w:r>
      <w:proofErr w:type="spellStart"/>
      <w:r w:rsidR="00FD37C7" w:rsidRPr="0017603E">
        <w:rPr>
          <w:rFonts w:ascii="Arial Narrow" w:eastAsia="Arial" w:hAnsi="Arial Narrow" w:cs="Arial"/>
          <w:sz w:val="24"/>
          <w:szCs w:val="24"/>
        </w:rPr>
        <w:t>Тарифног</w:t>
      </w:r>
      <w:proofErr w:type="spellEnd"/>
      <w:r w:rsidR="00FD37C7" w:rsidRPr="0017603E">
        <w:rPr>
          <w:rFonts w:ascii="Arial Narrow" w:eastAsia="Arial" w:hAnsi="Arial Narrow" w:cs="Arial"/>
          <w:sz w:val="24"/>
          <w:szCs w:val="24"/>
        </w:rPr>
        <w:t xml:space="preserve"> броја 37. и 38.” </w:t>
      </w:r>
    </w:p>
    <w:p w14:paraId="56F81159" w14:textId="77777777" w:rsidR="007913B7" w:rsidRPr="0017603E" w:rsidRDefault="00AA266E"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r w:rsidR="00607CDD" w:rsidRPr="0017603E">
        <w:rPr>
          <w:rFonts w:ascii="Arial Narrow" w:eastAsia="Times New Roman" w:hAnsi="Arial Narrow" w:cs="Arial"/>
          <w:sz w:val="24"/>
          <w:szCs w:val="24"/>
          <w:lang w:val="sr-Cyrl-RS"/>
        </w:rPr>
        <w:t xml:space="preserve">       </w:t>
      </w:r>
      <w:r w:rsidR="00E6646A">
        <w:rPr>
          <w:rFonts w:ascii="Arial Narrow" w:eastAsia="Times New Roman" w:hAnsi="Arial Narrow" w:cs="Arial"/>
          <w:sz w:val="24"/>
          <w:szCs w:val="24"/>
          <w:lang w:val="sr-Cyrl-RS"/>
        </w:rPr>
        <w:tab/>
      </w:r>
      <w:r w:rsidR="00607CDD" w:rsidRPr="0017603E">
        <w:rPr>
          <w:rFonts w:ascii="Arial Narrow" w:eastAsia="Times New Roman" w:hAnsi="Arial Narrow" w:cs="Arial"/>
          <w:sz w:val="24"/>
          <w:szCs w:val="24"/>
          <w:lang w:val="sr-Cyrl-RS"/>
        </w:rPr>
        <w:t>Према ставу 1 Тарифног броја 13, за вредност спора до 15.000 поена, адвокату припада награда од 200 поена</w:t>
      </w:r>
      <w:r w:rsidRPr="0017603E">
        <w:rPr>
          <w:rFonts w:ascii="Arial Narrow" w:eastAsia="Times New Roman" w:hAnsi="Arial Narrow" w:cs="Arial"/>
          <w:sz w:val="24"/>
          <w:szCs w:val="24"/>
          <w:lang w:val="sr-Cyrl-RS"/>
        </w:rPr>
        <w:t xml:space="preserve">, а имајући у виду да вредност једног поена износи 30 динара, за вредност спора до </w:t>
      </w:r>
      <w:r w:rsidR="00D90E56" w:rsidRPr="0017603E">
        <w:rPr>
          <w:rFonts w:ascii="Arial Narrow" w:eastAsia="Times New Roman" w:hAnsi="Arial Narrow" w:cs="Arial"/>
          <w:sz w:val="24"/>
          <w:szCs w:val="24"/>
          <w:lang w:val="sr-Latn-RS"/>
        </w:rPr>
        <w:t xml:space="preserve">450.000 </w:t>
      </w:r>
      <w:r w:rsidR="00D90E56" w:rsidRPr="0017603E">
        <w:rPr>
          <w:rFonts w:ascii="Arial Narrow" w:eastAsia="Times New Roman" w:hAnsi="Arial Narrow" w:cs="Arial"/>
          <w:sz w:val="24"/>
          <w:szCs w:val="24"/>
          <w:lang w:val="sr-Cyrl-RS"/>
        </w:rPr>
        <w:t>динара, адвокату припада награда од 6.000 динара.</w:t>
      </w:r>
    </w:p>
    <w:p w14:paraId="05BE5921" w14:textId="77777777" w:rsidR="008A2AEC" w:rsidRDefault="00D90E56" w:rsidP="001A336C">
      <w:pPr>
        <w:shd w:val="clear" w:color="auto" w:fill="FFFFFF"/>
        <w:spacing w:before="48" w:after="48" w:line="240" w:lineRule="auto"/>
        <w:jc w:val="both"/>
        <w:rPr>
          <w:rFonts w:ascii="Arial Narrow" w:eastAsia="Times New Roman" w:hAnsi="Arial Narrow" w:cs="Arial"/>
          <w:sz w:val="24"/>
          <w:szCs w:val="24"/>
          <w:lang w:val="sr-Cyrl-RS"/>
        </w:rPr>
      </w:pPr>
      <w:r w:rsidRPr="0017603E">
        <w:rPr>
          <w:rFonts w:ascii="Arial Narrow" w:eastAsia="Times New Roman" w:hAnsi="Arial Narrow" w:cs="Arial"/>
          <w:sz w:val="24"/>
          <w:szCs w:val="24"/>
          <w:lang w:val="sr-Cyrl-RS"/>
        </w:rPr>
        <w:t xml:space="preserve">         </w:t>
      </w:r>
      <w:r w:rsidR="00E6646A">
        <w:rPr>
          <w:rFonts w:ascii="Arial Narrow" w:eastAsia="Times New Roman" w:hAnsi="Arial Narrow" w:cs="Arial"/>
          <w:sz w:val="24"/>
          <w:szCs w:val="24"/>
          <w:lang w:val="sr-Cyrl-RS"/>
        </w:rPr>
        <w:tab/>
      </w:r>
      <w:r w:rsidRPr="0017603E">
        <w:rPr>
          <w:rFonts w:ascii="Arial Narrow" w:eastAsia="Times New Roman" w:hAnsi="Arial Narrow" w:cs="Arial"/>
          <w:sz w:val="24"/>
          <w:szCs w:val="24"/>
          <w:lang w:val="sr-Cyrl-RS"/>
        </w:rPr>
        <w:t xml:space="preserve">С обзиром на то да је у нашем примеру вредност предмета спора 15.000 динара (као вредност утврђеног пореза), адвокату припада награда од 6.000 динара увећана за 100% (у складу са ТБ 40.) тако да накнада трошкова за састављање жалбе у овом случају укупно износи 12.000 динара. </w:t>
      </w:r>
    </w:p>
    <w:p w14:paraId="726DF9A3" w14:textId="77777777" w:rsidR="00A3428D" w:rsidRDefault="00A3428D" w:rsidP="001A336C">
      <w:pPr>
        <w:jc w:val="both"/>
        <w:rPr>
          <w:rFonts w:ascii="Arial Narrow" w:eastAsia="Times New Roman" w:hAnsi="Arial Narrow" w:cs="Arial"/>
          <w:sz w:val="24"/>
          <w:szCs w:val="24"/>
          <w:lang w:val="sr-Cyrl-RS"/>
        </w:rPr>
      </w:pPr>
    </w:p>
    <w:p w14:paraId="000EDA54" w14:textId="77777777" w:rsidR="00FC4DFD" w:rsidRPr="00EB3995" w:rsidRDefault="00FC4DFD" w:rsidP="001A336C">
      <w:pPr>
        <w:jc w:val="both"/>
        <w:rPr>
          <w:rFonts w:ascii="Arial Narrow" w:hAnsi="Arial Narrow"/>
          <w:b/>
          <w:sz w:val="24"/>
          <w:szCs w:val="24"/>
          <w:lang w:val="sr-Latn-RS"/>
        </w:rPr>
      </w:pPr>
      <w:r w:rsidRPr="00EB3995">
        <w:rPr>
          <w:rFonts w:ascii="Arial Narrow" w:hAnsi="Arial Narrow"/>
          <w:b/>
          <w:sz w:val="24"/>
          <w:szCs w:val="24"/>
          <w:lang w:val="sr-Cyrl-RS"/>
        </w:rPr>
        <w:t>ЗАХТЕВ ЗА ПЛАЋАЊЕ ТРОШКОВА</w:t>
      </w:r>
    </w:p>
    <w:p w14:paraId="54DA8296" w14:textId="77777777" w:rsidR="00EB3995" w:rsidRPr="00EB3995" w:rsidRDefault="00EB3995" w:rsidP="001A336C">
      <w:pPr>
        <w:jc w:val="both"/>
        <w:rPr>
          <w:rFonts w:ascii="Arial Narrow" w:hAnsi="Arial Narrow"/>
          <w:b/>
          <w:sz w:val="24"/>
          <w:szCs w:val="24"/>
          <w:lang w:val="sr-Latn-RS"/>
        </w:rPr>
      </w:pPr>
      <w:r w:rsidRPr="00EB3995">
        <w:rPr>
          <w:rFonts w:ascii="Arial Narrow" w:hAnsi="Arial Narrow"/>
          <w:sz w:val="24"/>
          <w:szCs w:val="24"/>
          <w:lang w:val="sr-Cyrl-RS"/>
        </w:rPr>
        <w:t xml:space="preserve">       </w:t>
      </w:r>
      <w:r w:rsidR="00A3428D">
        <w:rPr>
          <w:rFonts w:ascii="Arial Narrow" w:hAnsi="Arial Narrow"/>
          <w:sz w:val="24"/>
          <w:szCs w:val="24"/>
          <w:lang w:val="sr-Cyrl-RS"/>
        </w:rPr>
        <w:tab/>
      </w:r>
      <w:r w:rsidRPr="00EB3995">
        <w:rPr>
          <w:rFonts w:ascii="Arial Narrow" w:hAnsi="Arial Narrow"/>
          <w:sz w:val="24"/>
          <w:szCs w:val="24"/>
          <w:lang w:val="sr-Latn-RS"/>
        </w:rPr>
        <w:t xml:space="preserve">Допис са захтевом за плаћање трошкова поступка  упућује  се Секретаријату за јавне приходе - Одељењу за опште и финансијске послове, </w:t>
      </w:r>
      <w:r w:rsidRPr="00EB3995">
        <w:rPr>
          <w:rFonts w:ascii="Arial Narrow" w:hAnsi="Arial Narrow"/>
          <w:sz w:val="24"/>
          <w:szCs w:val="24"/>
          <w:lang w:val="sr-Cyrl-RS"/>
        </w:rPr>
        <w:t>када решење којим се плаћање одобрава постане правоснажно</w:t>
      </w:r>
      <w:r w:rsidRPr="00EB3995">
        <w:rPr>
          <w:rFonts w:ascii="Arial Narrow" w:hAnsi="Arial Narrow"/>
          <w:sz w:val="24"/>
          <w:szCs w:val="24"/>
          <w:lang w:val="sr-Latn-RS"/>
        </w:rPr>
        <w:t xml:space="preserve"> (када протекне рок за жалбу, уколико обвезник није изјавио жалбу).</w:t>
      </w:r>
    </w:p>
    <w:p w14:paraId="5DD08591" w14:textId="77777777" w:rsidR="00EB3995" w:rsidRDefault="00EB3995" w:rsidP="001A336C">
      <w:pPr>
        <w:jc w:val="both"/>
        <w:rPr>
          <w:rFonts w:ascii="Arial Narrow" w:hAnsi="Arial Narrow"/>
          <w:sz w:val="24"/>
          <w:szCs w:val="24"/>
          <w:lang w:val="sr-Latn-RS"/>
        </w:rPr>
      </w:pPr>
      <w:r w:rsidRPr="00EB3995">
        <w:rPr>
          <w:rFonts w:ascii="Arial Narrow" w:hAnsi="Arial Narrow"/>
          <w:b/>
          <w:sz w:val="24"/>
          <w:szCs w:val="24"/>
          <w:lang w:val="sr-Latn-RS"/>
        </w:rPr>
        <w:t xml:space="preserve">       </w:t>
      </w:r>
      <w:r w:rsidR="00A3428D">
        <w:rPr>
          <w:rFonts w:ascii="Arial Narrow" w:hAnsi="Arial Narrow"/>
          <w:b/>
          <w:sz w:val="24"/>
          <w:szCs w:val="24"/>
          <w:lang w:val="sr-Latn-RS"/>
        </w:rPr>
        <w:tab/>
      </w:r>
      <w:r w:rsidRPr="00EB3995">
        <w:rPr>
          <w:rFonts w:ascii="Arial Narrow" w:hAnsi="Arial Narrow"/>
          <w:b/>
          <w:sz w:val="24"/>
          <w:szCs w:val="24"/>
          <w:lang w:val="sr-Latn-RS"/>
        </w:rPr>
        <w:t xml:space="preserve"> </w:t>
      </w:r>
      <w:r w:rsidRPr="00EB3995">
        <w:rPr>
          <w:rFonts w:ascii="Arial Narrow" w:hAnsi="Arial Narrow"/>
          <w:sz w:val="24"/>
          <w:szCs w:val="24"/>
          <w:lang w:val="sr-Latn-RS"/>
        </w:rPr>
        <w:t>У допису треба да буду  наведени тачни подаци о примаоцу уплате (име, презиме, адреса, ЈМБГ за физичко лице или назив, седиште и ПИБ за правно лице и предузетника</w:t>
      </w:r>
      <w:r>
        <w:rPr>
          <w:rFonts w:ascii="Arial Narrow" w:hAnsi="Arial Narrow"/>
          <w:sz w:val="24"/>
          <w:szCs w:val="24"/>
          <w:lang w:val="sr-Cyrl-RS"/>
        </w:rPr>
        <w:t>, контакт телефон примаоца уплате</w:t>
      </w:r>
      <w:r w:rsidRPr="00EB3995">
        <w:rPr>
          <w:rFonts w:ascii="Arial Narrow" w:hAnsi="Arial Narrow"/>
          <w:sz w:val="24"/>
          <w:szCs w:val="24"/>
          <w:lang w:val="sr-Latn-RS"/>
        </w:rPr>
        <w:t>),   правни основ за плаћање (број и датум решења првостепеног  или другостепеног органа), изјашњење одељења о томе да је протекао рок за жалбу на решење којим се од</w:t>
      </w:r>
      <w:r>
        <w:rPr>
          <w:rFonts w:ascii="Arial Narrow" w:hAnsi="Arial Narrow"/>
          <w:sz w:val="24"/>
          <w:szCs w:val="24"/>
          <w:lang w:val="sr-Cyrl-RS"/>
        </w:rPr>
        <w:t>о</w:t>
      </w:r>
      <w:r w:rsidRPr="00EB3995">
        <w:rPr>
          <w:rFonts w:ascii="Arial Narrow" w:hAnsi="Arial Narrow"/>
          <w:sz w:val="24"/>
          <w:szCs w:val="24"/>
          <w:lang w:val="sr-Latn-RS"/>
        </w:rPr>
        <w:t>брава плаћање и да обвезник није уложио жалбу на реше</w:t>
      </w:r>
      <w:r>
        <w:rPr>
          <w:rFonts w:ascii="Arial Narrow" w:hAnsi="Arial Narrow"/>
          <w:sz w:val="24"/>
          <w:szCs w:val="24"/>
          <w:lang w:val="sr-Cyrl-RS"/>
        </w:rPr>
        <w:t>њ</w:t>
      </w:r>
      <w:r w:rsidRPr="00EB3995">
        <w:rPr>
          <w:rFonts w:ascii="Arial Narrow" w:hAnsi="Arial Narrow"/>
          <w:sz w:val="24"/>
          <w:szCs w:val="24"/>
          <w:lang w:val="sr-Latn-RS"/>
        </w:rPr>
        <w:t>е,  износ за плаћање и уплатни рачун примаоца уплате са називом банке код које је рачун отворен</w:t>
      </w:r>
      <w:r>
        <w:rPr>
          <w:rFonts w:ascii="Arial Narrow" w:hAnsi="Arial Narrow"/>
          <w:sz w:val="24"/>
          <w:szCs w:val="24"/>
          <w:lang w:val="sr-Cyrl-RS"/>
        </w:rPr>
        <w:t xml:space="preserve"> (може се навести и позив на број, ради препознавања уплате по решењу)</w:t>
      </w:r>
      <w:r w:rsidRPr="00EB3995">
        <w:rPr>
          <w:rFonts w:ascii="Arial Narrow" w:hAnsi="Arial Narrow"/>
          <w:sz w:val="24"/>
          <w:szCs w:val="24"/>
          <w:lang w:val="sr-Latn-RS"/>
        </w:rPr>
        <w:t xml:space="preserve">. </w:t>
      </w:r>
    </w:p>
    <w:p w14:paraId="23A0E152" w14:textId="77777777" w:rsidR="00EB3995" w:rsidRPr="00FC3498" w:rsidRDefault="00F47DEC" w:rsidP="001A336C">
      <w:pPr>
        <w:jc w:val="both"/>
        <w:rPr>
          <w:rFonts w:ascii="Arial Narrow" w:hAnsi="Arial Narrow"/>
          <w:sz w:val="24"/>
          <w:szCs w:val="24"/>
          <w:lang w:val="sr-Cyrl-RS"/>
        </w:rPr>
      </w:pPr>
      <w:r>
        <w:rPr>
          <w:rFonts w:ascii="Arial Narrow" w:hAnsi="Arial Narrow"/>
          <w:sz w:val="24"/>
          <w:szCs w:val="24"/>
          <w:lang w:val="sr-Cyrl-RS"/>
        </w:rPr>
        <w:t xml:space="preserve">        </w:t>
      </w:r>
      <w:r w:rsidR="00E6646A">
        <w:rPr>
          <w:rFonts w:ascii="Arial Narrow" w:hAnsi="Arial Narrow"/>
          <w:sz w:val="24"/>
          <w:szCs w:val="24"/>
          <w:lang w:val="sr-Cyrl-RS"/>
        </w:rPr>
        <w:tab/>
      </w:r>
      <w:r w:rsidRPr="00FC3498">
        <w:rPr>
          <w:rFonts w:ascii="Arial Narrow" w:hAnsi="Arial Narrow"/>
          <w:sz w:val="24"/>
          <w:szCs w:val="24"/>
          <w:lang w:val="sr-Cyrl-RS"/>
        </w:rPr>
        <w:t xml:space="preserve">Уколико је прималац уплате по специјалном пуномоћју </w:t>
      </w:r>
      <w:r w:rsidR="00FC3498" w:rsidRPr="00FC3498">
        <w:rPr>
          <w:rFonts w:ascii="Arial Narrow" w:hAnsi="Arial Narrow"/>
          <w:sz w:val="24"/>
          <w:szCs w:val="24"/>
          <w:lang w:val="sr-Cyrl-RS"/>
        </w:rPr>
        <w:t xml:space="preserve">обвезника </w:t>
      </w:r>
      <w:r w:rsidRPr="00FC3498">
        <w:rPr>
          <w:rFonts w:ascii="Arial Narrow" w:hAnsi="Arial Narrow"/>
          <w:sz w:val="24"/>
          <w:szCs w:val="24"/>
          <w:lang w:val="sr-Cyrl-RS"/>
        </w:rPr>
        <w:t xml:space="preserve">заступник, у захтеву треба навести </w:t>
      </w:r>
      <w:r w:rsidR="00A3428D" w:rsidRPr="00FC3498">
        <w:rPr>
          <w:rFonts w:ascii="Arial Narrow" w:hAnsi="Arial Narrow"/>
          <w:sz w:val="24"/>
          <w:szCs w:val="24"/>
          <w:lang w:val="sr-Cyrl-RS"/>
        </w:rPr>
        <w:t xml:space="preserve">и податке о обвезнику и </w:t>
      </w:r>
      <w:r w:rsidRPr="00FC3498">
        <w:rPr>
          <w:rFonts w:ascii="Arial Narrow" w:hAnsi="Arial Narrow"/>
          <w:sz w:val="24"/>
          <w:szCs w:val="24"/>
          <w:lang w:val="sr-Cyrl-RS"/>
        </w:rPr>
        <w:t xml:space="preserve">податке о примаоцу уплате и специјалном пуномоћју за пријем уплате. </w:t>
      </w:r>
    </w:p>
    <w:p w14:paraId="6DF0D1DD" w14:textId="77777777" w:rsidR="00EB3995" w:rsidRPr="00EB3995" w:rsidRDefault="00EB3995" w:rsidP="001A336C">
      <w:pPr>
        <w:jc w:val="both"/>
        <w:rPr>
          <w:rFonts w:ascii="Arial Narrow" w:hAnsi="Arial Narrow"/>
          <w:sz w:val="24"/>
          <w:szCs w:val="24"/>
          <w:lang w:val="sr-Latn-RS"/>
        </w:rPr>
      </w:pPr>
      <w:r>
        <w:rPr>
          <w:rFonts w:ascii="Arial Narrow" w:hAnsi="Arial Narrow"/>
          <w:sz w:val="24"/>
          <w:szCs w:val="24"/>
          <w:lang w:val="sr-Cyrl-RS"/>
        </w:rPr>
        <w:t xml:space="preserve">        </w:t>
      </w:r>
      <w:r w:rsidR="00E6646A">
        <w:rPr>
          <w:rFonts w:ascii="Arial Narrow" w:hAnsi="Arial Narrow"/>
          <w:sz w:val="24"/>
          <w:szCs w:val="24"/>
          <w:lang w:val="sr-Cyrl-RS"/>
        </w:rPr>
        <w:tab/>
      </w:r>
      <w:r w:rsidRPr="00EB3995">
        <w:rPr>
          <w:rFonts w:ascii="Arial Narrow" w:hAnsi="Arial Narrow"/>
          <w:sz w:val="24"/>
          <w:szCs w:val="24"/>
          <w:lang w:val="sr-Latn-RS"/>
        </w:rPr>
        <w:t xml:space="preserve">Уколико се првостепено решење </w:t>
      </w:r>
      <w:r w:rsidR="00A3428D">
        <w:rPr>
          <w:rFonts w:ascii="Arial Narrow" w:hAnsi="Arial Narrow"/>
          <w:sz w:val="24"/>
          <w:szCs w:val="24"/>
          <w:lang w:val="sr-Cyrl-RS"/>
        </w:rPr>
        <w:t xml:space="preserve">о одобравању трошкова </w:t>
      </w:r>
      <w:r w:rsidRPr="00EB3995">
        <w:rPr>
          <w:rFonts w:ascii="Arial Narrow" w:hAnsi="Arial Narrow"/>
          <w:sz w:val="24"/>
          <w:szCs w:val="24"/>
          <w:lang w:val="sr-Latn-RS"/>
        </w:rPr>
        <w:t xml:space="preserve">доноси у поновном поступку, </w:t>
      </w:r>
      <w:r>
        <w:rPr>
          <w:rFonts w:ascii="Arial Narrow" w:hAnsi="Arial Narrow"/>
          <w:sz w:val="24"/>
          <w:szCs w:val="24"/>
          <w:lang w:val="sr-Cyrl-RS"/>
        </w:rPr>
        <w:t xml:space="preserve">поред осталих прилога </w:t>
      </w:r>
      <w:r w:rsidRPr="00EB3995">
        <w:rPr>
          <w:rFonts w:ascii="Arial Narrow" w:hAnsi="Arial Narrow"/>
          <w:sz w:val="24"/>
          <w:szCs w:val="24"/>
          <w:lang w:val="sr-Latn-RS"/>
        </w:rPr>
        <w:t>уз захтев приложите и решење другостепеног органа.</w:t>
      </w:r>
    </w:p>
    <w:p w14:paraId="4AB00BA3" w14:textId="77777777" w:rsidR="00EB3995" w:rsidRPr="00EB3995" w:rsidRDefault="00EB3995" w:rsidP="001A336C">
      <w:pPr>
        <w:jc w:val="both"/>
        <w:rPr>
          <w:rFonts w:ascii="Arial Narrow" w:hAnsi="Arial Narrow"/>
          <w:sz w:val="24"/>
          <w:szCs w:val="24"/>
          <w:lang w:val="sr-Cyrl-RS"/>
        </w:rPr>
      </w:pPr>
      <w:r w:rsidRPr="00EB3995">
        <w:rPr>
          <w:rFonts w:ascii="Arial Narrow" w:hAnsi="Arial Narrow"/>
          <w:sz w:val="24"/>
          <w:szCs w:val="24"/>
          <w:lang w:val="sr-Latn-RS"/>
        </w:rPr>
        <w:t xml:space="preserve">         </w:t>
      </w:r>
      <w:r w:rsidR="00E6646A">
        <w:rPr>
          <w:rFonts w:ascii="Arial Narrow" w:hAnsi="Arial Narrow"/>
          <w:sz w:val="24"/>
          <w:szCs w:val="24"/>
          <w:lang w:val="sr-Latn-RS"/>
        </w:rPr>
        <w:tab/>
      </w:r>
      <w:r w:rsidRPr="00EB3995">
        <w:rPr>
          <w:rFonts w:ascii="Arial Narrow" w:hAnsi="Arial Narrow"/>
          <w:sz w:val="24"/>
          <w:szCs w:val="24"/>
          <w:lang w:val="sr-Latn-RS"/>
        </w:rPr>
        <w:t>Због прилично честих пропуста код израде  захтева за плаћање, скрећемо пажњу на то да се пре слања додатно провери тачност података у захтеву за плаћање</w:t>
      </w:r>
      <w:r w:rsidR="00A3428D">
        <w:rPr>
          <w:rFonts w:ascii="Arial Narrow" w:hAnsi="Arial Narrow"/>
          <w:sz w:val="24"/>
          <w:szCs w:val="24"/>
          <w:lang w:val="sr-Cyrl-RS"/>
        </w:rPr>
        <w:t xml:space="preserve">, као и да се тачно означе </w:t>
      </w:r>
      <w:r w:rsidR="00A3428D">
        <w:rPr>
          <w:rFonts w:ascii="Arial Narrow" w:hAnsi="Arial Narrow"/>
          <w:sz w:val="24"/>
          <w:szCs w:val="24"/>
          <w:lang w:val="sr-Latn-RS"/>
        </w:rPr>
        <w:t>прилози</w:t>
      </w:r>
      <w:r w:rsidRPr="00EB3995">
        <w:rPr>
          <w:rFonts w:ascii="Arial Narrow" w:hAnsi="Arial Narrow"/>
          <w:sz w:val="24"/>
          <w:szCs w:val="24"/>
          <w:lang w:val="sr-Latn-RS"/>
        </w:rPr>
        <w:t xml:space="preserve"> (број и датум решења о одобравању плаћања)</w:t>
      </w:r>
      <w:r>
        <w:rPr>
          <w:rFonts w:ascii="Arial Narrow" w:hAnsi="Arial Narrow"/>
          <w:sz w:val="24"/>
          <w:szCs w:val="24"/>
          <w:lang w:val="sr-Cyrl-RS"/>
        </w:rPr>
        <w:t xml:space="preserve">, јер је </w:t>
      </w:r>
      <w:r w:rsidRPr="00A3428D">
        <w:rPr>
          <w:rFonts w:ascii="Arial Narrow" w:hAnsi="Arial Narrow"/>
          <w:b/>
          <w:sz w:val="24"/>
          <w:szCs w:val="24"/>
          <w:lang w:val="sr-Cyrl-RS"/>
        </w:rPr>
        <w:t>ваш захтев основ за плаћање</w:t>
      </w:r>
      <w:r>
        <w:rPr>
          <w:rFonts w:ascii="Arial Narrow" w:hAnsi="Arial Narrow"/>
          <w:sz w:val="24"/>
          <w:szCs w:val="24"/>
          <w:lang w:val="sr-Cyrl-RS"/>
        </w:rPr>
        <w:t xml:space="preserve"> (уколико се не слажу подаци у захтеву у односу на прилоге, захтев ће бити враћен).</w:t>
      </w:r>
    </w:p>
    <w:p w14:paraId="5EBB4BE6" w14:textId="77777777" w:rsidR="00EB3995" w:rsidRPr="00EB3995" w:rsidRDefault="00EB3995" w:rsidP="001A336C">
      <w:pPr>
        <w:pStyle w:val="ListParagraph"/>
        <w:jc w:val="both"/>
        <w:rPr>
          <w:rFonts w:ascii="Arial Narrow" w:hAnsi="Arial Narrow"/>
          <w:sz w:val="24"/>
          <w:szCs w:val="24"/>
          <w:lang w:val="sr-Latn-RS"/>
        </w:rPr>
      </w:pPr>
      <w:r w:rsidRPr="00EB3995">
        <w:rPr>
          <w:rFonts w:ascii="Arial Narrow" w:hAnsi="Arial Narrow"/>
          <w:sz w:val="24"/>
          <w:szCs w:val="24"/>
          <w:lang w:val="sr-Latn-RS"/>
        </w:rPr>
        <w:t>У прилогу дописа треба доставити:</w:t>
      </w:r>
    </w:p>
    <w:p w14:paraId="525B8EAB" w14:textId="77777777" w:rsidR="00EB3995" w:rsidRPr="00EB3995" w:rsidRDefault="00EB3995" w:rsidP="001A336C">
      <w:pPr>
        <w:pStyle w:val="ListParagraph"/>
        <w:numPr>
          <w:ilvl w:val="0"/>
          <w:numId w:val="15"/>
        </w:numPr>
        <w:spacing w:line="256" w:lineRule="auto"/>
        <w:jc w:val="both"/>
        <w:rPr>
          <w:rFonts w:ascii="Arial Narrow" w:hAnsi="Arial Narrow"/>
          <w:sz w:val="24"/>
          <w:szCs w:val="24"/>
          <w:lang w:val="sr-Latn-RS"/>
        </w:rPr>
      </w:pPr>
      <w:r w:rsidRPr="00EB3995">
        <w:rPr>
          <w:rFonts w:ascii="Arial Narrow" w:hAnsi="Arial Narrow"/>
          <w:sz w:val="24"/>
          <w:szCs w:val="24"/>
          <w:lang w:val="sr-Latn-RS"/>
        </w:rPr>
        <w:t>Копију решења којим се одобрава плаћање, са доказом о уручењу</w:t>
      </w:r>
    </w:p>
    <w:p w14:paraId="1D7D2757" w14:textId="77777777" w:rsidR="00EB3995" w:rsidRDefault="00EB3995" w:rsidP="001A336C">
      <w:pPr>
        <w:pStyle w:val="ListParagraph"/>
        <w:numPr>
          <w:ilvl w:val="0"/>
          <w:numId w:val="15"/>
        </w:numPr>
        <w:spacing w:line="256" w:lineRule="auto"/>
        <w:jc w:val="both"/>
        <w:rPr>
          <w:rFonts w:ascii="Arial Narrow" w:hAnsi="Arial Narrow"/>
          <w:sz w:val="24"/>
          <w:szCs w:val="24"/>
          <w:lang w:val="sr-Latn-RS"/>
        </w:rPr>
      </w:pPr>
      <w:r w:rsidRPr="00EB3995">
        <w:rPr>
          <w:rFonts w:ascii="Arial Narrow" w:hAnsi="Arial Narrow"/>
          <w:sz w:val="24"/>
          <w:szCs w:val="24"/>
          <w:lang w:val="sr-Latn-RS"/>
        </w:rPr>
        <w:t>Копију другостепеног решења, уколико се првостепено доноси у поновном поступку</w:t>
      </w:r>
    </w:p>
    <w:p w14:paraId="655AF9B0" w14:textId="77777777" w:rsidR="00A3428D" w:rsidRPr="00A3428D" w:rsidRDefault="00A3428D" w:rsidP="00A3428D">
      <w:pPr>
        <w:pStyle w:val="ListParagraph"/>
        <w:numPr>
          <w:ilvl w:val="0"/>
          <w:numId w:val="15"/>
        </w:numPr>
        <w:spacing w:line="256" w:lineRule="auto"/>
        <w:jc w:val="both"/>
        <w:rPr>
          <w:rFonts w:ascii="Arial Narrow" w:hAnsi="Arial Narrow"/>
          <w:sz w:val="24"/>
          <w:szCs w:val="24"/>
          <w:lang w:val="sr-Latn-RS"/>
        </w:rPr>
      </w:pPr>
      <w:r w:rsidRPr="00EB3995">
        <w:rPr>
          <w:rFonts w:ascii="Arial Narrow" w:hAnsi="Arial Narrow"/>
          <w:sz w:val="24"/>
          <w:szCs w:val="24"/>
          <w:lang w:val="sr-Latn-RS"/>
        </w:rPr>
        <w:lastRenderedPageBreak/>
        <w:t>Копију захтева за плаћање</w:t>
      </w:r>
      <w:r>
        <w:rPr>
          <w:rFonts w:ascii="Arial Narrow" w:hAnsi="Arial Narrow"/>
          <w:sz w:val="24"/>
          <w:szCs w:val="24"/>
          <w:lang w:val="sr-Cyrl-RS"/>
        </w:rPr>
        <w:t xml:space="preserve"> трошкова</w:t>
      </w:r>
      <w:r w:rsidRPr="00EB3995">
        <w:rPr>
          <w:rFonts w:ascii="Arial Narrow" w:hAnsi="Arial Narrow"/>
          <w:sz w:val="24"/>
          <w:szCs w:val="24"/>
          <w:lang w:val="sr-Latn-RS"/>
        </w:rPr>
        <w:t xml:space="preserve"> </w:t>
      </w:r>
    </w:p>
    <w:p w14:paraId="6E29C0E8" w14:textId="77777777" w:rsidR="00EB3995" w:rsidRPr="00EB3995" w:rsidRDefault="00EB3995" w:rsidP="001A336C">
      <w:pPr>
        <w:pStyle w:val="ListParagraph"/>
        <w:numPr>
          <w:ilvl w:val="0"/>
          <w:numId w:val="15"/>
        </w:numPr>
        <w:spacing w:line="256" w:lineRule="auto"/>
        <w:jc w:val="both"/>
        <w:rPr>
          <w:rFonts w:ascii="Arial Narrow" w:hAnsi="Arial Narrow"/>
          <w:sz w:val="24"/>
          <w:szCs w:val="24"/>
          <w:lang w:val="sr-Latn-RS"/>
        </w:rPr>
      </w:pPr>
      <w:r w:rsidRPr="00EB3995">
        <w:rPr>
          <w:rFonts w:ascii="Arial Narrow" w:hAnsi="Arial Narrow"/>
          <w:sz w:val="24"/>
          <w:szCs w:val="24"/>
          <w:lang w:val="sr-Latn-RS"/>
        </w:rPr>
        <w:t>Копију личне карте физичког лица примаоца уплате (уз пристанак физичког лица)</w:t>
      </w:r>
    </w:p>
    <w:p w14:paraId="52DA7AAB" w14:textId="77777777" w:rsidR="00EB3995" w:rsidRPr="00EB3995" w:rsidRDefault="00EB3995" w:rsidP="001A336C">
      <w:pPr>
        <w:pStyle w:val="ListParagraph"/>
        <w:numPr>
          <w:ilvl w:val="0"/>
          <w:numId w:val="15"/>
        </w:numPr>
        <w:spacing w:line="256" w:lineRule="auto"/>
        <w:jc w:val="both"/>
        <w:rPr>
          <w:rFonts w:ascii="Arial Narrow" w:hAnsi="Arial Narrow"/>
          <w:sz w:val="24"/>
          <w:szCs w:val="24"/>
          <w:lang w:val="sr-Latn-RS"/>
        </w:rPr>
      </w:pPr>
      <w:r w:rsidRPr="00EB3995">
        <w:rPr>
          <w:rFonts w:ascii="Arial Narrow" w:hAnsi="Arial Narrow"/>
          <w:sz w:val="24"/>
          <w:szCs w:val="24"/>
          <w:lang w:val="sr-Latn-RS"/>
        </w:rPr>
        <w:t>Копију доказа о уплатном рачуну примаоца уплате</w:t>
      </w:r>
    </w:p>
    <w:p w14:paraId="22A0CBAA" w14:textId="77777777" w:rsidR="00EB3995" w:rsidRPr="00EB3995" w:rsidRDefault="00EB3995" w:rsidP="001A336C">
      <w:pPr>
        <w:pStyle w:val="ListParagraph"/>
        <w:numPr>
          <w:ilvl w:val="0"/>
          <w:numId w:val="15"/>
        </w:numPr>
        <w:spacing w:line="256" w:lineRule="auto"/>
        <w:jc w:val="both"/>
        <w:rPr>
          <w:rFonts w:ascii="Arial Narrow" w:hAnsi="Arial Narrow"/>
          <w:sz w:val="24"/>
          <w:szCs w:val="24"/>
          <w:lang w:val="sr-Latn-RS"/>
        </w:rPr>
      </w:pPr>
      <w:r w:rsidRPr="00EB3995">
        <w:rPr>
          <w:rFonts w:ascii="Arial Narrow" w:hAnsi="Arial Narrow"/>
          <w:sz w:val="24"/>
          <w:szCs w:val="24"/>
          <w:lang w:val="sr-Latn-RS"/>
        </w:rPr>
        <w:t>Копију специјалног пуномоћја за пријем уплате, уколико обвезник као странка у пореском поступку није прималац уплате</w:t>
      </w:r>
    </w:p>
    <w:p w14:paraId="0DB1EE8F" w14:textId="77777777" w:rsidR="00EB3995" w:rsidRPr="00EB3995" w:rsidRDefault="00EB3995" w:rsidP="001A336C">
      <w:pPr>
        <w:pStyle w:val="ListParagraph"/>
        <w:jc w:val="both"/>
        <w:rPr>
          <w:rFonts w:ascii="Arial Narrow" w:hAnsi="Arial Narrow"/>
          <w:sz w:val="24"/>
          <w:szCs w:val="24"/>
          <w:lang w:val="sr-Latn-RS"/>
        </w:rPr>
      </w:pPr>
    </w:p>
    <w:p w14:paraId="7E19A775" w14:textId="77777777" w:rsidR="00003218" w:rsidRPr="0017603E" w:rsidRDefault="00003218" w:rsidP="001A336C">
      <w:pPr>
        <w:jc w:val="both"/>
        <w:rPr>
          <w:lang w:val="sr-Latn-RS"/>
        </w:rPr>
      </w:pPr>
    </w:p>
    <w:p w14:paraId="393A2698" w14:textId="77777777" w:rsidR="00003218" w:rsidRPr="00CB5D74" w:rsidRDefault="00003218" w:rsidP="001A336C">
      <w:pPr>
        <w:jc w:val="both"/>
        <w:rPr>
          <w:color w:val="FF0000"/>
          <w:lang w:val="sr-Latn-RS"/>
        </w:rPr>
      </w:pPr>
    </w:p>
    <w:p w14:paraId="06E76F10" w14:textId="77777777" w:rsidR="00003218" w:rsidRPr="00CB5D74" w:rsidRDefault="00003218" w:rsidP="001A336C">
      <w:pPr>
        <w:jc w:val="both"/>
        <w:rPr>
          <w:color w:val="FF0000"/>
          <w:lang w:val="sr-Latn-RS"/>
        </w:rPr>
      </w:pPr>
    </w:p>
    <w:p w14:paraId="779C641E" w14:textId="77777777" w:rsidR="00003218" w:rsidRPr="00CB5D74" w:rsidRDefault="00003218" w:rsidP="001A336C">
      <w:pPr>
        <w:jc w:val="both"/>
        <w:rPr>
          <w:color w:val="FF0000"/>
          <w:lang w:val="sr-Latn-RS"/>
        </w:rPr>
      </w:pPr>
    </w:p>
    <w:p w14:paraId="45B9D2A7" w14:textId="77777777" w:rsidR="00003218" w:rsidRPr="00CB5D74" w:rsidRDefault="00003218" w:rsidP="001A336C">
      <w:pPr>
        <w:jc w:val="both"/>
        <w:rPr>
          <w:color w:val="FF0000"/>
          <w:lang w:val="sr-Latn-RS"/>
        </w:rPr>
      </w:pPr>
    </w:p>
    <w:p w14:paraId="04D31EF9" w14:textId="77777777" w:rsidR="00003218" w:rsidRPr="00CB5D74" w:rsidRDefault="00003218" w:rsidP="001A336C">
      <w:pPr>
        <w:jc w:val="both"/>
        <w:rPr>
          <w:color w:val="FF0000"/>
          <w:lang w:val="sr-Latn-RS"/>
        </w:rPr>
      </w:pPr>
    </w:p>
    <w:p w14:paraId="3257E2D1" w14:textId="77777777" w:rsidR="00003218" w:rsidRPr="00CB5D74" w:rsidRDefault="00003218" w:rsidP="001A336C">
      <w:pPr>
        <w:jc w:val="both"/>
        <w:rPr>
          <w:color w:val="FF0000"/>
          <w:lang w:val="sr-Latn-RS"/>
        </w:rPr>
      </w:pPr>
    </w:p>
    <w:p w14:paraId="70A533C8" w14:textId="77777777" w:rsidR="00003218" w:rsidRPr="00CB5D74" w:rsidRDefault="00003218" w:rsidP="001A336C">
      <w:pPr>
        <w:jc w:val="both"/>
        <w:rPr>
          <w:color w:val="FF0000"/>
          <w:lang w:val="sr-Latn-RS"/>
        </w:rPr>
      </w:pPr>
    </w:p>
    <w:p w14:paraId="0CC060EB" w14:textId="77777777" w:rsidR="00003218" w:rsidRPr="00CB5D74" w:rsidRDefault="00003218" w:rsidP="001A336C">
      <w:pPr>
        <w:jc w:val="both"/>
        <w:rPr>
          <w:color w:val="FF0000"/>
          <w:lang w:val="sr-Latn-RS"/>
        </w:rPr>
      </w:pPr>
    </w:p>
    <w:p w14:paraId="4B52C228" w14:textId="77777777" w:rsidR="006E5A47" w:rsidRPr="00CB5D74" w:rsidRDefault="00E457CB" w:rsidP="001A336C">
      <w:pPr>
        <w:spacing w:after="0" w:line="240" w:lineRule="auto"/>
        <w:jc w:val="both"/>
        <w:rPr>
          <w:color w:val="FF0000"/>
          <w:lang w:val="sr-Latn-RS"/>
        </w:rPr>
      </w:pPr>
      <w:r w:rsidRPr="00CB5D74">
        <w:rPr>
          <w:rFonts w:ascii="Calibri" w:hAnsi="Calibri" w:cs="Calibri"/>
          <w:color w:val="FF0000"/>
        </w:rPr>
        <w:t>               </w:t>
      </w:r>
      <w:r w:rsidR="00F729F2" w:rsidRPr="00CB5D74">
        <w:rPr>
          <w:color w:val="FF0000"/>
          <w:lang w:val="sr-Latn-RS"/>
        </w:rPr>
        <w:t xml:space="preserve"> </w:t>
      </w:r>
    </w:p>
    <w:sectPr w:rsidR="006E5A47" w:rsidRPr="00CB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214"/>
    <w:multiLevelType w:val="hybridMultilevel"/>
    <w:tmpl w:val="0040E806"/>
    <w:lvl w:ilvl="0" w:tplc="D3A4CE0A">
      <w:numFmt w:val="bullet"/>
      <w:lvlText w:val="-"/>
      <w:lvlJc w:val="left"/>
      <w:pPr>
        <w:ind w:left="585" w:hanging="360"/>
      </w:pPr>
      <w:rPr>
        <w:rFonts w:ascii="Arial Narrow" w:eastAsia="Times New Roman" w:hAnsi="Arial Narrow"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02970D15"/>
    <w:multiLevelType w:val="hybridMultilevel"/>
    <w:tmpl w:val="45EE2718"/>
    <w:lvl w:ilvl="0" w:tplc="117ACFCC">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3074F"/>
    <w:multiLevelType w:val="hybridMultilevel"/>
    <w:tmpl w:val="588421DC"/>
    <w:lvl w:ilvl="0" w:tplc="655A8BA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0620754"/>
    <w:multiLevelType w:val="hybridMultilevel"/>
    <w:tmpl w:val="9D02BD34"/>
    <w:lvl w:ilvl="0" w:tplc="DC986AFC">
      <w:start w:val="12"/>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3E032EB1"/>
    <w:multiLevelType w:val="hybridMultilevel"/>
    <w:tmpl w:val="2DE61C12"/>
    <w:lvl w:ilvl="0" w:tplc="9732FE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13F48"/>
    <w:multiLevelType w:val="hybridMultilevel"/>
    <w:tmpl w:val="34783C40"/>
    <w:lvl w:ilvl="0" w:tplc="2A0C52D6">
      <w:numFmt w:val="bullet"/>
      <w:lvlText w:val="-"/>
      <w:lvlJc w:val="left"/>
      <w:pPr>
        <w:ind w:left="420" w:hanging="360"/>
      </w:pPr>
      <w:rPr>
        <w:rFonts w:ascii="Arial Narrow" w:eastAsia="Times New Roman" w:hAnsi="Arial Narrow"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5835AFD"/>
    <w:multiLevelType w:val="hybridMultilevel"/>
    <w:tmpl w:val="E0780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E93F93"/>
    <w:multiLevelType w:val="hybridMultilevel"/>
    <w:tmpl w:val="C11E4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1263B7"/>
    <w:multiLevelType w:val="hybridMultilevel"/>
    <w:tmpl w:val="4644EE34"/>
    <w:lvl w:ilvl="0" w:tplc="0EF8A5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F2EE4"/>
    <w:multiLevelType w:val="hybridMultilevel"/>
    <w:tmpl w:val="5896D20A"/>
    <w:lvl w:ilvl="0" w:tplc="347CE7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F18C0"/>
    <w:multiLevelType w:val="hybridMultilevel"/>
    <w:tmpl w:val="CD90AA76"/>
    <w:lvl w:ilvl="0" w:tplc="F9F4AD52">
      <w:numFmt w:val="bullet"/>
      <w:lvlText w:val="-"/>
      <w:lvlJc w:val="left"/>
      <w:pPr>
        <w:ind w:left="915" w:hanging="360"/>
      </w:pPr>
      <w:rPr>
        <w:rFonts w:ascii="Arial Narrow" w:eastAsia="Times New Roman" w:hAnsi="Arial Narrow"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72FE5523"/>
    <w:multiLevelType w:val="hybridMultilevel"/>
    <w:tmpl w:val="491AB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122CAC"/>
    <w:multiLevelType w:val="hybridMultilevel"/>
    <w:tmpl w:val="2068A400"/>
    <w:lvl w:ilvl="0" w:tplc="FF366444">
      <w:start w:val="22"/>
      <w:numFmt w:val="bullet"/>
      <w:lvlText w:val="-"/>
      <w:lvlJc w:val="left"/>
      <w:pPr>
        <w:ind w:left="585" w:hanging="360"/>
      </w:pPr>
      <w:rPr>
        <w:rFonts w:ascii="Arial Narrow" w:eastAsia="Times New Roman" w:hAnsi="Arial Narrow" w:cs="Arial"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3" w15:restartNumberingAfterBreak="0">
    <w:nsid w:val="7A073678"/>
    <w:multiLevelType w:val="hybridMultilevel"/>
    <w:tmpl w:val="C6F68798"/>
    <w:lvl w:ilvl="0" w:tplc="95266B6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641651"/>
    <w:multiLevelType w:val="hybridMultilevel"/>
    <w:tmpl w:val="91F4BEAE"/>
    <w:lvl w:ilvl="0" w:tplc="5B961F4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134759">
    <w:abstractNumId w:val="4"/>
  </w:num>
  <w:num w:numId="2" w16cid:durableId="1604265317">
    <w:abstractNumId w:val="7"/>
  </w:num>
  <w:num w:numId="3" w16cid:durableId="28726136">
    <w:abstractNumId w:val="7"/>
  </w:num>
  <w:num w:numId="4" w16cid:durableId="1371225393">
    <w:abstractNumId w:val="11"/>
  </w:num>
  <w:num w:numId="5" w16cid:durableId="646129368">
    <w:abstractNumId w:val="6"/>
  </w:num>
  <w:num w:numId="6" w16cid:durableId="1601909230">
    <w:abstractNumId w:val="3"/>
  </w:num>
  <w:num w:numId="7" w16cid:durableId="593365866">
    <w:abstractNumId w:val="9"/>
  </w:num>
  <w:num w:numId="8" w16cid:durableId="1184712070">
    <w:abstractNumId w:val="0"/>
  </w:num>
  <w:num w:numId="9" w16cid:durableId="2065175347">
    <w:abstractNumId w:val="14"/>
  </w:num>
  <w:num w:numId="10" w16cid:durableId="438070598">
    <w:abstractNumId w:val="10"/>
  </w:num>
  <w:num w:numId="11" w16cid:durableId="1896042852">
    <w:abstractNumId w:val="5"/>
  </w:num>
  <w:num w:numId="12" w16cid:durableId="1821119247">
    <w:abstractNumId w:val="2"/>
  </w:num>
  <w:num w:numId="13" w16cid:durableId="1797983432">
    <w:abstractNumId w:val="12"/>
  </w:num>
  <w:num w:numId="14" w16cid:durableId="1292900226">
    <w:abstractNumId w:val="1"/>
  </w:num>
  <w:num w:numId="15" w16cid:durableId="215046263">
    <w:abstractNumId w:val="13"/>
  </w:num>
  <w:num w:numId="16" w16cid:durableId="1762288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5D"/>
    <w:rsid w:val="00003218"/>
    <w:rsid w:val="00004D67"/>
    <w:rsid w:val="000118E3"/>
    <w:rsid w:val="00014625"/>
    <w:rsid w:val="00025881"/>
    <w:rsid w:val="000277B0"/>
    <w:rsid w:val="00035F94"/>
    <w:rsid w:val="000410BA"/>
    <w:rsid w:val="0004195A"/>
    <w:rsid w:val="000457FD"/>
    <w:rsid w:val="00054806"/>
    <w:rsid w:val="000746E8"/>
    <w:rsid w:val="00090CF3"/>
    <w:rsid w:val="00095963"/>
    <w:rsid w:val="00097D62"/>
    <w:rsid w:val="000B2444"/>
    <w:rsid w:val="000C0139"/>
    <w:rsid w:val="000C5722"/>
    <w:rsid w:val="000C5A37"/>
    <w:rsid w:val="000D07C0"/>
    <w:rsid w:val="000D231A"/>
    <w:rsid w:val="000D3A12"/>
    <w:rsid w:val="000D511F"/>
    <w:rsid w:val="000D5E27"/>
    <w:rsid w:val="000E7E87"/>
    <w:rsid w:val="000F57A6"/>
    <w:rsid w:val="00104711"/>
    <w:rsid w:val="00104C75"/>
    <w:rsid w:val="001069FF"/>
    <w:rsid w:val="0011055B"/>
    <w:rsid w:val="00110B76"/>
    <w:rsid w:val="00111A1D"/>
    <w:rsid w:val="00113FFD"/>
    <w:rsid w:val="00116504"/>
    <w:rsid w:val="00134B10"/>
    <w:rsid w:val="001503DD"/>
    <w:rsid w:val="00151AC3"/>
    <w:rsid w:val="00152450"/>
    <w:rsid w:val="001527EE"/>
    <w:rsid w:val="00164616"/>
    <w:rsid w:val="0017199A"/>
    <w:rsid w:val="0017603E"/>
    <w:rsid w:val="0018367A"/>
    <w:rsid w:val="00186180"/>
    <w:rsid w:val="001A336C"/>
    <w:rsid w:val="001A4BD3"/>
    <w:rsid w:val="001B3039"/>
    <w:rsid w:val="001B79FB"/>
    <w:rsid w:val="001D3255"/>
    <w:rsid w:val="001D3AD6"/>
    <w:rsid w:val="001D4D23"/>
    <w:rsid w:val="001D57D9"/>
    <w:rsid w:val="001D618E"/>
    <w:rsid w:val="001E4D2F"/>
    <w:rsid w:val="001E6107"/>
    <w:rsid w:val="001F6496"/>
    <w:rsid w:val="002037D3"/>
    <w:rsid w:val="00203E7E"/>
    <w:rsid w:val="0021120A"/>
    <w:rsid w:val="002204B2"/>
    <w:rsid w:val="002215E4"/>
    <w:rsid w:val="00221D8B"/>
    <w:rsid w:val="002227C2"/>
    <w:rsid w:val="0022328E"/>
    <w:rsid w:val="00224846"/>
    <w:rsid w:val="00226AE3"/>
    <w:rsid w:val="0023036D"/>
    <w:rsid w:val="0023116F"/>
    <w:rsid w:val="00233267"/>
    <w:rsid w:val="0023552F"/>
    <w:rsid w:val="002358D7"/>
    <w:rsid w:val="00235A55"/>
    <w:rsid w:val="0023787E"/>
    <w:rsid w:val="002413B9"/>
    <w:rsid w:val="00242729"/>
    <w:rsid w:val="00246FFC"/>
    <w:rsid w:val="00250948"/>
    <w:rsid w:val="00251F80"/>
    <w:rsid w:val="0025463F"/>
    <w:rsid w:val="00255EF9"/>
    <w:rsid w:val="00261A5D"/>
    <w:rsid w:val="00282477"/>
    <w:rsid w:val="0028356F"/>
    <w:rsid w:val="002838EF"/>
    <w:rsid w:val="00283924"/>
    <w:rsid w:val="002916B3"/>
    <w:rsid w:val="0029295E"/>
    <w:rsid w:val="002941D5"/>
    <w:rsid w:val="002965F5"/>
    <w:rsid w:val="00296EEA"/>
    <w:rsid w:val="002A0C8D"/>
    <w:rsid w:val="002A27F8"/>
    <w:rsid w:val="002A7EDC"/>
    <w:rsid w:val="002B7B54"/>
    <w:rsid w:val="002D1559"/>
    <w:rsid w:val="002D3F02"/>
    <w:rsid w:val="002D4799"/>
    <w:rsid w:val="002D6EE2"/>
    <w:rsid w:val="002E7782"/>
    <w:rsid w:val="002F070C"/>
    <w:rsid w:val="002F1E89"/>
    <w:rsid w:val="002F2754"/>
    <w:rsid w:val="002F61AF"/>
    <w:rsid w:val="003043AE"/>
    <w:rsid w:val="00304D90"/>
    <w:rsid w:val="00306F84"/>
    <w:rsid w:val="00310C44"/>
    <w:rsid w:val="00316CCC"/>
    <w:rsid w:val="003266B3"/>
    <w:rsid w:val="00330329"/>
    <w:rsid w:val="00335104"/>
    <w:rsid w:val="00335323"/>
    <w:rsid w:val="003459E7"/>
    <w:rsid w:val="003514C7"/>
    <w:rsid w:val="003520D2"/>
    <w:rsid w:val="003537C3"/>
    <w:rsid w:val="00353A6E"/>
    <w:rsid w:val="00357B95"/>
    <w:rsid w:val="003629A4"/>
    <w:rsid w:val="00366CB9"/>
    <w:rsid w:val="003674DD"/>
    <w:rsid w:val="003702C7"/>
    <w:rsid w:val="00387053"/>
    <w:rsid w:val="00392D17"/>
    <w:rsid w:val="00392FE8"/>
    <w:rsid w:val="00395846"/>
    <w:rsid w:val="003A4EA2"/>
    <w:rsid w:val="003A5D89"/>
    <w:rsid w:val="003A6674"/>
    <w:rsid w:val="003B24FA"/>
    <w:rsid w:val="003C0589"/>
    <w:rsid w:val="003C22E4"/>
    <w:rsid w:val="003C6D54"/>
    <w:rsid w:val="003D1CF1"/>
    <w:rsid w:val="003D4432"/>
    <w:rsid w:val="003D7A63"/>
    <w:rsid w:val="003E0123"/>
    <w:rsid w:val="003E37F2"/>
    <w:rsid w:val="003E3BAB"/>
    <w:rsid w:val="003F4A9C"/>
    <w:rsid w:val="003F621B"/>
    <w:rsid w:val="003F72EB"/>
    <w:rsid w:val="004105C0"/>
    <w:rsid w:val="00421E34"/>
    <w:rsid w:val="00424F06"/>
    <w:rsid w:val="004253CE"/>
    <w:rsid w:val="0042755D"/>
    <w:rsid w:val="00433E00"/>
    <w:rsid w:val="00435694"/>
    <w:rsid w:val="00441481"/>
    <w:rsid w:val="004429D0"/>
    <w:rsid w:val="004438FA"/>
    <w:rsid w:val="00445CFB"/>
    <w:rsid w:val="0044720C"/>
    <w:rsid w:val="00461F9B"/>
    <w:rsid w:val="00463538"/>
    <w:rsid w:val="00463D38"/>
    <w:rsid w:val="00472814"/>
    <w:rsid w:val="00483C27"/>
    <w:rsid w:val="00485018"/>
    <w:rsid w:val="0048604C"/>
    <w:rsid w:val="00487500"/>
    <w:rsid w:val="00494257"/>
    <w:rsid w:val="00496E1D"/>
    <w:rsid w:val="004A0045"/>
    <w:rsid w:val="004A0164"/>
    <w:rsid w:val="004B2C91"/>
    <w:rsid w:val="004C4531"/>
    <w:rsid w:val="004C56E7"/>
    <w:rsid w:val="004D33D3"/>
    <w:rsid w:val="004D5829"/>
    <w:rsid w:val="004D6E00"/>
    <w:rsid w:val="004E36EB"/>
    <w:rsid w:val="004E5895"/>
    <w:rsid w:val="004F5CC7"/>
    <w:rsid w:val="00504846"/>
    <w:rsid w:val="00507E44"/>
    <w:rsid w:val="00511BB6"/>
    <w:rsid w:val="005308C4"/>
    <w:rsid w:val="0053164D"/>
    <w:rsid w:val="0053182C"/>
    <w:rsid w:val="00534B23"/>
    <w:rsid w:val="00535FB2"/>
    <w:rsid w:val="00540DA2"/>
    <w:rsid w:val="00546349"/>
    <w:rsid w:val="00551D02"/>
    <w:rsid w:val="00551FDF"/>
    <w:rsid w:val="00555E5B"/>
    <w:rsid w:val="00561F1E"/>
    <w:rsid w:val="00581E55"/>
    <w:rsid w:val="00591434"/>
    <w:rsid w:val="00591BED"/>
    <w:rsid w:val="00594B1B"/>
    <w:rsid w:val="00596088"/>
    <w:rsid w:val="005A78CC"/>
    <w:rsid w:val="005B1863"/>
    <w:rsid w:val="005B51A6"/>
    <w:rsid w:val="005B6143"/>
    <w:rsid w:val="005C1CFD"/>
    <w:rsid w:val="005C1F99"/>
    <w:rsid w:val="005C7FB6"/>
    <w:rsid w:val="005D1522"/>
    <w:rsid w:val="005D1D96"/>
    <w:rsid w:val="005E630C"/>
    <w:rsid w:val="005F08D5"/>
    <w:rsid w:val="00606456"/>
    <w:rsid w:val="00607CDD"/>
    <w:rsid w:val="00613330"/>
    <w:rsid w:val="00613522"/>
    <w:rsid w:val="00620B90"/>
    <w:rsid w:val="00625382"/>
    <w:rsid w:val="00630999"/>
    <w:rsid w:val="00632666"/>
    <w:rsid w:val="00634422"/>
    <w:rsid w:val="00640BBE"/>
    <w:rsid w:val="0065153A"/>
    <w:rsid w:val="00652B68"/>
    <w:rsid w:val="00661254"/>
    <w:rsid w:val="00666E8D"/>
    <w:rsid w:val="00673AF9"/>
    <w:rsid w:val="00676BD1"/>
    <w:rsid w:val="00677BF9"/>
    <w:rsid w:val="00680D55"/>
    <w:rsid w:val="00681011"/>
    <w:rsid w:val="006867A9"/>
    <w:rsid w:val="00692EAD"/>
    <w:rsid w:val="00694568"/>
    <w:rsid w:val="0069725D"/>
    <w:rsid w:val="006A0A83"/>
    <w:rsid w:val="006A1479"/>
    <w:rsid w:val="006A18F7"/>
    <w:rsid w:val="006A3B3D"/>
    <w:rsid w:val="006A7A1F"/>
    <w:rsid w:val="006B4B9B"/>
    <w:rsid w:val="006C3F26"/>
    <w:rsid w:val="006C4A4B"/>
    <w:rsid w:val="006C538A"/>
    <w:rsid w:val="006E26DF"/>
    <w:rsid w:val="006E5A47"/>
    <w:rsid w:val="006F280F"/>
    <w:rsid w:val="006F5425"/>
    <w:rsid w:val="006F7185"/>
    <w:rsid w:val="00701331"/>
    <w:rsid w:val="00711664"/>
    <w:rsid w:val="007121C8"/>
    <w:rsid w:val="00712480"/>
    <w:rsid w:val="00714B1E"/>
    <w:rsid w:val="0071710D"/>
    <w:rsid w:val="007177EF"/>
    <w:rsid w:val="007234B3"/>
    <w:rsid w:val="007266ED"/>
    <w:rsid w:val="00730B24"/>
    <w:rsid w:val="0074426A"/>
    <w:rsid w:val="00761DB5"/>
    <w:rsid w:val="00761F40"/>
    <w:rsid w:val="00762D87"/>
    <w:rsid w:val="0076375D"/>
    <w:rsid w:val="00767198"/>
    <w:rsid w:val="00767E2C"/>
    <w:rsid w:val="007701D5"/>
    <w:rsid w:val="00771DA8"/>
    <w:rsid w:val="007742F1"/>
    <w:rsid w:val="00774990"/>
    <w:rsid w:val="00780A1A"/>
    <w:rsid w:val="00780E7B"/>
    <w:rsid w:val="00785B62"/>
    <w:rsid w:val="007913B7"/>
    <w:rsid w:val="00791FE8"/>
    <w:rsid w:val="007A3E8D"/>
    <w:rsid w:val="007A5DCA"/>
    <w:rsid w:val="007A7150"/>
    <w:rsid w:val="007B1381"/>
    <w:rsid w:val="007C10BA"/>
    <w:rsid w:val="007C74FF"/>
    <w:rsid w:val="007D5442"/>
    <w:rsid w:val="007E3527"/>
    <w:rsid w:val="007E7841"/>
    <w:rsid w:val="007F4B2B"/>
    <w:rsid w:val="007F4C08"/>
    <w:rsid w:val="00801A6C"/>
    <w:rsid w:val="00811089"/>
    <w:rsid w:val="00811699"/>
    <w:rsid w:val="008174FE"/>
    <w:rsid w:val="00827441"/>
    <w:rsid w:val="00830D32"/>
    <w:rsid w:val="0083307D"/>
    <w:rsid w:val="00834B37"/>
    <w:rsid w:val="00845348"/>
    <w:rsid w:val="008466DD"/>
    <w:rsid w:val="00846995"/>
    <w:rsid w:val="0087191D"/>
    <w:rsid w:val="00873A90"/>
    <w:rsid w:val="00874708"/>
    <w:rsid w:val="00875D1E"/>
    <w:rsid w:val="008808D4"/>
    <w:rsid w:val="0088093D"/>
    <w:rsid w:val="008A14C3"/>
    <w:rsid w:val="008A2AEC"/>
    <w:rsid w:val="008B0B73"/>
    <w:rsid w:val="008D0BF1"/>
    <w:rsid w:val="008D65B6"/>
    <w:rsid w:val="008E750C"/>
    <w:rsid w:val="008F2B8E"/>
    <w:rsid w:val="0091436D"/>
    <w:rsid w:val="00915930"/>
    <w:rsid w:val="0093368F"/>
    <w:rsid w:val="00937539"/>
    <w:rsid w:val="00961010"/>
    <w:rsid w:val="00965816"/>
    <w:rsid w:val="0097189A"/>
    <w:rsid w:val="00982954"/>
    <w:rsid w:val="009A2DC8"/>
    <w:rsid w:val="009B21D5"/>
    <w:rsid w:val="009C4540"/>
    <w:rsid w:val="009C7996"/>
    <w:rsid w:val="009D3FDA"/>
    <w:rsid w:val="009E1F77"/>
    <w:rsid w:val="009E29C9"/>
    <w:rsid w:val="009E4BAC"/>
    <w:rsid w:val="009E7B51"/>
    <w:rsid w:val="009F03AC"/>
    <w:rsid w:val="009F041A"/>
    <w:rsid w:val="009F1DC9"/>
    <w:rsid w:val="009F42F8"/>
    <w:rsid w:val="00A030A1"/>
    <w:rsid w:val="00A04C86"/>
    <w:rsid w:val="00A069B5"/>
    <w:rsid w:val="00A07D74"/>
    <w:rsid w:val="00A16C46"/>
    <w:rsid w:val="00A22526"/>
    <w:rsid w:val="00A233EA"/>
    <w:rsid w:val="00A23998"/>
    <w:rsid w:val="00A3317E"/>
    <w:rsid w:val="00A3428D"/>
    <w:rsid w:val="00A35942"/>
    <w:rsid w:val="00A44013"/>
    <w:rsid w:val="00A5239F"/>
    <w:rsid w:val="00A53E14"/>
    <w:rsid w:val="00A54141"/>
    <w:rsid w:val="00A621C2"/>
    <w:rsid w:val="00A7584F"/>
    <w:rsid w:val="00A76D72"/>
    <w:rsid w:val="00A92E90"/>
    <w:rsid w:val="00A9310A"/>
    <w:rsid w:val="00A957DA"/>
    <w:rsid w:val="00AA266E"/>
    <w:rsid w:val="00AA28CE"/>
    <w:rsid w:val="00AB0AD3"/>
    <w:rsid w:val="00AB6E94"/>
    <w:rsid w:val="00AB72A9"/>
    <w:rsid w:val="00AC0471"/>
    <w:rsid w:val="00AC193E"/>
    <w:rsid w:val="00AC1D2D"/>
    <w:rsid w:val="00AC4F96"/>
    <w:rsid w:val="00AD0A71"/>
    <w:rsid w:val="00AE3398"/>
    <w:rsid w:val="00AE6731"/>
    <w:rsid w:val="00AE7F0B"/>
    <w:rsid w:val="00AF2730"/>
    <w:rsid w:val="00AF6908"/>
    <w:rsid w:val="00B06799"/>
    <w:rsid w:val="00B17CEF"/>
    <w:rsid w:val="00B3291D"/>
    <w:rsid w:val="00B45892"/>
    <w:rsid w:val="00B56A1E"/>
    <w:rsid w:val="00B57865"/>
    <w:rsid w:val="00B645BE"/>
    <w:rsid w:val="00B64C5C"/>
    <w:rsid w:val="00B7006A"/>
    <w:rsid w:val="00B720C9"/>
    <w:rsid w:val="00B75F44"/>
    <w:rsid w:val="00B8033C"/>
    <w:rsid w:val="00B805A8"/>
    <w:rsid w:val="00B829EE"/>
    <w:rsid w:val="00B860FC"/>
    <w:rsid w:val="00B97D31"/>
    <w:rsid w:val="00BA4FBB"/>
    <w:rsid w:val="00BA59A6"/>
    <w:rsid w:val="00BA7F48"/>
    <w:rsid w:val="00BB460F"/>
    <w:rsid w:val="00BD5D4C"/>
    <w:rsid w:val="00BE363B"/>
    <w:rsid w:val="00BE5C4B"/>
    <w:rsid w:val="00BF67BC"/>
    <w:rsid w:val="00C04B44"/>
    <w:rsid w:val="00C06B3B"/>
    <w:rsid w:val="00C16BF4"/>
    <w:rsid w:val="00C17981"/>
    <w:rsid w:val="00C17F21"/>
    <w:rsid w:val="00C2028C"/>
    <w:rsid w:val="00C2164B"/>
    <w:rsid w:val="00C23B5F"/>
    <w:rsid w:val="00C279AD"/>
    <w:rsid w:val="00C33AB4"/>
    <w:rsid w:val="00C37552"/>
    <w:rsid w:val="00C44BB9"/>
    <w:rsid w:val="00C50E7E"/>
    <w:rsid w:val="00C57547"/>
    <w:rsid w:val="00C64BD7"/>
    <w:rsid w:val="00C7153E"/>
    <w:rsid w:val="00C72E16"/>
    <w:rsid w:val="00C82520"/>
    <w:rsid w:val="00C843CA"/>
    <w:rsid w:val="00C845CE"/>
    <w:rsid w:val="00C8561B"/>
    <w:rsid w:val="00C9094C"/>
    <w:rsid w:val="00C91353"/>
    <w:rsid w:val="00C9151C"/>
    <w:rsid w:val="00C933D5"/>
    <w:rsid w:val="00CA15AA"/>
    <w:rsid w:val="00CA272C"/>
    <w:rsid w:val="00CA7C83"/>
    <w:rsid w:val="00CB20DC"/>
    <w:rsid w:val="00CB5D74"/>
    <w:rsid w:val="00CC1235"/>
    <w:rsid w:val="00CC5683"/>
    <w:rsid w:val="00CD29CB"/>
    <w:rsid w:val="00CD7461"/>
    <w:rsid w:val="00CE188D"/>
    <w:rsid w:val="00CF474F"/>
    <w:rsid w:val="00D0135A"/>
    <w:rsid w:val="00D04E24"/>
    <w:rsid w:val="00D301B7"/>
    <w:rsid w:val="00D347CF"/>
    <w:rsid w:val="00D40ACB"/>
    <w:rsid w:val="00D446C8"/>
    <w:rsid w:val="00D518FA"/>
    <w:rsid w:val="00D51D9B"/>
    <w:rsid w:val="00D618DD"/>
    <w:rsid w:val="00D633FA"/>
    <w:rsid w:val="00D63984"/>
    <w:rsid w:val="00D80ACC"/>
    <w:rsid w:val="00D878DE"/>
    <w:rsid w:val="00D90E56"/>
    <w:rsid w:val="00DA048C"/>
    <w:rsid w:val="00DA1B2D"/>
    <w:rsid w:val="00DA48E1"/>
    <w:rsid w:val="00DA4C3E"/>
    <w:rsid w:val="00DB0F08"/>
    <w:rsid w:val="00DB35C3"/>
    <w:rsid w:val="00DC387B"/>
    <w:rsid w:val="00DE0242"/>
    <w:rsid w:val="00DE5673"/>
    <w:rsid w:val="00DE575E"/>
    <w:rsid w:val="00DE7CDA"/>
    <w:rsid w:val="00DF05DB"/>
    <w:rsid w:val="00DF785E"/>
    <w:rsid w:val="00E0357C"/>
    <w:rsid w:val="00E042D7"/>
    <w:rsid w:val="00E0623E"/>
    <w:rsid w:val="00E111C4"/>
    <w:rsid w:val="00E12CAE"/>
    <w:rsid w:val="00E1750F"/>
    <w:rsid w:val="00E236A6"/>
    <w:rsid w:val="00E26DD4"/>
    <w:rsid w:val="00E31533"/>
    <w:rsid w:val="00E32AEE"/>
    <w:rsid w:val="00E34E01"/>
    <w:rsid w:val="00E36B88"/>
    <w:rsid w:val="00E44059"/>
    <w:rsid w:val="00E44B9A"/>
    <w:rsid w:val="00E457CB"/>
    <w:rsid w:val="00E4753B"/>
    <w:rsid w:val="00E544FC"/>
    <w:rsid w:val="00E563E6"/>
    <w:rsid w:val="00E644C5"/>
    <w:rsid w:val="00E64D82"/>
    <w:rsid w:val="00E6646A"/>
    <w:rsid w:val="00E727D9"/>
    <w:rsid w:val="00E7749F"/>
    <w:rsid w:val="00E861AE"/>
    <w:rsid w:val="00E912D8"/>
    <w:rsid w:val="00E95C4E"/>
    <w:rsid w:val="00EA4884"/>
    <w:rsid w:val="00EB3995"/>
    <w:rsid w:val="00EB4324"/>
    <w:rsid w:val="00EB5347"/>
    <w:rsid w:val="00EB63DC"/>
    <w:rsid w:val="00EC1C57"/>
    <w:rsid w:val="00EC35A8"/>
    <w:rsid w:val="00EC4B62"/>
    <w:rsid w:val="00EC57D6"/>
    <w:rsid w:val="00EC5AC1"/>
    <w:rsid w:val="00ED5668"/>
    <w:rsid w:val="00ED5975"/>
    <w:rsid w:val="00ED5C30"/>
    <w:rsid w:val="00EE1591"/>
    <w:rsid w:val="00EE160B"/>
    <w:rsid w:val="00EE3A76"/>
    <w:rsid w:val="00EE4B62"/>
    <w:rsid w:val="00EE77D7"/>
    <w:rsid w:val="00EF0F23"/>
    <w:rsid w:val="00EF2401"/>
    <w:rsid w:val="00F006F8"/>
    <w:rsid w:val="00F016F4"/>
    <w:rsid w:val="00F03F18"/>
    <w:rsid w:val="00F06F0B"/>
    <w:rsid w:val="00F1527A"/>
    <w:rsid w:val="00F20194"/>
    <w:rsid w:val="00F20519"/>
    <w:rsid w:val="00F217E1"/>
    <w:rsid w:val="00F22C9E"/>
    <w:rsid w:val="00F2494A"/>
    <w:rsid w:val="00F30A50"/>
    <w:rsid w:val="00F334DB"/>
    <w:rsid w:val="00F34F16"/>
    <w:rsid w:val="00F43D66"/>
    <w:rsid w:val="00F47DEC"/>
    <w:rsid w:val="00F52A35"/>
    <w:rsid w:val="00F53A0C"/>
    <w:rsid w:val="00F60711"/>
    <w:rsid w:val="00F729F2"/>
    <w:rsid w:val="00F745B4"/>
    <w:rsid w:val="00F752AC"/>
    <w:rsid w:val="00F75737"/>
    <w:rsid w:val="00FA6952"/>
    <w:rsid w:val="00FB1522"/>
    <w:rsid w:val="00FB62B7"/>
    <w:rsid w:val="00FC2F41"/>
    <w:rsid w:val="00FC31DB"/>
    <w:rsid w:val="00FC3498"/>
    <w:rsid w:val="00FC4DFD"/>
    <w:rsid w:val="00FD0BF1"/>
    <w:rsid w:val="00FD37C7"/>
    <w:rsid w:val="00FD4CCD"/>
    <w:rsid w:val="00FD7926"/>
    <w:rsid w:val="00FE27A8"/>
    <w:rsid w:val="00FE3BC5"/>
    <w:rsid w:val="00FE5A8B"/>
    <w:rsid w:val="00FE6E9B"/>
    <w:rsid w:val="00FF2807"/>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0AF0"/>
  <w15:chartTrackingRefBased/>
  <w15:docId w15:val="{DF06DE38-05E2-4196-AD54-21D3CDF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AF"/>
    <w:pPr>
      <w:ind w:left="720"/>
      <w:contextualSpacing/>
    </w:pPr>
  </w:style>
  <w:style w:type="paragraph" w:styleId="BalloonText">
    <w:name w:val="Balloon Text"/>
    <w:basedOn w:val="Normal"/>
    <w:link w:val="BalloonTextChar"/>
    <w:uiPriority w:val="99"/>
    <w:semiHidden/>
    <w:unhideWhenUsed/>
    <w:rsid w:val="00D40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CB"/>
    <w:rPr>
      <w:rFonts w:ascii="Segoe UI" w:hAnsi="Segoe UI" w:cs="Segoe UI"/>
      <w:sz w:val="18"/>
      <w:szCs w:val="18"/>
    </w:rPr>
  </w:style>
  <w:style w:type="paragraph" w:customStyle="1" w:styleId="Default">
    <w:name w:val="Default"/>
    <w:rsid w:val="004C56E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5910">
      <w:bodyDiv w:val="1"/>
      <w:marLeft w:val="0"/>
      <w:marRight w:val="0"/>
      <w:marTop w:val="0"/>
      <w:marBottom w:val="0"/>
      <w:divBdr>
        <w:top w:val="none" w:sz="0" w:space="0" w:color="auto"/>
        <w:left w:val="none" w:sz="0" w:space="0" w:color="auto"/>
        <w:bottom w:val="none" w:sz="0" w:space="0" w:color="auto"/>
        <w:right w:val="none" w:sz="0" w:space="0" w:color="auto"/>
      </w:divBdr>
    </w:div>
    <w:div w:id="1491872714">
      <w:bodyDiv w:val="1"/>
      <w:marLeft w:val="0"/>
      <w:marRight w:val="0"/>
      <w:marTop w:val="0"/>
      <w:marBottom w:val="0"/>
      <w:divBdr>
        <w:top w:val="none" w:sz="0" w:space="0" w:color="auto"/>
        <w:left w:val="none" w:sz="0" w:space="0" w:color="auto"/>
        <w:bottom w:val="none" w:sz="0" w:space="0" w:color="auto"/>
        <w:right w:val="none" w:sz="0" w:space="0" w:color="auto"/>
      </w:divBdr>
    </w:div>
    <w:div w:id="17680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Grad Beograd</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Novakovic</dc:creator>
  <cp:keywords/>
  <dc:description/>
  <cp:lastModifiedBy>SKGO</cp:lastModifiedBy>
  <cp:revision>2</cp:revision>
  <cp:lastPrinted>2019-06-20T13:10:00Z</cp:lastPrinted>
  <dcterms:created xsi:type="dcterms:W3CDTF">2022-08-29T11:42:00Z</dcterms:created>
  <dcterms:modified xsi:type="dcterms:W3CDTF">2022-08-29T11:42:00Z</dcterms:modified>
</cp:coreProperties>
</file>