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CE499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473A8CA9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2C330963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Општинска/Градска управа</w:t>
      </w:r>
    </w:p>
    <w:p w14:paraId="3CFBD436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Организациона јединица</w:t>
      </w:r>
    </w:p>
    <w:p w14:paraId="2408ECC4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Број: _________ /______</w:t>
      </w:r>
    </w:p>
    <w:p w14:paraId="056FEA2E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 __________. године </w:t>
      </w:r>
    </w:p>
    <w:p w14:paraId="3177AB6C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</w:t>
      </w:r>
    </w:p>
    <w:p w14:paraId="56F8175D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6A52F6B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A18CD2D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Комунални инспектор, _____________ (назив органа, име и презиме) службена легитимација бр. _____, у поступку редовног/ванредног/теренског/канцеларијског инспекцијског надзора над обављањем трговине _________ (локација, место) у предмету контроле над нерегистрованим субјектима, на основу овлашћења из чл. 52. и 58, а у вези са чланом 46. став 1. тачка 2) и чланом 51. Закона о трговини („Сл. гласник РС”, број 52/19), члана 33. Закона о инспекцијском надзору („Сл. гласник РС”, бр. 36/15, 44/18 – др. закон и 95/18) и члана 136. Закона о општем управном поступку („Сл. гласник РС”, бр. 18/16и 95/18 – аутентично тумачење), доноси</w:t>
      </w:r>
    </w:p>
    <w:p w14:paraId="7483FEC0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6D10FED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1D5CBA76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969FFA9" w14:textId="77777777" w:rsidR="00112342" w:rsidRPr="00112342" w:rsidRDefault="00112342" w:rsidP="0011234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НАЛАЖЕ СЕ нерегистрованом субјекту _________________ из ________ да без одлагања, а најкасније до ____________. године, покрене поступак за упис (регистрацију) у Регистар привредних субјеката који води Агенција за привредне регистре или други орган или организација надлежна за упис како би стекао својство трговца, што је прописан услов за обављање делатности трговине и пружање услуга потрошачима.</w:t>
      </w:r>
    </w:p>
    <w:p w14:paraId="4281B21D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49AD376" w14:textId="77777777" w:rsidR="00112342" w:rsidRPr="00112342" w:rsidRDefault="00112342" w:rsidP="0011234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ЗАБРАЊУЈЕ СЕ лицу из става 1. овог решења да обавља делатност из тачке 1. диспозитива овог решења до испуњења за то прописаних услова.</w:t>
      </w:r>
    </w:p>
    <w:p w14:paraId="42AF0FF0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1033B42" w14:textId="77777777" w:rsidR="00112342" w:rsidRPr="00112342" w:rsidRDefault="00112342" w:rsidP="0011234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/>
        <w:ind w:left="1003" w:hanging="357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ОДУЗИМА СЕ од лица из тачке 1. овог решења роба затечена на месту и у време контроле у ул. ________________ у___________, и то роба која је стављена у промет односно припремљена ради стављања у промет, која се налази у поседу именованог лица, и то: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3965"/>
        <w:gridCol w:w="1701"/>
        <w:gridCol w:w="1504"/>
      </w:tblGrid>
      <w:tr w:rsidR="00112342" w:rsidRPr="00112342" w14:paraId="305C7F6F" w14:textId="77777777" w:rsidTr="00B84B8C">
        <w:trPr>
          <w:trHeight w:val="167"/>
          <w:jc w:val="righ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05415A" w14:textId="77777777" w:rsidR="00112342" w:rsidRPr="00112342" w:rsidRDefault="00112342" w:rsidP="00B84B8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23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bidi="ar-YE"/>
              </w:rPr>
              <w:t>Ред. број</w:t>
            </w:r>
          </w:p>
        </w:tc>
        <w:tc>
          <w:tcPr>
            <w:tcW w:w="3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A8BC29" w14:textId="77777777" w:rsidR="00112342" w:rsidRPr="00112342" w:rsidRDefault="00112342" w:rsidP="00B84B8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23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bidi="ar-YE"/>
              </w:rPr>
              <w:t>Назив робе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476003" w14:textId="77777777" w:rsidR="00112342" w:rsidRPr="00112342" w:rsidRDefault="00112342" w:rsidP="00B84B8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23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bidi="ar-YE"/>
              </w:rPr>
              <w:t>Јединица мере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3B3B3E" w14:textId="77777777" w:rsidR="00112342" w:rsidRPr="00112342" w:rsidRDefault="00112342" w:rsidP="00B84B8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23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bidi="ar-YE"/>
              </w:rPr>
              <w:t>Количина</w:t>
            </w:r>
          </w:p>
        </w:tc>
      </w:tr>
      <w:tr w:rsidR="00112342" w:rsidRPr="00112342" w14:paraId="2B3D2911" w14:textId="77777777" w:rsidTr="00112342">
        <w:trPr>
          <w:trHeight w:val="273"/>
          <w:jc w:val="righ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918ADB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88E2FA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786E7A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334078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2342" w:rsidRPr="00112342" w14:paraId="19C0CA42" w14:textId="77777777" w:rsidTr="00112342">
        <w:trPr>
          <w:trHeight w:val="273"/>
          <w:jc w:val="righ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5D331C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7EB361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B473E5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CEE200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2342" w:rsidRPr="00112342" w14:paraId="457E89F9" w14:textId="77777777" w:rsidTr="00112342">
        <w:trPr>
          <w:trHeight w:val="273"/>
          <w:jc w:val="righ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1BF88E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1B2A5E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351643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3F86E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27FF298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18A8298" w14:textId="1566126F" w:rsidR="00112342" w:rsidRPr="00112342" w:rsidRDefault="00112342" w:rsidP="0011234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 врсти и количини робе одузете по овом решењу издаје се посебна потврда број ____ од _________. године.</w:t>
      </w:r>
    </w:p>
    <w:p w14:paraId="59C0BEBC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2621101" w14:textId="77777777" w:rsidR="00112342" w:rsidRPr="00112342" w:rsidRDefault="00112342" w:rsidP="0011234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Надзирани субјект је дужан да у року од 8 дана од дана истека рока за предузимање мера из става 1. диспозитива овог решења обавести инспекцију о извршењу изречене мере.</w:t>
      </w:r>
    </w:p>
    <w:p w14:paraId="173343FC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4C3CE40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Жалба изјављена против овог решења не одлаже његово извршење. </w:t>
      </w:r>
    </w:p>
    <w:p w14:paraId="06CC2D78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1F8FB41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27CBE254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3B671B4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Комунални инспектор, ____________ у поступку редовног/ванредног теренског/канцеларијског инспекцијског надзора над трговином робом/услугама у ______________ (локација, место), у предмету надзора над поседовањем својства трговца, лица које је затечено у обављању трговине _________________________ (идентификациони подаци о надзираном субјекту), дана _____ утврдио је и записником, између осталог, констатовао да је надзирани субјект ____________________ (опис делатности/услуге/активности коју је надзирани субјект вршио, врста </w:t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lastRenderedPageBreak/>
        <w:t>робе, место и време чињења</w:t>
      </w:r>
      <w:r w:rsidRPr="00112342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,</w:t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констатација да нема доказа о својству трговца, изјава надзираног субјекта).</w:t>
      </w:r>
    </w:p>
    <w:p w14:paraId="1934E148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Према члану 25. Закона о трговини, трговину могу да обављају правна лица и предузетници, као и пољопривредници регистровани у складу са прописима којима се уређује пољопривреда; лица која врше продају уловљене дивљачи, рибе, гљива, дивље флоре и фауне и осталих шумских плодова, у складу са посебним прописима о лову, рибљем фонду, ветерини, заштити природе и шумама; физичка лица која у виду занимања обављају делатност слободне професије уређену посебним прописима.</w:t>
      </w:r>
    </w:p>
    <w:p w14:paraId="1CB3474C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Закон о инспекцијском надзору, у члану 3. став 1. тачка 4), прописује да је нерегистровани субјект – надзирани субјект који обавља делатност или врши активност, а није уписан у одговарајући регистар који води Агенција за привредне регистре или други орган или организација надлежна за упис оснивања правног лица и другог субјекта када је упис у овај регистар прописан као услов за обављање делатности или вршење активности.</w:t>
      </w:r>
    </w:p>
    <w:p w14:paraId="24C2F4AB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Закон о инспекцијском надзору у члану 33. прописује посебан поступак према нерегистрованом субјекту, у којем се, без одлагања, доноси решење надзираном субјекту и налаже му се да без одлагања покрене поступак за упис у основни регистар, односно у одговарајући посебни регистар или евиденцију коју води надлежни орган или организација или прибављање сагласности надлежног органа или организације или пријаве надлежном органу или организацији; забрањује да обавља делатност или врши активност до испуњења за то прописаних услова; заплењују роба, документација и други предмети који су му послужили за незаконито обављање делатности или вршење активности или су тиме настали и налаже да отклони друге откривене незаконитости. </w:t>
      </w:r>
    </w:p>
    <w:p w14:paraId="66311797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 58. став 1. Закона о трговини прописано је да ће овлашћени инспектор одузети робу лицу које затекне у обављању трговине, односно у припреми робе ради стављања у промет, а које није трговац у смислу овог закона.</w:t>
      </w:r>
    </w:p>
    <w:p w14:paraId="0462E309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Одредбама члана 37. став 1. Закона о инспекцијском надзору прописано је да решењем инспектор одлучује о мерама управљеним према надзираном субјекту. Одредбом члана 41. став 1. истог закона прописана је дужност надзираног субјекта да у року од 8 дана од дана истека рока за предузимање мера изречених решењем инспектора обавести инспекцију о извршењу изречених мера, осим када је решењем којим су наложене хитне мере ради спречавања или отклањања опасности по живот и здравље људи, животну средину или биљни или животињски свет одређен краћи рок.</w:t>
      </w:r>
    </w:p>
    <w:p w14:paraId="60AC8850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С обзиром на то да надзирани субјект </w:t>
      </w:r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обавља делатност као нерегистровани субјект, применом члана 33. и 41. Закона о инспекцијском надзору и члана 58. став 1. тачка 1, у вези са чланом 51. Закона о трговини, одлучено је као у диспозитиву овог решења.</w:t>
      </w:r>
    </w:p>
    <w:p w14:paraId="55F6602B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 33. став 7. Закона о инспекцијском надзору прописано је да жалба не одлаже извршење решења донетог у посебном поступку према нерегистрованом субјекту.</w:t>
      </w:r>
    </w:p>
    <w:p w14:paraId="67D43C2B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Решено у ____________________ број _______ дана __________. године.</w:t>
      </w:r>
    </w:p>
    <w:p w14:paraId="541522B3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9E10824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5902221F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Против овог решења дозвољено је изјавити жалбу министру трговине и телекомуникација у року од 15 дана од дана достављања овог решења. Жалба се може изјавити и усмено на записник. Жалба се таксира републичком административном таксом у износу од __________ динара, и уплаћује се на рачун буџета Републике Србије бр. __________________, по моделу 97, с позивом на број_______________ и предаје се преко овог секретаријата/одељења. </w:t>
      </w:r>
    </w:p>
    <w:p w14:paraId="41E3DF52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DFB2162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 доставити:</w:t>
      </w:r>
    </w:p>
    <w:p w14:paraId="063C8937" w14:textId="45302796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sr-Latn-RS"/>
        </w:rPr>
        <w:t xml:space="preserve">- </w:t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Извршенику,</w:t>
      </w:r>
    </w:p>
    <w:p w14:paraId="5B68C9F0" w14:textId="631437A5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sr-Latn-RS"/>
        </w:rPr>
        <w:t xml:space="preserve">- </w:t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Писарници;</w:t>
      </w:r>
    </w:p>
    <w:p w14:paraId="5E17D68D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38EBB4F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КОМУНАЛНИ ИНСПЕКТОР</w:t>
      </w:r>
    </w:p>
    <w:p w14:paraId="25B4A89B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__________________________</w:t>
      </w:r>
    </w:p>
    <w:p w14:paraId="5744827E" w14:textId="7FF7BCCA" w:rsidR="00E56EC9" w:rsidRPr="00112342" w:rsidRDefault="00E56EC9" w:rsidP="00112342">
      <w:pPr>
        <w:rPr>
          <w:rFonts w:ascii="Times New Roman" w:hAnsi="Times New Roman" w:cs="Times New Roman"/>
          <w:sz w:val="22"/>
          <w:szCs w:val="22"/>
        </w:rPr>
      </w:pPr>
    </w:p>
    <w:sectPr w:rsidR="00E56EC9" w:rsidRPr="00112342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ABDBB" w14:textId="77777777" w:rsidR="00ED5235" w:rsidRDefault="00ED5235" w:rsidP="002E749E">
      <w:r>
        <w:separator/>
      </w:r>
    </w:p>
  </w:endnote>
  <w:endnote w:type="continuationSeparator" w:id="0">
    <w:p w14:paraId="082BA441" w14:textId="77777777" w:rsidR="00ED5235" w:rsidRDefault="00ED5235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A724A" w14:textId="77777777" w:rsidR="00ED5235" w:rsidRDefault="00ED5235" w:rsidP="002E749E">
      <w:r>
        <w:separator/>
      </w:r>
    </w:p>
  </w:footnote>
  <w:footnote w:type="continuationSeparator" w:id="0">
    <w:p w14:paraId="07C1ABA4" w14:textId="77777777" w:rsidR="00ED5235" w:rsidRDefault="00ED5235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E749E"/>
    <w:rsid w:val="00325276"/>
    <w:rsid w:val="00857FBF"/>
    <w:rsid w:val="0086731E"/>
    <w:rsid w:val="008B2FC6"/>
    <w:rsid w:val="009B012A"/>
    <w:rsid w:val="00A34F2D"/>
    <w:rsid w:val="00A80080"/>
    <w:rsid w:val="00B84B8C"/>
    <w:rsid w:val="00C206AC"/>
    <w:rsid w:val="00CE060C"/>
    <w:rsid w:val="00CF4AC0"/>
    <w:rsid w:val="00D73D47"/>
    <w:rsid w:val="00D80DBC"/>
    <w:rsid w:val="00DF04B8"/>
    <w:rsid w:val="00E56EC9"/>
    <w:rsid w:val="00E65958"/>
    <w:rsid w:val="00ED5235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2020-12-22T10:26:00Z</dcterms:created>
  <dcterms:modified xsi:type="dcterms:W3CDTF">2020-12-22T10:26:00Z</dcterms:modified>
</cp:coreProperties>
</file>